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1D58" w14:textId="77777777" w:rsidR="00E363A5" w:rsidRDefault="00E363A5" w:rsidP="00E363A5">
      <w:pPr>
        <w:ind w:firstLine="851"/>
        <w:jc w:val="both"/>
        <w:rPr>
          <w:rFonts w:ascii="Arial" w:hAnsi="Arial" w:cs="Arial"/>
          <w:b/>
          <w:bCs/>
        </w:rPr>
      </w:pPr>
      <w:r w:rsidRPr="009F6796">
        <w:rPr>
          <w:rFonts w:ascii="Arial" w:hAnsi="Arial" w:cs="Arial"/>
          <w:b/>
          <w:bCs/>
        </w:rPr>
        <w:t>Lietuva 2025 m. lapkričio mėnesį grūdų eksportavo panašų kiekį grūdų kaip ir 2024 m. tuo pačiu metu</w:t>
      </w:r>
    </w:p>
    <w:p w14:paraId="5C66E8C5" w14:textId="3CACBEAC" w:rsidR="00E363A5" w:rsidRDefault="00E363A5" w:rsidP="00E363A5">
      <w:pPr>
        <w:ind w:firstLine="851"/>
        <w:jc w:val="both"/>
        <w:rPr>
          <w:rFonts w:ascii="Arial" w:hAnsi="Arial" w:cs="Arial"/>
        </w:rPr>
      </w:pPr>
      <w:r w:rsidRPr="00A012C3">
        <w:rPr>
          <w:rFonts w:ascii="Arial" w:hAnsi="Arial" w:cs="Arial"/>
        </w:rPr>
        <w:t>Lietuvos grūdų supirkimo įmonės 20</w:t>
      </w:r>
      <w:r>
        <w:rPr>
          <w:rFonts w:ascii="Arial" w:hAnsi="Arial" w:cs="Arial"/>
        </w:rPr>
        <w:t>25</w:t>
      </w:r>
      <w:r w:rsidRPr="00A012C3">
        <w:rPr>
          <w:rFonts w:ascii="Arial" w:hAnsi="Arial" w:cs="Arial"/>
        </w:rPr>
        <w:t xml:space="preserve"> m. </w:t>
      </w:r>
      <w:r>
        <w:rPr>
          <w:rFonts w:ascii="Arial" w:hAnsi="Arial" w:cs="Arial"/>
        </w:rPr>
        <w:t>lapkričio</w:t>
      </w:r>
      <w:r w:rsidRPr="00A012C3">
        <w:rPr>
          <w:rFonts w:ascii="Arial" w:hAnsi="Arial" w:cs="Arial"/>
        </w:rPr>
        <w:t xml:space="preserve"> mėnesį eksportavo </w:t>
      </w:r>
      <w:r>
        <w:rPr>
          <w:rFonts w:ascii="Arial" w:hAnsi="Arial" w:cs="Arial"/>
        </w:rPr>
        <w:t>375,37</w:t>
      </w:r>
      <w:r w:rsidRPr="00A012C3">
        <w:rPr>
          <w:rFonts w:ascii="Arial" w:hAnsi="Arial" w:cs="Arial"/>
        </w:rPr>
        <w:t xml:space="preserve"> tūkst. t grūdų</w:t>
      </w:r>
      <w:r>
        <w:rPr>
          <w:rFonts w:ascii="Arial" w:hAnsi="Arial" w:cs="Arial"/>
        </w:rPr>
        <w:t xml:space="preserve">. </w:t>
      </w:r>
      <w:r w:rsidRPr="00A012C3">
        <w:rPr>
          <w:rFonts w:ascii="Arial" w:hAnsi="Arial" w:cs="Arial"/>
        </w:rPr>
        <w:t>Didžiąją (8</w:t>
      </w:r>
      <w:r>
        <w:rPr>
          <w:rFonts w:ascii="Arial" w:hAnsi="Arial" w:cs="Arial"/>
        </w:rPr>
        <w:t>9</w:t>
      </w:r>
      <w:r w:rsidRPr="00A012C3">
        <w:rPr>
          <w:rFonts w:ascii="Arial" w:hAnsi="Arial" w:cs="Arial"/>
        </w:rPr>
        <w:t>,</w:t>
      </w:r>
      <w:r>
        <w:rPr>
          <w:rFonts w:ascii="Arial" w:hAnsi="Arial" w:cs="Arial"/>
        </w:rPr>
        <w:t>20</w:t>
      </w:r>
      <w:r w:rsidRPr="00A012C3">
        <w:rPr>
          <w:rFonts w:ascii="Arial" w:hAnsi="Arial" w:cs="Arial"/>
        </w:rPr>
        <w:t> proc.) eksportuotų grūdų dalį sudarė kviečiai (</w:t>
      </w:r>
      <w:r>
        <w:rPr>
          <w:rFonts w:ascii="Arial" w:hAnsi="Arial" w:cs="Arial"/>
        </w:rPr>
        <w:t>334</w:t>
      </w:r>
      <w:r w:rsidRPr="00A012C3">
        <w:rPr>
          <w:rFonts w:ascii="Arial" w:hAnsi="Arial" w:cs="Arial"/>
        </w:rPr>
        <w:t>,</w:t>
      </w:r>
      <w:r>
        <w:rPr>
          <w:rFonts w:ascii="Arial" w:hAnsi="Arial" w:cs="Arial"/>
        </w:rPr>
        <w:t>84</w:t>
      </w:r>
      <w:r w:rsidRPr="00A012C3">
        <w:rPr>
          <w:rFonts w:ascii="Arial" w:hAnsi="Arial" w:cs="Arial"/>
        </w:rPr>
        <w:t xml:space="preserve"> tūkst. t). Juos Lietuvos grūdų supirkimo įmonės eksportavo į Latviją, Vokietiją, Ispaniją, </w:t>
      </w:r>
      <w:r>
        <w:rPr>
          <w:rFonts w:ascii="Arial" w:hAnsi="Arial" w:cs="Arial"/>
        </w:rPr>
        <w:t>Nyderlandus</w:t>
      </w:r>
      <w:r w:rsidRPr="00A012C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Jungtinę Karalystę, </w:t>
      </w:r>
      <w:r w:rsidRPr="00A012C3">
        <w:rPr>
          <w:rFonts w:ascii="Arial" w:hAnsi="Arial" w:cs="Arial"/>
        </w:rPr>
        <w:t xml:space="preserve">Ganą, </w:t>
      </w:r>
      <w:r>
        <w:rPr>
          <w:rFonts w:ascii="Arial" w:hAnsi="Arial" w:cs="Arial"/>
        </w:rPr>
        <w:t>Namibiją, Keniją, Tanzaniją</w:t>
      </w:r>
      <w:r w:rsidRPr="00A012C3">
        <w:rPr>
          <w:rFonts w:ascii="Arial" w:hAnsi="Arial" w:cs="Arial"/>
        </w:rPr>
        <w:t xml:space="preserve"> ir Nigeriją (vidutinė kaina – 1</w:t>
      </w:r>
      <w:r>
        <w:rPr>
          <w:rFonts w:ascii="Arial" w:hAnsi="Arial" w:cs="Arial"/>
        </w:rPr>
        <w:t>95</w:t>
      </w:r>
      <w:r w:rsidRPr="00A012C3">
        <w:rPr>
          <w:rFonts w:ascii="Arial" w:hAnsi="Arial" w:cs="Arial"/>
        </w:rPr>
        <w:t>,</w:t>
      </w:r>
      <w:r>
        <w:rPr>
          <w:rFonts w:ascii="Arial" w:hAnsi="Arial" w:cs="Arial"/>
        </w:rPr>
        <w:t>20</w:t>
      </w:r>
      <w:r w:rsidRPr="00A012C3">
        <w:rPr>
          <w:rFonts w:ascii="Arial" w:hAnsi="Arial" w:cs="Arial"/>
        </w:rPr>
        <w:t> EUR/t). Miežiai (</w:t>
      </w:r>
      <w:r>
        <w:rPr>
          <w:rFonts w:ascii="Arial" w:hAnsi="Arial" w:cs="Arial"/>
        </w:rPr>
        <w:t>38</w:t>
      </w:r>
      <w:r w:rsidRPr="00A012C3">
        <w:rPr>
          <w:rFonts w:ascii="Arial" w:hAnsi="Arial" w:cs="Arial"/>
        </w:rPr>
        <w:t>,</w:t>
      </w:r>
      <w:r>
        <w:rPr>
          <w:rFonts w:ascii="Arial" w:hAnsi="Arial" w:cs="Arial"/>
        </w:rPr>
        <w:t>10</w:t>
      </w:r>
      <w:r w:rsidRPr="00A012C3">
        <w:rPr>
          <w:rFonts w:ascii="Arial" w:hAnsi="Arial" w:cs="Arial"/>
        </w:rPr>
        <w:t xml:space="preserve"> tūkst. t) buvo eksportuoti į </w:t>
      </w:r>
      <w:r>
        <w:rPr>
          <w:rFonts w:ascii="Arial" w:hAnsi="Arial" w:cs="Arial"/>
        </w:rPr>
        <w:t>Daniją</w:t>
      </w:r>
      <w:r w:rsidRPr="00A012C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Alžyrą</w:t>
      </w:r>
      <w:r w:rsidRPr="00A012C3">
        <w:rPr>
          <w:rFonts w:ascii="Arial" w:hAnsi="Arial" w:cs="Arial"/>
        </w:rPr>
        <w:t xml:space="preserve"> ir S</w:t>
      </w:r>
      <w:r>
        <w:rPr>
          <w:rFonts w:ascii="Arial" w:hAnsi="Arial" w:cs="Arial"/>
        </w:rPr>
        <w:t>ingapūrą</w:t>
      </w:r>
      <w:r w:rsidRPr="00A012C3">
        <w:rPr>
          <w:rFonts w:ascii="Arial" w:hAnsi="Arial" w:cs="Arial"/>
        </w:rPr>
        <w:t xml:space="preserve"> (vidutinė kaina – 1</w:t>
      </w:r>
      <w:r>
        <w:rPr>
          <w:rFonts w:ascii="Arial" w:hAnsi="Arial" w:cs="Arial"/>
        </w:rPr>
        <w:t>82</w:t>
      </w:r>
      <w:r w:rsidRPr="00A012C3">
        <w:rPr>
          <w:rFonts w:ascii="Arial" w:hAnsi="Arial" w:cs="Arial"/>
        </w:rPr>
        <w:t>,</w:t>
      </w:r>
      <w:r>
        <w:rPr>
          <w:rFonts w:ascii="Arial" w:hAnsi="Arial" w:cs="Arial"/>
        </w:rPr>
        <w:t>70</w:t>
      </w:r>
      <w:r w:rsidRPr="00A012C3">
        <w:rPr>
          <w:rFonts w:ascii="Arial" w:hAnsi="Arial" w:cs="Arial"/>
        </w:rPr>
        <w:t xml:space="preserve"> EUR/t)</w:t>
      </w:r>
      <w:r>
        <w:rPr>
          <w:rFonts w:ascii="Arial" w:hAnsi="Arial" w:cs="Arial"/>
        </w:rPr>
        <w:t xml:space="preserve">. </w:t>
      </w:r>
    </w:p>
    <w:p w14:paraId="72FCBAE2" w14:textId="77777777" w:rsidR="00E363A5" w:rsidRPr="00A012C3" w:rsidRDefault="00E363A5" w:rsidP="00E363A5">
      <w:pPr>
        <w:ind w:firstLine="851"/>
        <w:jc w:val="both"/>
        <w:rPr>
          <w:rFonts w:ascii="Arial" w:hAnsi="Arial" w:cs="Arial"/>
        </w:rPr>
      </w:pPr>
      <w:r w:rsidRPr="00A012C3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A012C3">
        <w:rPr>
          <w:rFonts w:ascii="Arial" w:hAnsi="Arial" w:cs="Arial"/>
        </w:rPr>
        <w:t xml:space="preserve"> m. </w:t>
      </w:r>
      <w:r>
        <w:rPr>
          <w:rFonts w:ascii="Arial" w:hAnsi="Arial" w:cs="Arial"/>
        </w:rPr>
        <w:t xml:space="preserve">lapkričio </w:t>
      </w:r>
      <w:r w:rsidRPr="00A012C3">
        <w:rPr>
          <w:rFonts w:ascii="Arial" w:hAnsi="Arial" w:cs="Arial"/>
        </w:rPr>
        <w:t xml:space="preserve">mėnesį eksportuota </w:t>
      </w:r>
      <w:r>
        <w:rPr>
          <w:rFonts w:ascii="Arial" w:hAnsi="Arial" w:cs="Arial"/>
        </w:rPr>
        <w:t>29</w:t>
      </w:r>
      <w:r w:rsidRPr="00A012C3">
        <w:rPr>
          <w:rFonts w:ascii="Arial" w:hAnsi="Arial" w:cs="Arial"/>
        </w:rPr>
        <w:t>,</w:t>
      </w:r>
      <w:r>
        <w:rPr>
          <w:rFonts w:ascii="Arial" w:hAnsi="Arial" w:cs="Arial"/>
        </w:rPr>
        <w:t>11</w:t>
      </w:r>
      <w:r w:rsidRPr="00A012C3">
        <w:rPr>
          <w:rFonts w:ascii="Arial" w:hAnsi="Arial" w:cs="Arial"/>
        </w:rPr>
        <w:t> tūkst. t ankštinių augalų grūdų (žirnių ir pupų) –</w:t>
      </w:r>
      <w:r>
        <w:rPr>
          <w:rFonts w:ascii="Arial" w:hAnsi="Arial" w:cs="Arial"/>
        </w:rPr>
        <w:t>beveik dvigubai mažesnis kiekis negu 2024 m. lapkričio mėnesį.</w:t>
      </w:r>
      <w:r w:rsidRPr="00A012C3">
        <w:rPr>
          <w:rFonts w:ascii="Arial" w:hAnsi="Arial" w:cs="Arial"/>
        </w:rPr>
        <w:t xml:space="preserve"> Jie buvo eksportuoti į Latviją, </w:t>
      </w:r>
      <w:r>
        <w:rPr>
          <w:rFonts w:ascii="Arial" w:hAnsi="Arial" w:cs="Arial"/>
        </w:rPr>
        <w:t>Norvegiją</w:t>
      </w:r>
      <w:r w:rsidRPr="00A012C3">
        <w:rPr>
          <w:rFonts w:ascii="Arial" w:hAnsi="Arial" w:cs="Arial"/>
        </w:rPr>
        <w:t xml:space="preserve"> ir Egiptą (vidutinė žirnių kaina – 2</w:t>
      </w:r>
      <w:r>
        <w:rPr>
          <w:rFonts w:ascii="Arial" w:hAnsi="Arial" w:cs="Arial"/>
        </w:rPr>
        <w:t>26</w:t>
      </w:r>
      <w:r w:rsidRPr="00A012C3">
        <w:rPr>
          <w:rFonts w:ascii="Arial" w:hAnsi="Arial" w:cs="Arial"/>
        </w:rPr>
        <w:t>,</w:t>
      </w:r>
      <w:r>
        <w:rPr>
          <w:rFonts w:ascii="Arial" w:hAnsi="Arial" w:cs="Arial"/>
        </w:rPr>
        <w:t>28</w:t>
      </w:r>
      <w:r w:rsidRPr="00A012C3">
        <w:rPr>
          <w:rFonts w:ascii="Arial" w:hAnsi="Arial" w:cs="Arial"/>
        </w:rPr>
        <w:t> EUR/t, pupų – 2</w:t>
      </w:r>
      <w:r>
        <w:rPr>
          <w:rFonts w:ascii="Arial" w:hAnsi="Arial" w:cs="Arial"/>
        </w:rPr>
        <w:t>34</w:t>
      </w:r>
      <w:r w:rsidRPr="00A012C3">
        <w:rPr>
          <w:rFonts w:ascii="Arial" w:hAnsi="Arial" w:cs="Arial"/>
        </w:rPr>
        <w:t>,</w:t>
      </w:r>
      <w:r>
        <w:rPr>
          <w:rFonts w:ascii="Arial" w:hAnsi="Arial" w:cs="Arial"/>
        </w:rPr>
        <w:t>32</w:t>
      </w:r>
      <w:r w:rsidRPr="00A012C3">
        <w:rPr>
          <w:rFonts w:ascii="Arial" w:hAnsi="Arial" w:cs="Arial"/>
        </w:rPr>
        <w:t xml:space="preserve"> EUR/t).</w:t>
      </w:r>
    </w:p>
    <w:p w14:paraId="649A70D4" w14:textId="77777777" w:rsidR="00E363A5" w:rsidRPr="00A012C3" w:rsidRDefault="00E363A5" w:rsidP="00E363A5">
      <w:pPr>
        <w:ind w:firstLine="851"/>
        <w:jc w:val="both"/>
        <w:rPr>
          <w:rFonts w:ascii="Arial" w:hAnsi="Arial" w:cs="Arial"/>
        </w:rPr>
      </w:pPr>
      <w:r w:rsidRPr="00A012C3">
        <w:rPr>
          <w:rFonts w:ascii="Arial" w:hAnsi="Arial" w:cs="Arial"/>
        </w:rPr>
        <w:t>Rapsų 20</w:t>
      </w:r>
      <w:r>
        <w:rPr>
          <w:rFonts w:ascii="Arial" w:hAnsi="Arial" w:cs="Arial"/>
        </w:rPr>
        <w:t>25</w:t>
      </w:r>
      <w:r w:rsidRPr="00A012C3">
        <w:rPr>
          <w:rFonts w:ascii="Arial" w:hAnsi="Arial" w:cs="Arial"/>
        </w:rPr>
        <w:t xml:space="preserve"> m. </w:t>
      </w:r>
      <w:r>
        <w:rPr>
          <w:rFonts w:ascii="Arial" w:hAnsi="Arial" w:cs="Arial"/>
        </w:rPr>
        <w:t>lapkričio</w:t>
      </w:r>
      <w:r w:rsidRPr="00A012C3">
        <w:rPr>
          <w:rFonts w:ascii="Arial" w:hAnsi="Arial" w:cs="Arial"/>
        </w:rPr>
        <w:t xml:space="preserve"> mėnesį eksportuota </w:t>
      </w:r>
      <w:r>
        <w:rPr>
          <w:rFonts w:ascii="Arial" w:hAnsi="Arial" w:cs="Arial"/>
        </w:rPr>
        <w:t>97,66</w:t>
      </w:r>
      <w:r w:rsidRPr="00A012C3">
        <w:rPr>
          <w:rFonts w:ascii="Arial" w:hAnsi="Arial" w:cs="Arial"/>
        </w:rPr>
        <w:t xml:space="preserve"> tūkst. t –</w:t>
      </w:r>
      <w:r>
        <w:rPr>
          <w:rFonts w:ascii="Arial" w:hAnsi="Arial" w:cs="Arial"/>
        </w:rPr>
        <w:t xml:space="preserve">62,76 </w:t>
      </w:r>
      <w:r w:rsidRPr="00A012C3">
        <w:rPr>
          <w:rFonts w:ascii="Arial" w:hAnsi="Arial" w:cs="Arial"/>
        </w:rPr>
        <w:t xml:space="preserve"> proc. </w:t>
      </w:r>
      <w:r>
        <w:rPr>
          <w:rFonts w:ascii="Arial" w:hAnsi="Arial" w:cs="Arial"/>
        </w:rPr>
        <w:t>didesnis kiekis</w:t>
      </w:r>
      <w:r w:rsidRPr="00A012C3">
        <w:rPr>
          <w:rFonts w:ascii="Arial" w:hAnsi="Arial" w:cs="Arial"/>
        </w:rPr>
        <w:t xml:space="preserve"> negu </w:t>
      </w:r>
      <w:r>
        <w:rPr>
          <w:rFonts w:ascii="Arial" w:hAnsi="Arial" w:cs="Arial"/>
        </w:rPr>
        <w:t>praėjusių metų</w:t>
      </w:r>
      <w:r w:rsidRPr="00A012C3">
        <w:rPr>
          <w:rFonts w:ascii="Arial" w:hAnsi="Arial" w:cs="Arial"/>
        </w:rPr>
        <w:t xml:space="preserve"> analogišku laikotarpiu. Jie </w:t>
      </w:r>
      <w:r>
        <w:rPr>
          <w:rFonts w:ascii="Arial" w:hAnsi="Arial" w:cs="Arial"/>
        </w:rPr>
        <w:t>eksportuoti</w:t>
      </w:r>
      <w:r w:rsidRPr="00A012C3">
        <w:rPr>
          <w:rFonts w:ascii="Arial" w:hAnsi="Arial" w:cs="Arial"/>
        </w:rPr>
        <w:t xml:space="preserve"> į Latviją, </w:t>
      </w:r>
      <w:r>
        <w:rPr>
          <w:rFonts w:ascii="Arial" w:hAnsi="Arial" w:cs="Arial"/>
        </w:rPr>
        <w:t xml:space="preserve">Lenkiją, </w:t>
      </w:r>
      <w:r w:rsidRPr="00A012C3">
        <w:rPr>
          <w:rFonts w:ascii="Arial" w:hAnsi="Arial" w:cs="Arial"/>
        </w:rPr>
        <w:t>Daniją</w:t>
      </w:r>
      <w:r>
        <w:rPr>
          <w:rFonts w:ascii="Arial" w:hAnsi="Arial" w:cs="Arial"/>
        </w:rPr>
        <w:t xml:space="preserve">, Vokietiją, Nyderlandus, </w:t>
      </w:r>
      <w:r w:rsidRPr="00A012C3">
        <w:rPr>
          <w:rFonts w:ascii="Arial" w:hAnsi="Arial" w:cs="Arial"/>
        </w:rPr>
        <w:t xml:space="preserve">Suomiją </w:t>
      </w:r>
      <w:r>
        <w:rPr>
          <w:rFonts w:ascii="Arial" w:hAnsi="Arial" w:cs="Arial"/>
        </w:rPr>
        <w:t>ir Šveicariją (</w:t>
      </w:r>
      <w:r w:rsidRPr="00A012C3">
        <w:rPr>
          <w:rFonts w:ascii="Arial" w:hAnsi="Arial" w:cs="Arial"/>
        </w:rPr>
        <w:t xml:space="preserve">vidutinė kaina – </w:t>
      </w:r>
      <w:r>
        <w:rPr>
          <w:rFonts w:ascii="Arial" w:hAnsi="Arial" w:cs="Arial"/>
        </w:rPr>
        <w:t>512</w:t>
      </w:r>
      <w:r w:rsidRPr="00A012C3">
        <w:rPr>
          <w:rFonts w:ascii="Arial" w:hAnsi="Arial" w:cs="Arial"/>
        </w:rPr>
        <w:t>,</w:t>
      </w:r>
      <w:r>
        <w:rPr>
          <w:rFonts w:ascii="Arial" w:hAnsi="Arial" w:cs="Arial"/>
        </w:rPr>
        <w:t>54</w:t>
      </w:r>
      <w:r w:rsidRPr="00A012C3">
        <w:rPr>
          <w:rFonts w:ascii="Arial" w:hAnsi="Arial" w:cs="Arial"/>
        </w:rPr>
        <w:t xml:space="preserve"> EUR/t). </w:t>
      </w:r>
    </w:p>
    <w:p w14:paraId="6447EB41" w14:textId="77777777" w:rsidR="00E363A5" w:rsidRPr="00A012C3" w:rsidRDefault="00E363A5" w:rsidP="00E363A5">
      <w:pPr>
        <w:jc w:val="right"/>
        <w:rPr>
          <w:rFonts w:ascii="Arial" w:hAnsi="Arial" w:cs="Arial"/>
        </w:rPr>
      </w:pPr>
      <w:r w:rsidRPr="00864C29">
        <w:rPr>
          <w:rFonts w:ascii="Arial" w:hAnsi="Arial" w:cs="Arial"/>
          <w:sz w:val="20"/>
          <w:szCs w:val="20"/>
        </w:rPr>
        <w:t>Šaltini</w:t>
      </w:r>
      <w:r>
        <w:rPr>
          <w:rFonts w:ascii="Arial" w:hAnsi="Arial" w:cs="Arial"/>
          <w:sz w:val="20"/>
          <w:szCs w:val="20"/>
        </w:rPr>
        <w:t>s</w:t>
      </w:r>
      <w:r w:rsidRPr="00864C29">
        <w:rPr>
          <w:rFonts w:ascii="Arial" w:hAnsi="Arial" w:cs="Arial"/>
          <w:sz w:val="20"/>
          <w:szCs w:val="20"/>
        </w:rPr>
        <w:t>: ŽŪDC (LŽŪMPRIS)</w:t>
      </w:r>
    </w:p>
    <w:p w14:paraId="0CFA99EE" w14:textId="77777777" w:rsidR="00DD64C1" w:rsidRDefault="00DD64C1"/>
    <w:sectPr w:rsidR="00DD64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A5"/>
    <w:rsid w:val="00DD64C1"/>
    <w:rsid w:val="00E363A5"/>
    <w:rsid w:val="00F0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DAB6"/>
  <w15:chartTrackingRefBased/>
  <w15:docId w15:val="{D2895919-61C8-4917-8A4C-2D68E91B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3A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3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3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3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3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3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3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3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3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3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3A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3A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6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3A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36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Pyrantienė</dc:creator>
  <cp:keywords/>
  <dc:description/>
  <cp:lastModifiedBy>Daiva Pyrantienė</cp:lastModifiedBy>
  <cp:revision>1</cp:revision>
  <dcterms:created xsi:type="dcterms:W3CDTF">2026-01-19T09:45:00Z</dcterms:created>
  <dcterms:modified xsi:type="dcterms:W3CDTF">2026-01-19T09:47:00Z</dcterms:modified>
</cp:coreProperties>
</file>