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73D15" w14:textId="42206B19" w:rsidR="00E03A58" w:rsidRDefault="00E03A58" w:rsidP="008D0210">
      <w:pPr>
        <w:tabs>
          <w:tab w:val="num" w:pos="1260"/>
          <w:tab w:val="center" w:pos="4153"/>
          <w:tab w:val="right" w:pos="8306"/>
        </w:tabs>
        <w:ind w:firstLine="5868"/>
        <w:rPr>
          <w:rFonts w:eastAsia="Calibri"/>
          <w:sz w:val="22"/>
          <w:szCs w:val="22"/>
        </w:rPr>
      </w:pPr>
      <w:r>
        <w:rPr>
          <w:rFonts w:eastAsia="Calibri"/>
          <w:sz w:val="22"/>
          <w:szCs w:val="22"/>
        </w:rPr>
        <w:t xml:space="preserve">Valstybės įmonės Žemės ūkio duomenų </w:t>
      </w:r>
    </w:p>
    <w:p w14:paraId="2DF55850" w14:textId="77777777" w:rsidR="00E03A58" w:rsidRDefault="00E03A58" w:rsidP="008D0210">
      <w:pPr>
        <w:ind w:firstLine="5868"/>
        <w:rPr>
          <w:rFonts w:eastAsia="Calibri"/>
          <w:sz w:val="22"/>
          <w:szCs w:val="22"/>
        </w:rPr>
      </w:pPr>
      <w:r>
        <w:rPr>
          <w:rFonts w:eastAsia="Calibri"/>
          <w:sz w:val="22"/>
          <w:szCs w:val="22"/>
        </w:rPr>
        <w:t xml:space="preserve">centro administruojamų informacinių </w:t>
      </w:r>
    </w:p>
    <w:p w14:paraId="0325DF00" w14:textId="77777777" w:rsidR="00E03A58" w:rsidRDefault="00E03A58" w:rsidP="008D0210">
      <w:pPr>
        <w:ind w:firstLine="5868"/>
        <w:rPr>
          <w:rFonts w:eastAsia="Calibri"/>
          <w:sz w:val="22"/>
          <w:szCs w:val="22"/>
        </w:rPr>
      </w:pPr>
      <w:r>
        <w:rPr>
          <w:rFonts w:eastAsia="Calibri"/>
          <w:sz w:val="22"/>
          <w:szCs w:val="22"/>
        </w:rPr>
        <w:t xml:space="preserve">sistemų ir registrų naudotojų </w:t>
      </w:r>
    </w:p>
    <w:p w14:paraId="3B41E83B" w14:textId="3849D2B9" w:rsidR="001B55CB" w:rsidRDefault="00E03A58" w:rsidP="008D0210">
      <w:pPr>
        <w:ind w:firstLine="5868"/>
        <w:rPr>
          <w:rFonts w:eastAsia="Calibri"/>
          <w:sz w:val="22"/>
          <w:szCs w:val="22"/>
        </w:rPr>
      </w:pPr>
      <w:r>
        <w:rPr>
          <w:rFonts w:eastAsia="Calibri"/>
          <w:sz w:val="22"/>
          <w:szCs w:val="22"/>
        </w:rPr>
        <w:t xml:space="preserve">administravimo taisyklių </w:t>
      </w:r>
    </w:p>
    <w:p w14:paraId="72739685" w14:textId="21E88638" w:rsidR="001B55CB" w:rsidRDefault="00E03A58" w:rsidP="008D0210">
      <w:pPr>
        <w:ind w:firstLine="5868"/>
        <w:rPr>
          <w:rFonts w:eastAsia="Calibri"/>
          <w:sz w:val="22"/>
          <w:szCs w:val="22"/>
        </w:rPr>
      </w:pPr>
      <w:r>
        <w:rPr>
          <w:rFonts w:eastAsia="Calibri"/>
          <w:sz w:val="22"/>
          <w:szCs w:val="22"/>
        </w:rPr>
        <w:t>2 priedas</w:t>
      </w:r>
    </w:p>
    <w:p w14:paraId="7B326623" w14:textId="77777777" w:rsidR="001B55CB" w:rsidRDefault="001B55CB">
      <w:pPr>
        <w:tabs>
          <w:tab w:val="left" w:pos="567"/>
          <w:tab w:val="left" w:pos="851"/>
          <w:tab w:val="left" w:pos="3544"/>
          <w:tab w:val="left" w:pos="3686"/>
        </w:tabs>
        <w:suppressAutoHyphens/>
        <w:jc w:val="center"/>
        <w:rPr>
          <w:szCs w:val="24"/>
          <w:lang w:eastAsia="ar-SA"/>
        </w:rPr>
      </w:pPr>
    </w:p>
    <w:p w14:paraId="7828F8C3" w14:textId="21E88638" w:rsidR="001B55CB" w:rsidRDefault="00E03A58">
      <w:pPr>
        <w:tabs>
          <w:tab w:val="left" w:pos="567"/>
          <w:tab w:val="left" w:pos="851"/>
          <w:tab w:val="left" w:pos="3544"/>
          <w:tab w:val="left" w:pos="3686"/>
        </w:tabs>
        <w:suppressAutoHyphens/>
        <w:jc w:val="center"/>
        <w:rPr>
          <w:szCs w:val="24"/>
          <w:lang w:eastAsia="ar-SA"/>
        </w:rPr>
      </w:pPr>
      <w:r>
        <w:rPr>
          <w:szCs w:val="24"/>
          <w:lang w:eastAsia="ar-SA"/>
        </w:rPr>
        <w:t>(Konfidencialumo pasižadėjimo forma)</w:t>
      </w:r>
    </w:p>
    <w:p w14:paraId="56DC577C" w14:textId="77777777" w:rsidR="001B55CB" w:rsidRDefault="001B55CB">
      <w:pPr>
        <w:keepNext/>
        <w:ind w:left="181" w:hanging="181"/>
        <w:jc w:val="center"/>
        <w:rPr>
          <w:b/>
          <w:caps/>
          <w:kern w:val="24"/>
          <w:szCs w:val="24"/>
        </w:rPr>
      </w:pPr>
    </w:p>
    <w:p w14:paraId="5E15199F" w14:textId="77777777" w:rsidR="001B55CB" w:rsidRDefault="00E03A58">
      <w:pPr>
        <w:keepNext/>
        <w:ind w:left="181" w:hanging="181"/>
        <w:jc w:val="center"/>
        <w:rPr>
          <w:b/>
          <w:caps/>
          <w:kern w:val="24"/>
          <w:szCs w:val="24"/>
        </w:rPr>
      </w:pPr>
      <w:r>
        <w:rPr>
          <w:b/>
          <w:caps/>
          <w:kern w:val="24"/>
          <w:szCs w:val="24"/>
        </w:rPr>
        <w:t>KONFIDENCIALUMO PASIŽADĖJIMAS</w:t>
      </w:r>
    </w:p>
    <w:p w14:paraId="6A84BFFA" w14:textId="77777777" w:rsidR="001B55CB" w:rsidRDefault="001B55CB">
      <w:pPr>
        <w:jc w:val="center"/>
        <w:rPr>
          <w:szCs w:val="24"/>
        </w:rPr>
      </w:pPr>
    </w:p>
    <w:p w14:paraId="01C5C426" w14:textId="77777777" w:rsidR="001B55CB" w:rsidRDefault="00E03A58">
      <w:pPr>
        <w:jc w:val="center"/>
        <w:rPr>
          <w:szCs w:val="24"/>
        </w:rPr>
      </w:pPr>
      <w:r>
        <w:rPr>
          <w:szCs w:val="24"/>
        </w:rPr>
        <w:t>20     m._______________ d.</w:t>
      </w:r>
    </w:p>
    <w:p w14:paraId="1B028F9E" w14:textId="77777777" w:rsidR="001B55CB" w:rsidRDefault="00E03A58">
      <w:pPr>
        <w:jc w:val="center"/>
        <w:rPr>
          <w:szCs w:val="24"/>
        </w:rPr>
      </w:pPr>
      <w:r>
        <w:rPr>
          <w:szCs w:val="24"/>
        </w:rPr>
        <w:t>__________________</w:t>
      </w:r>
    </w:p>
    <w:p w14:paraId="4C4C6183" w14:textId="77777777" w:rsidR="001B55CB" w:rsidRDefault="00E03A58">
      <w:pPr>
        <w:jc w:val="center"/>
        <w:rPr>
          <w:szCs w:val="24"/>
        </w:rPr>
      </w:pPr>
      <w:r>
        <w:rPr>
          <w:szCs w:val="24"/>
        </w:rPr>
        <w:t>(sudarymo vieta)</w:t>
      </w:r>
    </w:p>
    <w:p w14:paraId="2945C984" w14:textId="77777777" w:rsidR="001B55CB" w:rsidRDefault="001B55CB">
      <w:pPr>
        <w:jc w:val="center"/>
        <w:rPr>
          <w:sz w:val="16"/>
          <w:szCs w:val="16"/>
        </w:rPr>
      </w:pPr>
    </w:p>
    <w:p w14:paraId="75508825" w14:textId="77777777" w:rsidR="001B55CB" w:rsidRDefault="00E03A58">
      <w:pPr>
        <w:ind w:firstLine="284"/>
        <w:rPr>
          <w:szCs w:val="24"/>
        </w:rPr>
      </w:pPr>
      <w:r>
        <w:rPr>
          <w:szCs w:val="24"/>
        </w:rPr>
        <w:t>Aš,</w:t>
      </w:r>
    </w:p>
    <w:tbl>
      <w:tblPr>
        <w:tblW w:w="0" w:type="auto"/>
        <w:tblInd w:w="288" w:type="dxa"/>
        <w:tblBorders>
          <w:top w:val="single" w:sz="4" w:space="0" w:color="auto"/>
        </w:tblBorders>
        <w:tblLook w:val="04A0" w:firstRow="1" w:lastRow="0" w:firstColumn="1" w:lastColumn="0" w:noHBand="0" w:noVBand="1"/>
      </w:tblPr>
      <w:tblGrid>
        <w:gridCol w:w="9210"/>
        <w:gridCol w:w="6"/>
      </w:tblGrid>
      <w:tr w:rsidR="001B55CB" w14:paraId="7468DE67" w14:textId="77777777">
        <w:trPr>
          <w:trHeight w:val="100"/>
        </w:trPr>
        <w:tc>
          <w:tcPr>
            <w:tcW w:w="9216" w:type="dxa"/>
            <w:gridSpan w:val="2"/>
            <w:tcBorders>
              <w:top w:val="single" w:sz="4" w:space="0" w:color="auto"/>
              <w:left w:val="nil"/>
              <w:bottom w:val="nil"/>
              <w:right w:val="nil"/>
            </w:tcBorders>
            <w:hideMark/>
          </w:tcPr>
          <w:p w14:paraId="2D83E050" w14:textId="77777777" w:rsidR="001B55CB" w:rsidRDefault="00E03A58">
            <w:pPr>
              <w:jc w:val="center"/>
              <w:rPr>
                <w:b/>
                <w:sz w:val="20"/>
              </w:rPr>
            </w:pPr>
            <w:r>
              <w:rPr>
                <w:sz w:val="20"/>
              </w:rPr>
              <w:t xml:space="preserve">(Asmens vardas, pavardė, asmens kodas) </w:t>
            </w:r>
            <w:r>
              <w:rPr>
                <w:b/>
                <w:sz w:val="20"/>
              </w:rPr>
              <w:t>Būtina užpildyti</w:t>
            </w:r>
          </w:p>
          <w:p w14:paraId="399E6D49" w14:textId="77777777" w:rsidR="001B55CB" w:rsidRDefault="001B55CB">
            <w:pPr>
              <w:jc w:val="center"/>
              <w:rPr>
                <w:b/>
                <w:sz w:val="20"/>
              </w:rPr>
            </w:pPr>
          </w:p>
          <w:p w14:paraId="5B76D281" w14:textId="77777777" w:rsidR="001B55CB" w:rsidRDefault="00E03A58">
            <w:pPr>
              <w:jc w:val="center"/>
              <w:rPr>
                <w:sz w:val="20"/>
              </w:rPr>
            </w:pPr>
            <w:r>
              <w:rPr>
                <w:sz w:val="20"/>
              </w:rPr>
              <w:t>__________________________________________________________________________________________</w:t>
            </w:r>
          </w:p>
          <w:p w14:paraId="0DD36C21" w14:textId="77777777" w:rsidR="001B55CB" w:rsidRDefault="001B55CB">
            <w:pPr>
              <w:jc w:val="center"/>
              <w:rPr>
                <w:sz w:val="28"/>
                <w:szCs w:val="28"/>
              </w:rPr>
            </w:pPr>
          </w:p>
          <w:p w14:paraId="78767B66" w14:textId="77777777" w:rsidR="001B55CB" w:rsidRDefault="001B55CB">
            <w:pPr>
              <w:rPr>
                <w:sz w:val="28"/>
                <w:szCs w:val="28"/>
              </w:rPr>
            </w:pPr>
          </w:p>
        </w:tc>
      </w:tr>
      <w:tr w:rsidR="001B55CB" w14:paraId="45493672" w14:textId="77777777">
        <w:trPr>
          <w:gridAfter w:val="1"/>
          <w:wAfter w:w="6" w:type="dxa"/>
          <w:trHeight w:val="100"/>
        </w:trPr>
        <w:tc>
          <w:tcPr>
            <w:tcW w:w="9210" w:type="dxa"/>
            <w:tcBorders>
              <w:top w:val="single" w:sz="4" w:space="0" w:color="auto"/>
              <w:left w:val="nil"/>
              <w:bottom w:val="nil"/>
              <w:right w:val="nil"/>
            </w:tcBorders>
          </w:tcPr>
          <w:p w14:paraId="21E73E3C" w14:textId="77777777" w:rsidR="001B55CB" w:rsidRDefault="00E03A58">
            <w:pPr>
              <w:jc w:val="center"/>
              <w:rPr>
                <w:b/>
                <w:sz w:val="20"/>
              </w:rPr>
            </w:pPr>
            <w:r>
              <w:rPr>
                <w:sz w:val="20"/>
              </w:rPr>
              <w:t>(Įmonės, įstaigos ar organizacijos pavadinimas, tel. Nr., el. paštas)</w:t>
            </w:r>
            <w:r>
              <w:rPr>
                <w:b/>
                <w:sz w:val="20"/>
              </w:rPr>
              <w:t xml:space="preserve"> Būtina užpildyti</w:t>
            </w:r>
          </w:p>
          <w:p w14:paraId="3F4B42A9" w14:textId="77777777" w:rsidR="001B55CB" w:rsidRDefault="001B55CB">
            <w:pPr>
              <w:jc w:val="center"/>
              <w:rPr>
                <w:sz w:val="20"/>
                <w:u w:val="single"/>
              </w:rPr>
            </w:pPr>
          </w:p>
        </w:tc>
      </w:tr>
    </w:tbl>
    <w:p w14:paraId="24BA8038" w14:textId="77777777" w:rsidR="001B55CB" w:rsidRDefault="001B55CB">
      <w:pPr>
        <w:ind w:firstLine="567"/>
        <w:jc w:val="both"/>
        <w:rPr>
          <w:bCs/>
          <w:sz w:val="16"/>
          <w:szCs w:val="16"/>
        </w:rPr>
      </w:pPr>
    </w:p>
    <w:p w14:paraId="21D59ECA" w14:textId="340E67EA" w:rsidR="001B55CB" w:rsidRDefault="00E03A58">
      <w:pPr>
        <w:tabs>
          <w:tab w:val="left" w:pos="284"/>
          <w:tab w:val="left" w:pos="900"/>
        </w:tabs>
        <w:spacing w:line="360" w:lineRule="auto"/>
        <w:ind w:firstLine="851"/>
        <w:jc w:val="both"/>
        <w:rPr>
          <w:b/>
          <w:bCs/>
          <w:szCs w:val="24"/>
        </w:rPr>
      </w:pPr>
      <w:r>
        <w:rPr>
          <w:b/>
          <w:bCs/>
          <w:szCs w:val="24"/>
        </w:rPr>
        <w:t>1.</w:t>
      </w:r>
      <w:r>
        <w:rPr>
          <w:b/>
          <w:bCs/>
          <w:szCs w:val="24"/>
        </w:rPr>
        <w:tab/>
        <w:t xml:space="preserve">Esu informuotas (-a), </w:t>
      </w:r>
      <w:r>
        <w:rPr>
          <w:bCs/>
          <w:szCs w:val="24"/>
        </w:rPr>
        <w:t>kad konfidencialią informaciją sudaro:</w:t>
      </w:r>
      <w:r>
        <w:rPr>
          <w:b/>
          <w:bCs/>
          <w:szCs w:val="24"/>
        </w:rPr>
        <w:t xml:space="preserve"> </w:t>
      </w:r>
    </w:p>
    <w:p w14:paraId="1B3978F0" w14:textId="49CDAFC5" w:rsidR="001B55CB" w:rsidRDefault="00E03A58">
      <w:pPr>
        <w:tabs>
          <w:tab w:val="left" w:pos="0"/>
          <w:tab w:val="left" w:pos="1107"/>
        </w:tabs>
        <w:spacing w:line="360" w:lineRule="auto"/>
        <w:ind w:firstLine="851"/>
        <w:jc w:val="both"/>
        <w:rPr>
          <w:b/>
          <w:bCs/>
          <w:szCs w:val="24"/>
        </w:rPr>
      </w:pPr>
      <w:r>
        <w:rPr>
          <w:bCs/>
          <w:szCs w:val="24"/>
        </w:rPr>
        <w:t>1.1.</w:t>
      </w:r>
      <w:r>
        <w:rPr>
          <w:bCs/>
          <w:szCs w:val="24"/>
        </w:rPr>
        <w:tab/>
      </w:r>
      <w:r>
        <w:rPr>
          <w:szCs w:val="24"/>
        </w:rPr>
        <w:t xml:space="preserve">bet kokios formos informacija, susijusi su teisės aktais pavestų funkcijų valstybės įmonei Žemės ūkio </w:t>
      </w:r>
      <w:r w:rsidR="008D0210">
        <w:rPr>
          <w:szCs w:val="24"/>
        </w:rPr>
        <w:t xml:space="preserve">duomenų </w:t>
      </w:r>
      <w:r>
        <w:rPr>
          <w:szCs w:val="24"/>
        </w:rPr>
        <w:t>centrui (toliau – ŽŪDC) administruojant informacines sistemas ir (ar) registrus vykdymu, kurios praradimas gali kelti pavojų veiklai ar informacijos saugumui;</w:t>
      </w:r>
    </w:p>
    <w:p w14:paraId="06E14298" w14:textId="1B49B20B" w:rsidR="001B55CB" w:rsidRDefault="00E03A58">
      <w:pPr>
        <w:tabs>
          <w:tab w:val="left" w:pos="709"/>
          <w:tab w:val="left" w:pos="1107"/>
        </w:tabs>
        <w:spacing w:line="360" w:lineRule="auto"/>
        <w:ind w:firstLine="851"/>
        <w:jc w:val="both"/>
        <w:rPr>
          <w:b/>
          <w:bCs/>
          <w:szCs w:val="24"/>
        </w:rPr>
      </w:pPr>
      <w:r>
        <w:rPr>
          <w:bCs/>
          <w:szCs w:val="24"/>
        </w:rPr>
        <w:t>1.2.</w:t>
      </w:r>
      <w:r>
        <w:rPr>
          <w:bCs/>
          <w:szCs w:val="24"/>
        </w:rPr>
        <w:tab/>
      </w:r>
      <w:r>
        <w:rPr>
          <w:szCs w:val="24"/>
        </w:rPr>
        <w:t>komercinė paslaptis, t. y. žinios, susijusios su ŽŪDC ar jos klientų ūkine ir finansine veikla, kurių paskelbimas gali padaryti materialinės žalos, pakenkti prestižui ar turėti kitų neigiamų pasekmių ŽŪDC ar jos klientams, įskaitant ŽŪDC ūkinės veiklos ir kitų procedūrų metu gautą informaciją;</w:t>
      </w:r>
    </w:p>
    <w:p w14:paraId="0AC46590" w14:textId="29FE492B" w:rsidR="001B55CB" w:rsidRDefault="00E03A58">
      <w:pPr>
        <w:tabs>
          <w:tab w:val="left" w:pos="709"/>
          <w:tab w:val="left" w:pos="1107"/>
        </w:tabs>
        <w:spacing w:line="360" w:lineRule="auto"/>
        <w:ind w:firstLine="851"/>
        <w:jc w:val="both"/>
        <w:rPr>
          <w:b/>
          <w:bCs/>
          <w:szCs w:val="24"/>
        </w:rPr>
      </w:pPr>
      <w:r>
        <w:rPr>
          <w:bCs/>
          <w:szCs w:val="24"/>
        </w:rPr>
        <w:t>1.3.</w:t>
      </w:r>
      <w:r>
        <w:rPr>
          <w:bCs/>
          <w:szCs w:val="24"/>
        </w:rPr>
        <w:tab/>
      </w:r>
      <w:r>
        <w:rPr>
          <w:szCs w:val="24"/>
        </w:rPr>
        <w:t>ŽŪDC administruojamų informacinių sistemų ir (ar) registrų naudotojų prisijungimo duomenys (prisijungimo vardas ir slaptažodis).</w:t>
      </w:r>
    </w:p>
    <w:p w14:paraId="2B78FC76" w14:textId="72DD074F" w:rsidR="001B55CB" w:rsidRDefault="00E03A58">
      <w:pPr>
        <w:tabs>
          <w:tab w:val="left" w:pos="284"/>
          <w:tab w:val="left" w:pos="900"/>
        </w:tabs>
        <w:spacing w:line="360" w:lineRule="auto"/>
        <w:ind w:firstLine="851"/>
        <w:jc w:val="both"/>
        <w:rPr>
          <w:b/>
          <w:bCs/>
          <w:szCs w:val="24"/>
        </w:rPr>
      </w:pPr>
      <w:r>
        <w:rPr>
          <w:b/>
          <w:bCs/>
          <w:szCs w:val="24"/>
        </w:rPr>
        <w:t>2.</w:t>
      </w:r>
      <w:r>
        <w:rPr>
          <w:b/>
          <w:bCs/>
          <w:szCs w:val="24"/>
        </w:rPr>
        <w:tab/>
        <w:t>Įsipareigoju:</w:t>
      </w:r>
    </w:p>
    <w:p w14:paraId="5B7A08B7" w14:textId="44517085" w:rsidR="001B55CB" w:rsidRDefault="00E03A58">
      <w:pPr>
        <w:tabs>
          <w:tab w:val="left" w:pos="990"/>
          <w:tab w:val="left" w:pos="1107"/>
        </w:tabs>
        <w:spacing w:line="360" w:lineRule="auto"/>
        <w:ind w:firstLine="851"/>
        <w:jc w:val="both"/>
        <w:rPr>
          <w:b/>
          <w:bCs/>
          <w:szCs w:val="24"/>
        </w:rPr>
      </w:pPr>
      <w:r>
        <w:rPr>
          <w:bCs/>
          <w:szCs w:val="24"/>
        </w:rPr>
        <w:t>2.1.</w:t>
      </w:r>
      <w:r>
        <w:rPr>
          <w:bCs/>
          <w:szCs w:val="24"/>
        </w:rPr>
        <w:tab/>
      </w:r>
      <w:r>
        <w:rPr>
          <w:szCs w:val="24"/>
        </w:rPr>
        <w:t>saugoti ir tik įstatymų bei kitų teisės aktų nustatytais tikslais ir tvarka naudoti konfidencialią informaciją, kuri man taps žinoma, – tiek, kiek to reikalauja Lietuvos Respublikos teisės aktai;</w:t>
      </w:r>
    </w:p>
    <w:p w14:paraId="00310F51" w14:textId="7DD3E051" w:rsidR="001B55CB" w:rsidRDefault="00E03A58" w:rsidP="6108F110">
      <w:pPr>
        <w:tabs>
          <w:tab w:val="left" w:pos="990"/>
          <w:tab w:val="left" w:pos="1107"/>
        </w:tabs>
        <w:spacing w:line="360" w:lineRule="auto"/>
        <w:ind w:firstLine="851"/>
        <w:jc w:val="both"/>
        <w:rPr>
          <w:rFonts w:eastAsia="Calibri"/>
          <w:kern w:val="1"/>
          <w:lang w:bidi="hi-IN"/>
        </w:rPr>
      </w:pPr>
      <w:r w:rsidRPr="6108F110">
        <w:rPr>
          <w:rFonts w:eastAsia="Calibri"/>
          <w:kern w:val="1"/>
          <w:lang w:bidi="hi-IN"/>
        </w:rPr>
        <w:t>2.2.</w:t>
      </w:r>
      <w:r>
        <w:rPr>
          <w:rFonts w:eastAsia="Calibri"/>
          <w:kern w:val="1"/>
          <w:szCs w:val="24"/>
          <w:lang w:bidi="hi-IN"/>
        </w:rPr>
        <w:tab/>
      </w:r>
      <w:r w:rsidRPr="6108F110">
        <w:rPr>
          <w:rFonts w:eastAsia="Calibri"/>
        </w:rPr>
        <w:t xml:space="preserve">saugoti asmens duomenų paslaptį ir </w:t>
      </w:r>
      <w:r w:rsidRPr="6108F110">
        <w:rPr>
          <w:rFonts w:eastAsia="Calibri"/>
          <w:kern w:val="1"/>
          <w:lang w:bidi="hi-IN"/>
        </w:rPr>
        <w:t xml:space="preserve">tvarkyti asmens duomenis, vadovaudamasis </w:t>
      </w:r>
      <w:r w:rsidRPr="6108F110">
        <w:rPr>
          <w:rFonts w:eastAsia="Calibri"/>
        </w:rPr>
        <w:t xml:space="preserve">Europos Parlamento ir Tarybos reglamentu (ES) 2016/679 2016 m. balandžio 27 d. dėl fizinių asmenų apsaugos tvarkant asmens duomenis ir dėl laisvo tokių duomenų judėjimo ir kuriuo panaikinama Direktyva 95/46/EB (Bendrasis duomenų apsaugos reglamentas), </w:t>
      </w:r>
      <w:r w:rsidRPr="6108F110">
        <w:rPr>
          <w:rFonts w:eastAsia="Calibri"/>
          <w:kern w:val="1"/>
          <w:lang w:bidi="hi-IN"/>
        </w:rPr>
        <w:t>Lietuvos Respublikos įstatymais ir kitais teisės aktais, pareigybės aprašymu ir ŽŪDC teisės aktais, tik apibrėžtiems ir teisėtiems tikslams;</w:t>
      </w:r>
    </w:p>
    <w:p w14:paraId="73AD4A1D" w14:textId="5E40FA6C" w:rsidR="001B55CB" w:rsidRDefault="00E03A58">
      <w:pPr>
        <w:tabs>
          <w:tab w:val="left" w:pos="990"/>
          <w:tab w:val="left" w:pos="1107"/>
        </w:tabs>
        <w:spacing w:line="360" w:lineRule="auto"/>
        <w:ind w:firstLine="851"/>
        <w:jc w:val="both"/>
        <w:rPr>
          <w:b/>
          <w:bCs/>
          <w:szCs w:val="24"/>
        </w:rPr>
      </w:pPr>
      <w:r>
        <w:rPr>
          <w:bCs/>
          <w:szCs w:val="24"/>
        </w:rPr>
        <w:lastRenderedPageBreak/>
        <w:t>2.3.</w:t>
      </w:r>
      <w:r>
        <w:rPr>
          <w:bCs/>
          <w:szCs w:val="24"/>
        </w:rPr>
        <w:tab/>
      </w:r>
      <w:r>
        <w:rPr>
          <w:szCs w:val="24"/>
        </w:rPr>
        <w:t>laikytis ŽŪDC informacijos saugumo politikos santraukos</w:t>
      </w:r>
      <w:r>
        <w:rPr>
          <w:szCs w:val="24"/>
          <w:vertAlign w:val="superscript"/>
          <w:lang w:val="en-US"/>
        </w:rPr>
        <w:footnoteReference w:id="1"/>
      </w:r>
      <w:r>
        <w:rPr>
          <w:szCs w:val="24"/>
        </w:rPr>
        <w:t xml:space="preserve"> ir ŽŪDC išorinių naudotojų administravimo taisyklių</w:t>
      </w:r>
      <w:r>
        <w:rPr>
          <w:szCs w:val="24"/>
          <w:vertAlign w:val="superscript"/>
          <w:lang w:val="en-US"/>
        </w:rPr>
        <w:footnoteReference w:id="2"/>
      </w:r>
      <w:r>
        <w:rPr>
          <w:szCs w:val="24"/>
        </w:rPr>
        <w:t xml:space="preserve"> reikalavimų;</w:t>
      </w:r>
    </w:p>
    <w:p w14:paraId="5A01417B" w14:textId="62F5765A" w:rsidR="001B55CB" w:rsidRDefault="00E03A58">
      <w:pPr>
        <w:tabs>
          <w:tab w:val="left" w:pos="1107"/>
        </w:tabs>
        <w:spacing w:line="360" w:lineRule="auto"/>
        <w:ind w:firstLine="851"/>
        <w:jc w:val="both"/>
        <w:rPr>
          <w:szCs w:val="24"/>
        </w:rPr>
      </w:pPr>
      <w:r>
        <w:rPr>
          <w:szCs w:val="24"/>
        </w:rPr>
        <w:t>2.4.</w:t>
      </w:r>
      <w:r>
        <w:rPr>
          <w:szCs w:val="24"/>
        </w:rPr>
        <w:tab/>
        <w:t>neatskleisti konfidencialios informacijos be ŽŪDC išankstinio raštiško sutikimo;</w:t>
      </w:r>
    </w:p>
    <w:p w14:paraId="7D39EAC4" w14:textId="6F030C22" w:rsidR="001B55CB" w:rsidRDefault="00E03A58">
      <w:pPr>
        <w:tabs>
          <w:tab w:val="left" w:pos="1107"/>
        </w:tabs>
        <w:spacing w:line="360" w:lineRule="auto"/>
        <w:ind w:firstLine="851"/>
        <w:jc w:val="both"/>
        <w:rPr>
          <w:szCs w:val="24"/>
        </w:rPr>
      </w:pPr>
      <w:r>
        <w:rPr>
          <w:szCs w:val="24"/>
        </w:rPr>
        <w:t>2.5.</w:t>
      </w:r>
      <w:r>
        <w:rPr>
          <w:szCs w:val="24"/>
        </w:rPr>
        <w:tab/>
        <w:t>man patikėtus dokumentus, kuriuose yra konfidencialios informacijos, saugoti taip, kad tretieji asmenys neturėtų galimybės su jais susipažinti ar pasinaudoti. Pasibaigus teisiniams santykiams visa konfidenciali informacija lieka ŽŪDC nuosavybė.</w:t>
      </w:r>
    </w:p>
    <w:p w14:paraId="31F04E4D" w14:textId="019FEAE5" w:rsidR="001B55CB" w:rsidRDefault="00E03A58">
      <w:pPr>
        <w:tabs>
          <w:tab w:val="left" w:pos="284"/>
        </w:tabs>
        <w:spacing w:line="360" w:lineRule="auto"/>
        <w:ind w:firstLine="851"/>
        <w:jc w:val="both"/>
        <w:rPr>
          <w:szCs w:val="24"/>
        </w:rPr>
      </w:pPr>
      <w:r>
        <w:rPr>
          <w:b/>
          <w:szCs w:val="24"/>
        </w:rPr>
        <w:t>3.</w:t>
      </w:r>
      <w:r>
        <w:rPr>
          <w:b/>
          <w:szCs w:val="24"/>
        </w:rPr>
        <w:tab/>
        <w:t>Esu įspėtas (-a)</w:t>
      </w:r>
      <w:r>
        <w:rPr>
          <w:szCs w:val="24"/>
        </w:rPr>
        <w:t>, kad, jeigu pažeisiu teisės aktus dėl konfidencialios informacijos naudojimo, turėsiu atlyginti ŽŪDC patirtus nuostolius Lietuvos Respublikos teisės aktų nustatyta tvarka ir man gali būti taikoma administracinė ar baudžiamoji atsakomybė.</w:t>
      </w:r>
    </w:p>
    <w:p w14:paraId="369B101A" w14:textId="77777777" w:rsidR="008D0210" w:rsidRDefault="008D0210">
      <w:pPr>
        <w:tabs>
          <w:tab w:val="left" w:pos="284"/>
        </w:tabs>
        <w:spacing w:line="360" w:lineRule="auto"/>
        <w:ind w:firstLine="851"/>
        <w:jc w:val="both"/>
        <w:rPr>
          <w:szCs w:val="24"/>
        </w:rPr>
      </w:pPr>
    </w:p>
    <w:p w14:paraId="540C9FCD" w14:textId="77777777" w:rsidR="001B55CB" w:rsidRDefault="00E03A58" w:rsidP="00E03A58">
      <w:pPr>
        <w:spacing w:line="276" w:lineRule="auto"/>
        <w:ind w:firstLine="3969"/>
        <w:rPr>
          <w:rFonts w:eastAsia="Calibri"/>
          <w:szCs w:val="24"/>
        </w:rPr>
      </w:pPr>
      <w:r>
        <w:rPr>
          <w:rFonts w:eastAsia="Calibri"/>
          <w:szCs w:val="24"/>
        </w:rPr>
        <w:t>______________________________________________</w:t>
      </w:r>
    </w:p>
    <w:p w14:paraId="035B6DF8" w14:textId="635CAC49" w:rsidR="001B55CB" w:rsidRDefault="00E03A58">
      <w:pPr>
        <w:spacing w:line="276" w:lineRule="auto"/>
        <w:ind w:left="720" w:firstLine="4378"/>
        <w:rPr>
          <w:rFonts w:eastAsia="Calibri"/>
          <w:szCs w:val="24"/>
        </w:rPr>
      </w:pPr>
      <w:r>
        <w:rPr>
          <w:rFonts w:eastAsia="Calibri"/>
          <w:szCs w:val="24"/>
        </w:rPr>
        <w:t>(parašas)                   (vardas, pavardė)</w:t>
      </w:r>
    </w:p>
    <w:p w14:paraId="2FDD3A31" w14:textId="43A60B4F" w:rsidR="001B55CB" w:rsidRDefault="001B55CB">
      <w:pPr>
        <w:spacing w:line="360" w:lineRule="auto"/>
        <w:rPr>
          <w:rFonts w:ascii="Calibri" w:eastAsia="Calibri" w:hAnsi="Calibri"/>
          <w:sz w:val="22"/>
          <w:szCs w:val="22"/>
        </w:rPr>
      </w:pPr>
    </w:p>
    <w:sectPr w:rsidR="001B55CB">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B2E2" w14:textId="77777777" w:rsidR="00DD663D" w:rsidRDefault="00DD663D">
      <w:pPr>
        <w:rPr>
          <w:rFonts w:ascii="Calibri" w:eastAsia="Calibri" w:hAnsi="Calibri"/>
          <w:sz w:val="22"/>
          <w:szCs w:val="22"/>
        </w:rPr>
      </w:pPr>
      <w:r>
        <w:rPr>
          <w:rFonts w:ascii="Calibri" w:eastAsia="Calibri" w:hAnsi="Calibri"/>
          <w:sz w:val="22"/>
          <w:szCs w:val="22"/>
        </w:rPr>
        <w:separator/>
      </w:r>
    </w:p>
  </w:endnote>
  <w:endnote w:type="continuationSeparator" w:id="0">
    <w:p w14:paraId="3FD179D9" w14:textId="77777777" w:rsidR="00DD663D" w:rsidRDefault="00DD663D">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4917" w14:textId="77777777" w:rsidR="001B55CB" w:rsidRDefault="001B55CB">
    <w:pPr>
      <w:tabs>
        <w:tab w:val="center" w:pos="4819"/>
        <w:tab w:val="right" w:pos="9638"/>
      </w:tabs>
      <w:spacing w:after="200" w:line="276" w:lineRule="auto"/>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D556" w14:textId="77777777" w:rsidR="001B55CB" w:rsidRDefault="001B55CB">
    <w:pPr>
      <w:tabs>
        <w:tab w:val="center" w:pos="4819"/>
        <w:tab w:val="right" w:pos="9638"/>
      </w:tabs>
      <w:spacing w:after="200" w:line="276" w:lineRule="auto"/>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08E7" w14:textId="77777777" w:rsidR="001B55CB" w:rsidRDefault="001B55CB">
    <w:pPr>
      <w:tabs>
        <w:tab w:val="center" w:pos="4819"/>
        <w:tab w:val="right" w:pos="9638"/>
      </w:tabs>
      <w:spacing w:after="200" w:line="276" w:lineRule="auto"/>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1C78" w14:textId="77777777" w:rsidR="00DD663D" w:rsidRDefault="00DD663D">
      <w:pPr>
        <w:rPr>
          <w:rFonts w:ascii="Calibri" w:eastAsia="Calibri" w:hAnsi="Calibri"/>
          <w:sz w:val="22"/>
          <w:szCs w:val="22"/>
        </w:rPr>
      </w:pPr>
      <w:r>
        <w:rPr>
          <w:rFonts w:ascii="Calibri" w:eastAsia="Calibri" w:hAnsi="Calibri"/>
          <w:sz w:val="22"/>
          <w:szCs w:val="22"/>
        </w:rPr>
        <w:separator/>
      </w:r>
    </w:p>
  </w:footnote>
  <w:footnote w:type="continuationSeparator" w:id="0">
    <w:p w14:paraId="00A65491" w14:textId="77777777" w:rsidR="00DD663D" w:rsidRDefault="00DD663D">
      <w:pPr>
        <w:rPr>
          <w:rFonts w:ascii="Calibri" w:eastAsia="Calibri" w:hAnsi="Calibri"/>
          <w:sz w:val="22"/>
          <w:szCs w:val="22"/>
        </w:rPr>
      </w:pPr>
      <w:r>
        <w:rPr>
          <w:rFonts w:ascii="Calibri" w:eastAsia="Calibri" w:hAnsi="Calibri"/>
          <w:sz w:val="22"/>
          <w:szCs w:val="22"/>
        </w:rPr>
        <w:continuationSeparator/>
      </w:r>
    </w:p>
  </w:footnote>
  <w:footnote w:id="1">
    <w:p w14:paraId="7BAC7F13" w14:textId="6D5C9200" w:rsidR="001B55CB" w:rsidRDefault="00E03A58">
      <w:pPr>
        <w:jc w:val="both"/>
        <w:rPr>
          <w:sz w:val="20"/>
        </w:rPr>
      </w:pPr>
      <w:r>
        <w:rPr>
          <w:sz w:val="20"/>
          <w:vertAlign w:val="superscript"/>
        </w:rPr>
        <w:footnoteRef/>
      </w:r>
      <w:r>
        <w:rPr>
          <w:sz w:val="20"/>
        </w:rPr>
        <w:t xml:space="preserve"> ŽŪDC informacijos saugumo politikos santrauka skelbiama ŽŪDC interneto svetainėje.</w:t>
      </w:r>
    </w:p>
  </w:footnote>
  <w:footnote w:id="2">
    <w:p w14:paraId="2393E541" w14:textId="6068FAFE" w:rsidR="001B55CB" w:rsidRDefault="00E03A58">
      <w:pPr>
        <w:tabs>
          <w:tab w:val="left" w:pos="851"/>
          <w:tab w:val="left" w:pos="1134"/>
        </w:tabs>
        <w:jc w:val="both"/>
        <w:rPr>
          <w:sz w:val="20"/>
        </w:rPr>
      </w:pPr>
      <w:r>
        <w:rPr>
          <w:sz w:val="20"/>
          <w:vertAlign w:val="superscript"/>
        </w:rPr>
        <w:footnoteRef/>
      </w:r>
      <w:r>
        <w:rPr>
          <w:sz w:val="20"/>
        </w:rPr>
        <w:t xml:space="preserve"> ŽŪDC išorinių naudotojų administravimo taisyklės skelbiamos ŽŪDC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E224" w14:textId="77777777" w:rsidR="001B55CB" w:rsidRDefault="00E03A58">
    <w:pPr>
      <w:framePr w:wrap="auto" w:vAnchor="text" w:hAnchor="margin" w:xAlign="center" w:y="1"/>
      <w:tabs>
        <w:tab w:val="num" w:pos="1260"/>
        <w:tab w:val="center" w:pos="4153"/>
        <w:tab w:val="right" w:pos="8306"/>
      </w:tabs>
      <w:spacing w:line="360" w:lineRule="auto"/>
      <w:ind w:left="540"/>
      <w:jc w:val="both"/>
      <w:rPr>
        <w:szCs w:val="24"/>
      </w:rPr>
    </w:pPr>
    <w:r>
      <w:rPr>
        <w:szCs w:val="24"/>
      </w:rPr>
      <w:fldChar w:fldCharType="begin"/>
    </w:r>
    <w:r>
      <w:rPr>
        <w:szCs w:val="24"/>
      </w:rPr>
      <w:instrText xml:space="preserve">PAGE  </w:instrText>
    </w:r>
    <w:r>
      <w:rPr>
        <w:szCs w:val="24"/>
      </w:rPr>
      <w:fldChar w:fldCharType="end"/>
    </w:r>
  </w:p>
  <w:p w14:paraId="34248A12" w14:textId="77777777" w:rsidR="001B55CB" w:rsidRDefault="001B55CB">
    <w:pPr>
      <w:tabs>
        <w:tab w:val="num" w:pos="1260"/>
        <w:tab w:val="center" w:pos="4153"/>
        <w:tab w:val="right" w:pos="8306"/>
      </w:tabs>
      <w:spacing w:line="360" w:lineRule="auto"/>
      <w:ind w:left="540"/>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7F3E" w14:textId="14380F15" w:rsidR="001B55CB" w:rsidRDefault="00E03A58" w:rsidP="00E03A58">
    <w:pPr>
      <w:tabs>
        <w:tab w:val="num" w:pos="1260"/>
        <w:tab w:val="center" w:pos="4153"/>
        <w:tab w:val="right" w:pos="8306"/>
      </w:tabs>
      <w:spacing w:line="360" w:lineRule="auto"/>
      <w:ind w:left="540"/>
      <w:jc w:val="center"/>
      <w:rPr>
        <w:szCs w:val="24"/>
      </w:rPr>
    </w:pPr>
    <w:r>
      <w:rPr>
        <w:szCs w:val="24"/>
      </w:rPr>
      <w:fldChar w:fldCharType="begin"/>
    </w:r>
    <w:r>
      <w:rPr>
        <w:szCs w:val="24"/>
      </w:rPr>
      <w:instrText xml:space="preserve"> PAGE   \* MERGEFORMAT </w:instrText>
    </w:r>
    <w:r>
      <w:rPr>
        <w:szCs w:val="24"/>
      </w:rPr>
      <w:fldChar w:fldCharType="separate"/>
    </w:r>
    <w:r>
      <w:rPr>
        <w:noProof/>
        <w:szCs w:val="24"/>
      </w:rPr>
      <w:t>2</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A984" w14:textId="77777777" w:rsidR="001B55CB" w:rsidRDefault="001B55CB">
    <w:pPr>
      <w:tabs>
        <w:tab w:val="num" w:pos="1260"/>
        <w:tab w:val="center" w:pos="4153"/>
        <w:tab w:val="right" w:pos="8306"/>
      </w:tabs>
      <w:spacing w:line="360" w:lineRule="auto"/>
      <w:ind w:left="540"/>
      <w:jc w:val="both"/>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31"/>
    <w:rsid w:val="000222E9"/>
    <w:rsid w:val="001B55CB"/>
    <w:rsid w:val="001F2F0C"/>
    <w:rsid w:val="004E6FFB"/>
    <w:rsid w:val="00595578"/>
    <w:rsid w:val="007F0869"/>
    <w:rsid w:val="008D0210"/>
    <w:rsid w:val="009F014E"/>
    <w:rsid w:val="00AE5A3B"/>
    <w:rsid w:val="00C92731"/>
    <w:rsid w:val="00DD663D"/>
    <w:rsid w:val="00E03A58"/>
    <w:rsid w:val="00FA0B9B"/>
    <w:rsid w:val="6108F1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D3DC9"/>
  <w15:docId w15:val="{7B6830CD-86BB-4AF7-B1E9-B1EC5C94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01608">
      <w:bodyDiv w:val="1"/>
      <w:marLeft w:val="0"/>
      <w:marRight w:val="0"/>
      <w:marTop w:val="0"/>
      <w:marBottom w:val="0"/>
      <w:divBdr>
        <w:top w:val="none" w:sz="0" w:space="0" w:color="auto"/>
        <w:left w:val="none" w:sz="0" w:space="0" w:color="auto"/>
        <w:bottom w:val="none" w:sz="0" w:space="0" w:color="auto"/>
        <w:right w:val="none" w:sz="0" w:space="0" w:color="auto"/>
      </w:divBdr>
      <w:divsChild>
        <w:div w:id="539242229">
          <w:marLeft w:val="0"/>
          <w:marRight w:val="0"/>
          <w:marTop w:val="0"/>
          <w:marBottom w:val="0"/>
          <w:divBdr>
            <w:top w:val="none" w:sz="0" w:space="0" w:color="auto"/>
            <w:left w:val="none" w:sz="0" w:space="0" w:color="auto"/>
            <w:bottom w:val="none" w:sz="0" w:space="0" w:color="auto"/>
            <w:right w:val="none" w:sz="0" w:space="0" w:color="auto"/>
          </w:divBdr>
          <w:divsChild>
            <w:div w:id="1552838581">
              <w:marLeft w:val="0"/>
              <w:marRight w:val="0"/>
              <w:marTop w:val="0"/>
              <w:marBottom w:val="0"/>
              <w:divBdr>
                <w:top w:val="none" w:sz="0" w:space="0" w:color="auto"/>
                <w:left w:val="none" w:sz="0" w:space="0" w:color="auto"/>
                <w:bottom w:val="none" w:sz="0" w:space="0" w:color="auto"/>
                <w:right w:val="none" w:sz="0" w:space="0" w:color="auto"/>
              </w:divBdr>
              <w:divsChild>
                <w:div w:id="236213870">
                  <w:marLeft w:val="0"/>
                  <w:marRight w:val="0"/>
                  <w:marTop w:val="0"/>
                  <w:marBottom w:val="0"/>
                  <w:divBdr>
                    <w:top w:val="none" w:sz="0" w:space="0" w:color="auto"/>
                    <w:left w:val="none" w:sz="0" w:space="0" w:color="auto"/>
                    <w:bottom w:val="none" w:sz="0" w:space="0" w:color="auto"/>
                    <w:right w:val="none" w:sz="0" w:space="0" w:color="auto"/>
                  </w:divBdr>
                  <w:divsChild>
                    <w:div w:id="548537384">
                      <w:marLeft w:val="0"/>
                      <w:marRight w:val="0"/>
                      <w:marTop w:val="0"/>
                      <w:marBottom w:val="0"/>
                      <w:divBdr>
                        <w:top w:val="none" w:sz="0" w:space="0" w:color="auto"/>
                        <w:left w:val="none" w:sz="0" w:space="0" w:color="auto"/>
                        <w:bottom w:val="none" w:sz="0" w:space="0" w:color="auto"/>
                        <w:right w:val="none" w:sz="0" w:space="0" w:color="auto"/>
                      </w:divBdr>
                      <w:divsChild>
                        <w:div w:id="834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734994">
      <w:bodyDiv w:val="1"/>
      <w:marLeft w:val="0"/>
      <w:marRight w:val="0"/>
      <w:marTop w:val="0"/>
      <w:marBottom w:val="0"/>
      <w:divBdr>
        <w:top w:val="none" w:sz="0" w:space="0" w:color="auto"/>
        <w:left w:val="none" w:sz="0" w:space="0" w:color="auto"/>
        <w:bottom w:val="none" w:sz="0" w:space="0" w:color="auto"/>
        <w:right w:val="none" w:sz="0" w:space="0" w:color="auto"/>
      </w:divBdr>
      <w:divsChild>
        <w:div w:id="830677133">
          <w:marLeft w:val="0"/>
          <w:marRight w:val="0"/>
          <w:marTop w:val="0"/>
          <w:marBottom w:val="0"/>
          <w:divBdr>
            <w:top w:val="none" w:sz="0" w:space="0" w:color="auto"/>
            <w:left w:val="none" w:sz="0" w:space="0" w:color="auto"/>
            <w:bottom w:val="none" w:sz="0" w:space="0" w:color="auto"/>
            <w:right w:val="none" w:sz="0" w:space="0" w:color="auto"/>
          </w:divBdr>
          <w:divsChild>
            <w:div w:id="556549793">
              <w:marLeft w:val="0"/>
              <w:marRight w:val="0"/>
              <w:marTop w:val="0"/>
              <w:marBottom w:val="0"/>
              <w:divBdr>
                <w:top w:val="none" w:sz="0" w:space="0" w:color="auto"/>
                <w:left w:val="none" w:sz="0" w:space="0" w:color="auto"/>
                <w:bottom w:val="none" w:sz="0" w:space="0" w:color="auto"/>
                <w:right w:val="none" w:sz="0" w:space="0" w:color="auto"/>
              </w:divBdr>
            </w:div>
          </w:divsChild>
        </w:div>
        <w:div w:id="1293712220">
          <w:marLeft w:val="0"/>
          <w:marRight w:val="0"/>
          <w:marTop w:val="0"/>
          <w:marBottom w:val="0"/>
          <w:divBdr>
            <w:top w:val="none" w:sz="0" w:space="0" w:color="auto"/>
            <w:left w:val="none" w:sz="0" w:space="0" w:color="auto"/>
            <w:bottom w:val="none" w:sz="0" w:space="0" w:color="auto"/>
            <w:right w:val="none" w:sz="0" w:space="0" w:color="auto"/>
          </w:divBdr>
          <w:divsChild>
            <w:div w:id="195166900">
              <w:marLeft w:val="0"/>
              <w:marRight w:val="0"/>
              <w:marTop w:val="0"/>
              <w:marBottom w:val="0"/>
              <w:divBdr>
                <w:top w:val="none" w:sz="0" w:space="0" w:color="auto"/>
                <w:left w:val="none" w:sz="0" w:space="0" w:color="auto"/>
                <w:bottom w:val="none" w:sz="0" w:space="0" w:color="auto"/>
                <w:right w:val="none" w:sz="0" w:space="0" w:color="auto"/>
              </w:divBdr>
              <w:divsChild>
                <w:div w:id="886910466">
                  <w:marLeft w:val="0"/>
                  <w:marRight w:val="0"/>
                  <w:marTop w:val="0"/>
                  <w:marBottom w:val="0"/>
                  <w:divBdr>
                    <w:top w:val="none" w:sz="0" w:space="0" w:color="auto"/>
                    <w:left w:val="none" w:sz="0" w:space="0" w:color="auto"/>
                    <w:bottom w:val="none" w:sz="0" w:space="0" w:color="auto"/>
                    <w:right w:val="none" w:sz="0" w:space="0" w:color="auto"/>
                  </w:divBdr>
                </w:div>
              </w:divsChild>
            </w:div>
            <w:div w:id="1083573520">
              <w:marLeft w:val="0"/>
              <w:marRight w:val="0"/>
              <w:marTop w:val="0"/>
              <w:marBottom w:val="0"/>
              <w:divBdr>
                <w:top w:val="none" w:sz="0" w:space="0" w:color="auto"/>
                <w:left w:val="none" w:sz="0" w:space="0" w:color="auto"/>
                <w:bottom w:val="none" w:sz="0" w:space="0" w:color="auto"/>
                <w:right w:val="none" w:sz="0" w:space="0" w:color="auto"/>
              </w:divBdr>
              <w:divsChild>
                <w:div w:id="410278109">
                  <w:marLeft w:val="0"/>
                  <w:marRight w:val="0"/>
                  <w:marTop w:val="0"/>
                  <w:marBottom w:val="0"/>
                  <w:divBdr>
                    <w:top w:val="none" w:sz="0" w:space="0" w:color="auto"/>
                    <w:left w:val="none" w:sz="0" w:space="0" w:color="auto"/>
                    <w:bottom w:val="none" w:sz="0" w:space="0" w:color="auto"/>
                    <w:right w:val="none" w:sz="0" w:space="0" w:color="auto"/>
                  </w:divBdr>
                </w:div>
                <w:div w:id="818691503">
                  <w:marLeft w:val="0"/>
                  <w:marRight w:val="0"/>
                  <w:marTop w:val="0"/>
                  <w:marBottom w:val="0"/>
                  <w:divBdr>
                    <w:top w:val="none" w:sz="0" w:space="0" w:color="auto"/>
                    <w:left w:val="none" w:sz="0" w:space="0" w:color="auto"/>
                    <w:bottom w:val="none" w:sz="0" w:space="0" w:color="auto"/>
                    <w:right w:val="none" w:sz="0" w:space="0" w:color="auto"/>
                  </w:divBdr>
                </w:div>
                <w:div w:id="923758711">
                  <w:marLeft w:val="0"/>
                  <w:marRight w:val="0"/>
                  <w:marTop w:val="0"/>
                  <w:marBottom w:val="0"/>
                  <w:divBdr>
                    <w:top w:val="none" w:sz="0" w:space="0" w:color="auto"/>
                    <w:left w:val="none" w:sz="0" w:space="0" w:color="auto"/>
                    <w:bottom w:val="none" w:sz="0" w:space="0" w:color="auto"/>
                    <w:right w:val="none" w:sz="0" w:space="0" w:color="auto"/>
                  </w:divBdr>
                </w:div>
                <w:div w:id="1228802823">
                  <w:marLeft w:val="0"/>
                  <w:marRight w:val="0"/>
                  <w:marTop w:val="0"/>
                  <w:marBottom w:val="0"/>
                  <w:divBdr>
                    <w:top w:val="none" w:sz="0" w:space="0" w:color="auto"/>
                    <w:left w:val="none" w:sz="0" w:space="0" w:color="auto"/>
                    <w:bottom w:val="none" w:sz="0" w:space="0" w:color="auto"/>
                    <w:right w:val="none" w:sz="0" w:space="0" w:color="auto"/>
                  </w:divBdr>
                  <w:divsChild>
                    <w:div w:id="1002121077">
                      <w:marLeft w:val="0"/>
                      <w:marRight w:val="0"/>
                      <w:marTop w:val="0"/>
                      <w:marBottom w:val="0"/>
                      <w:divBdr>
                        <w:top w:val="none" w:sz="0" w:space="0" w:color="auto"/>
                        <w:left w:val="none" w:sz="0" w:space="0" w:color="auto"/>
                        <w:bottom w:val="none" w:sz="0" w:space="0" w:color="auto"/>
                        <w:right w:val="none" w:sz="0" w:space="0" w:color="auto"/>
                      </w:divBdr>
                    </w:div>
                  </w:divsChild>
                </w:div>
                <w:div w:id="1516338199">
                  <w:marLeft w:val="0"/>
                  <w:marRight w:val="0"/>
                  <w:marTop w:val="0"/>
                  <w:marBottom w:val="0"/>
                  <w:divBdr>
                    <w:top w:val="none" w:sz="0" w:space="0" w:color="auto"/>
                    <w:left w:val="none" w:sz="0" w:space="0" w:color="auto"/>
                    <w:bottom w:val="none" w:sz="0" w:space="0" w:color="auto"/>
                    <w:right w:val="none" w:sz="0" w:space="0" w:color="auto"/>
                  </w:divBdr>
                </w:div>
                <w:div w:id="20830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053675">
      <w:bodyDiv w:val="1"/>
      <w:marLeft w:val="0"/>
      <w:marRight w:val="0"/>
      <w:marTop w:val="0"/>
      <w:marBottom w:val="0"/>
      <w:divBdr>
        <w:top w:val="none" w:sz="0" w:space="0" w:color="auto"/>
        <w:left w:val="none" w:sz="0" w:space="0" w:color="auto"/>
        <w:bottom w:val="none" w:sz="0" w:space="0" w:color="auto"/>
        <w:right w:val="none" w:sz="0" w:space="0" w:color="auto"/>
      </w:divBdr>
    </w:div>
    <w:div w:id="158402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7EB9E-5040-48F8-BA9A-8BCE48EC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1785</Words>
  <Characters>1018</Characters>
  <Application>Microsoft Office Word</Application>
  <DocSecurity>0</DocSecurity>
  <Lines>8</Lines>
  <Paragraphs>5</Paragraphs>
  <ScaleCrop>false</ScaleCrop>
  <Company/>
  <LinksUpToDate>false</LinksUpToDate>
  <CharactersWithSpaces>2798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juliusl</dc:creator>
  <cp:lastModifiedBy>Paulius Račinskas</cp:lastModifiedBy>
  <cp:revision>2</cp:revision>
  <cp:lastPrinted>2014-01-15T06:43:00Z</cp:lastPrinted>
  <dcterms:created xsi:type="dcterms:W3CDTF">2025-05-21T13:19:00Z</dcterms:created>
  <dcterms:modified xsi:type="dcterms:W3CDTF">2025-05-21T13:19:00Z</dcterms:modified>
</cp:coreProperties>
</file>