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7377" w:rsidRPr="004B468B" w:rsidRDefault="00517377" w:rsidP="00517377">
      <w:pPr>
        <w:rPr>
          <w:bCs/>
          <w:sz w:val="24"/>
          <w:szCs w:val="24"/>
        </w:rPr>
      </w:pPr>
      <w:bookmarkStart w:id="0" w:name="PriedasNr1"/>
      <w:bookmarkStart w:id="1" w:name="priedas_1"/>
      <w:r w:rsidRPr="00414D44">
        <w:rPr>
          <w:bCs/>
          <w:i/>
          <w:sz w:val="24"/>
          <w:szCs w:val="24"/>
        </w:rPr>
        <w:t>Suvestinė redakcija nuo 2022-11-</w:t>
      </w:r>
      <w:r w:rsidR="00414D44" w:rsidRPr="00414D44">
        <w:rPr>
          <w:bCs/>
          <w:i/>
          <w:sz w:val="24"/>
          <w:szCs w:val="24"/>
        </w:rPr>
        <w:t>14</w:t>
      </w:r>
    </w:p>
    <w:p w:rsidR="00AC0139" w:rsidRPr="00530104" w:rsidRDefault="00AC0139" w:rsidP="00E0390C">
      <w:pPr>
        <w:ind w:left="4500"/>
        <w:rPr>
          <w:sz w:val="24"/>
          <w:szCs w:val="24"/>
          <w:lang w:eastAsia="lt-LT"/>
        </w:rPr>
      </w:pPr>
      <w:r w:rsidRPr="00530104">
        <w:rPr>
          <w:sz w:val="24"/>
          <w:szCs w:val="24"/>
          <w:lang w:eastAsia="lt-LT"/>
        </w:rPr>
        <w:t>Lietuvos</w:t>
      </w:r>
      <w:r w:rsidRPr="00530104">
        <w:rPr>
          <w:sz w:val="24"/>
          <w:szCs w:val="24"/>
          <w:lang w:val="en-US" w:eastAsia="lt-LT"/>
        </w:rPr>
        <w:t xml:space="preserve"> </w:t>
      </w:r>
      <w:r w:rsidRPr="00530104">
        <w:rPr>
          <w:sz w:val="24"/>
          <w:szCs w:val="24"/>
          <w:lang w:eastAsia="lt-LT"/>
        </w:rPr>
        <w:t>Respublikos žemės ūkio ministerijos ir jos valdymo srities įstaigų, valstybės valdomų įmonių nulinės tolerancijos korupcijai politikos</w:t>
      </w:r>
      <w:r w:rsidR="00E0390C">
        <w:rPr>
          <w:sz w:val="24"/>
          <w:szCs w:val="24"/>
          <w:lang w:eastAsia="lt-LT"/>
        </w:rPr>
        <w:t xml:space="preserve"> aprašo</w:t>
      </w:r>
    </w:p>
    <w:p w:rsidR="00AC0139" w:rsidRPr="00530104" w:rsidRDefault="00AC0139" w:rsidP="00E0390C">
      <w:pPr>
        <w:ind w:left="4500"/>
        <w:rPr>
          <w:sz w:val="24"/>
          <w:szCs w:val="24"/>
        </w:rPr>
      </w:pPr>
      <w:r>
        <w:rPr>
          <w:sz w:val="24"/>
          <w:szCs w:val="24"/>
        </w:rPr>
        <w:t>2</w:t>
      </w:r>
      <w:r w:rsidRPr="00530104">
        <w:rPr>
          <w:sz w:val="24"/>
          <w:szCs w:val="24"/>
        </w:rPr>
        <w:t xml:space="preserve"> priedas</w:t>
      </w:r>
      <w:bookmarkEnd w:id="0"/>
      <w:bookmarkEnd w:id="1"/>
      <w:r w:rsidRPr="00530104">
        <w:rPr>
          <w:sz w:val="24"/>
          <w:szCs w:val="24"/>
        </w:rPr>
        <w:t xml:space="preserve"> </w:t>
      </w:r>
    </w:p>
    <w:p w:rsidR="0010729C" w:rsidRDefault="0010729C" w:rsidP="0010729C">
      <w:pPr>
        <w:pStyle w:val="Title"/>
        <w:tabs>
          <w:tab w:val="left" w:pos="851"/>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s>
        <w:spacing w:before="0"/>
        <w:ind w:left="0"/>
        <w:rPr>
          <w:szCs w:val="24"/>
        </w:rPr>
      </w:pPr>
    </w:p>
    <w:p w:rsidR="009400B4" w:rsidRDefault="007A7B39" w:rsidP="007A7B39">
      <w:pPr>
        <w:pStyle w:val="Title"/>
        <w:tabs>
          <w:tab w:val="left" w:pos="851"/>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s>
        <w:spacing w:before="0"/>
        <w:ind w:left="0"/>
        <w:rPr>
          <w:szCs w:val="24"/>
          <w:lang w:eastAsia="lt-LT"/>
        </w:rPr>
      </w:pPr>
      <w:r w:rsidRPr="007A7B39">
        <w:rPr>
          <w:szCs w:val="24"/>
        </w:rPr>
        <w:t>L</w:t>
      </w:r>
      <w:r w:rsidRPr="007A7B39">
        <w:rPr>
          <w:szCs w:val="24"/>
          <w:lang w:eastAsia="lt-LT"/>
        </w:rPr>
        <w:t>IETUVOS RESPUBLIKOS Ž</w:t>
      </w:r>
      <w:r w:rsidRPr="007A7B39">
        <w:rPr>
          <w:szCs w:val="24"/>
        </w:rPr>
        <w:t>EMĖS ŪKIO MINISTERIJOS</w:t>
      </w:r>
      <w:r w:rsidRPr="007A7B39">
        <w:rPr>
          <w:szCs w:val="24"/>
          <w:lang w:eastAsia="lt-LT"/>
        </w:rPr>
        <w:t xml:space="preserve"> </w:t>
      </w:r>
      <w:r w:rsidR="009400B4">
        <w:rPr>
          <w:szCs w:val="24"/>
          <w:lang w:eastAsia="lt-LT"/>
        </w:rPr>
        <w:t xml:space="preserve">IR JOS VALDYMO SRITIES </w:t>
      </w:r>
      <w:r w:rsidRPr="007A7B39">
        <w:rPr>
          <w:szCs w:val="24"/>
          <w:lang w:eastAsia="lt-LT"/>
        </w:rPr>
        <w:t xml:space="preserve">ĮSTAIGŲ, </w:t>
      </w:r>
      <w:r w:rsidR="00AC0139">
        <w:rPr>
          <w:szCs w:val="24"/>
          <w:lang w:eastAsia="lt-LT"/>
        </w:rPr>
        <w:t>VALSTYBĖS VALDOMŲ ĮMONIŲ</w:t>
      </w:r>
    </w:p>
    <w:p w:rsidR="0010729C" w:rsidRDefault="007A7B39" w:rsidP="007A7B39">
      <w:pPr>
        <w:pStyle w:val="Title"/>
        <w:tabs>
          <w:tab w:val="left" w:pos="851"/>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s>
        <w:spacing w:before="0"/>
        <w:ind w:left="0"/>
        <w:rPr>
          <w:szCs w:val="24"/>
          <w:lang w:eastAsia="lt-LT"/>
        </w:rPr>
      </w:pPr>
      <w:r w:rsidRPr="007A7B39">
        <w:rPr>
          <w:szCs w:val="24"/>
          <w:lang w:eastAsia="lt-LT"/>
        </w:rPr>
        <w:t xml:space="preserve"> DOVANŲ POLITIK</w:t>
      </w:r>
      <w:r w:rsidR="00CF481A">
        <w:rPr>
          <w:szCs w:val="24"/>
          <w:lang w:eastAsia="lt-LT"/>
        </w:rPr>
        <w:t>OS APRAŠAS</w:t>
      </w:r>
    </w:p>
    <w:p w:rsidR="007A7B39" w:rsidRDefault="007A7B39" w:rsidP="007A7B39">
      <w:pPr>
        <w:pStyle w:val="Title"/>
        <w:tabs>
          <w:tab w:val="left" w:pos="851"/>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s>
        <w:spacing w:before="0"/>
        <w:ind w:left="0"/>
        <w:rPr>
          <w:szCs w:val="24"/>
        </w:rPr>
      </w:pPr>
    </w:p>
    <w:p w:rsidR="0010729C" w:rsidRPr="008802DA" w:rsidRDefault="0010729C" w:rsidP="0010729C">
      <w:pPr>
        <w:pStyle w:val="Title"/>
        <w:tabs>
          <w:tab w:val="left" w:pos="851"/>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s>
        <w:spacing w:before="0"/>
        <w:ind w:left="0"/>
        <w:rPr>
          <w:szCs w:val="24"/>
        </w:rPr>
      </w:pPr>
      <w:r w:rsidRPr="008802DA">
        <w:rPr>
          <w:szCs w:val="24"/>
        </w:rPr>
        <w:t>I SKYRIUS</w:t>
      </w:r>
    </w:p>
    <w:p w:rsidR="0010729C" w:rsidRPr="007A7B39" w:rsidRDefault="0010729C" w:rsidP="0010729C">
      <w:pPr>
        <w:pStyle w:val="Title"/>
        <w:tabs>
          <w:tab w:val="left" w:pos="851"/>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s>
        <w:spacing w:before="0"/>
        <w:ind w:left="0"/>
        <w:rPr>
          <w:szCs w:val="24"/>
        </w:rPr>
      </w:pPr>
      <w:r w:rsidRPr="007A7B39">
        <w:rPr>
          <w:szCs w:val="24"/>
        </w:rPr>
        <w:t>BENDROSIOS NUOSTATOS</w:t>
      </w:r>
    </w:p>
    <w:p w:rsidR="0010729C" w:rsidRPr="00C308E5" w:rsidRDefault="0010729C" w:rsidP="0010729C">
      <w:pPr>
        <w:pStyle w:val="Title"/>
        <w:tabs>
          <w:tab w:val="left" w:pos="851"/>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s>
        <w:spacing w:before="0"/>
        <w:ind w:left="0"/>
        <w:rPr>
          <w:b w:val="0"/>
          <w:szCs w:val="24"/>
        </w:rPr>
      </w:pPr>
    </w:p>
    <w:p w:rsidR="00EF5393" w:rsidRPr="00C308E5" w:rsidRDefault="007A7B39" w:rsidP="00EF5393">
      <w:pPr>
        <w:pStyle w:val="ListParagraph"/>
        <w:numPr>
          <w:ilvl w:val="0"/>
          <w:numId w:val="5"/>
        </w:numPr>
        <w:tabs>
          <w:tab w:val="left" w:pos="1080"/>
          <w:tab w:val="left" w:pos="1170"/>
        </w:tabs>
        <w:autoSpaceDE w:val="0"/>
        <w:autoSpaceDN w:val="0"/>
        <w:adjustRightInd w:val="0"/>
        <w:spacing w:line="360" w:lineRule="auto"/>
        <w:ind w:left="0" w:firstLine="720"/>
        <w:jc w:val="both"/>
      </w:pPr>
      <w:bookmarkStart w:id="2" w:name="_Hlk70060132"/>
      <w:r w:rsidRPr="00C308E5">
        <w:t>Lietuvos</w:t>
      </w:r>
      <w:r w:rsidRPr="00C308E5">
        <w:rPr>
          <w:lang w:val="en-US"/>
        </w:rPr>
        <w:t xml:space="preserve"> </w:t>
      </w:r>
      <w:r w:rsidRPr="00C308E5">
        <w:t>Respublikos žemės ūkio ministerijos ir</w:t>
      </w:r>
      <w:r w:rsidR="009400B4" w:rsidRPr="00C308E5">
        <w:t xml:space="preserve"> jos valdymo srities</w:t>
      </w:r>
      <w:r w:rsidRPr="00C308E5">
        <w:t xml:space="preserve"> įstaigų, </w:t>
      </w:r>
      <w:r w:rsidR="00AC0139" w:rsidRPr="00C308E5">
        <w:t xml:space="preserve">valstybės valdomų įmonių </w:t>
      </w:r>
      <w:r w:rsidRPr="00C308E5">
        <w:t>dovanų politik</w:t>
      </w:r>
      <w:r w:rsidR="00CF481A">
        <w:t>os aprašas</w:t>
      </w:r>
      <w:r w:rsidRPr="00C308E5">
        <w:t xml:space="preserve"> (toliau – </w:t>
      </w:r>
      <w:bookmarkStart w:id="3" w:name="_Hlk69386514"/>
      <w:r w:rsidRPr="00C308E5">
        <w:t>Dovanų politik</w:t>
      </w:r>
      <w:r w:rsidR="00CF481A">
        <w:t>os</w:t>
      </w:r>
      <w:bookmarkEnd w:id="3"/>
      <w:r w:rsidR="00CF481A">
        <w:t xml:space="preserve"> aprašas</w:t>
      </w:r>
      <w:r w:rsidRPr="00C308E5">
        <w:t xml:space="preserve">) </w:t>
      </w:r>
      <w:bookmarkEnd w:id="2"/>
      <w:r w:rsidRPr="00C308E5">
        <w:t>nustato dovanų priėmimo ir (ar) teikimo praktikos taisykles. Dovanų politik</w:t>
      </w:r>
      <w:r w:rsidR="00CF481A">
        <w:t>os aprašas</w:t>
      </w:r>
      <w:r w:rsidRPr="00C308E5">
        <w:t xml:space="preserve"> taikoma</w:t>
      </w:r>
      <w:r w:rsidR="00CF481A">
        <w:t>s</w:t>
      </w:r>
      <w:r w:rsidRPr="00C308E5">
        <w:t xml:space="preserve"> visiems </w:t>
      </w:r>
      <w:r w:rsidRPr="00C308E5">
        <w:rPr>
          <w:rFonts w:eastAsia="SimSun"/>
          <w:lang w:eastAsia="zh-CN" w:bidi="hi-IN"/>
        </w:rPr>
        <w:t xml:space="preserve">Lietuvos Respublikos </w:t>
      </w:r>
      <w:r w:rsidRPr="00C308E5">
        <w:t>žemės ūkio</w:t>
      </w:r>
      <w:r w:rsidRPr="00C308E5">
        <w:rPr>
          <w:rFonts w:eastAsia="SimSun"/>
          <w:lang w:eastAsia="zh-CN" w:bidi="hi-IN"/>
        </w:rPr>
        <w:t xml:space="preserve"> ministerijos </w:t>
      </w:r>
      <w:r w:rsidRPr="00C308E5">
        <w:rPr>
          <w:rFonts w:eastAsia="SimSun"/>
          <w:lang w:bidi="hi-IN"/>
        </w:rPr>
        <w:t xml:space="preserve">(toliau – Ministerija) ir </w:t>
      </w:r>
      <w:bookmarkStart w:id="4" w:name="_Hlk71613520"/>
      <w:bookmarkStart w:id="5" w:name="_Hlk73456883"/>
      <w:r w:rsidR="00AC0139" w:rsidRPr="00C308E5">
        <w:rPr>
          <w:rFonts w:eastAsia="SimSun"/>
          <w:lang w:bidi="hi-IN"/>
        </w:rPr>
        <w:t xml:space="preserve">įstaigų prie Ministerijos, viešųjų įstaigų, kurių savininko (dalininko) teises ir pareigas įgyvendina Ministerija, valstybės įmonių, kurių savininko teises ir pareigas įgyvendina Ministerija, akcinių bendrovių, kurių </w:t>
      </w:r>
      <w:r w:rsidR="00AC0139" w:rsidRPr="00C308E5">
        <w:rPr>
          <w:color w:val="000000"/>
        </w:rPr>
        <w:t xml:space="preserve">akcijos, suteikiančios daugiau kaip 1/2 balsų visuotiniame akcininkų susirinkime, nuosavybės teise priklauso valstybei ir kurių valdytoja </w:t>
      </w:r>
      <w:r w:rsidR="00AC0139" w:rsidRPr="00C308E5">
        <w:rPr>
          <w:rFonts w:eastAsia="SimSun"/>
          <w:lang w:bidi="hi-IN"/>
        </w:rPr>
        <w:t xml:space="preserve"> yra Ministerija</w:t>
      </w:r>
      <w:bookmarkEnd w:id="4"/>
      <w:r w:rsidR="00AC0139" w:rsidRPr="00C308E5">
        <w:rPr>
          <w:rFonts w:eastAsia="SimSun"/>
          <w:lang w:bidi="hi-IN"/>
        </w:rPr>
        <w:t xml:space="preserve"> </w:t>
      </w:r>
      <w:bookmarkEnd w:id="5"/>
      <w:r w:rsidRPr="00C308E5">
        <w:rPr>
          <w:rFonts w:eastAsia="SimSun"/>
          <w:lang w:bidi="hi-IN"/>
        </w:rPr>
        <w:t>(toliau – organizacijos)</w:t>
      </w:r>
      <w:bookmarkStart w:id="6" w:name="_Hlk70059769"/>
      <w:r w:rsidR="00CF481A">
        <w:rPr>
          <w:rFonts w:eastAsia="SimSun"/>
          <w:lang w:bidi="hi-IN"/>
        </w:rPr>
        <w:t>,</w:t>
      </w:r>
      <w:r w:rsidR="00D33F51" w:rsidRPr="00C308E5">
        <w:rPr>
          <w:rFonts w:eastAsia="SimSun"/>
          <w:lang w:bidi="hi-IN"/>
        </w:rPr>
        <w:t xml:space="preserve"> </w:t>
      </w:r>
      <w:bookmarkStart w:id="7" w:name="_Hlk73456986"/>
      <w:r w:rsidRPr="00C308E5">
        <w:rPr>
          <w:rFonts w:eastAsia="SimSun"/>
          <w:lang w:bidi="hi-IN"/>
        </w:rPr>
        <w:t>valstybės politikams, politinio (asmeninio) pasitikėjimo valstybės tarnautojams, karjeros valstybės tarnautojams, darbuotojams</w:t>
      </w:r>
      <w:r w:rsidR="00CF481A">
        <w:rPr>
          <w:rFonts w:eastAsia="SimSun"/>
          <w:lang w:bidi="hi-IN"/>
        </w:rPr>
        <w:t>,</w:t>
      </w:r>
      <w:r w:rsidRPr="00C308E5">
        <w:rPr>
          <w:rFonts w:eastAsia="SimSun"/>
          <w:lang w:bidi="hi-IN"/>
        </w:rPr>
        <w:t xml:space="preserve"> dirbantiems pagal darbo sutartis, įskaitant praktiką atliekančius asmenis </w:t>
      </w:r>
      <w:bookmarkEnd w:id="7"/>
      <w:r w:rsidRPr="00C308E5">
        <w:rPr>
          <w:rFonts w:eastAsia="SimSun"/>
          <w:lang w:bidi="hi-IN"/>
        </w:rPr>
        <w:t>(toliau – darbuotojai).</w:t>
      </w:r>
      <w:r w:rsidR="003431F0" w:rsidRPr="00C308E5">
        <w:rPr>
          <w:rFonts w:eastAsia="SimSun"/>
          <w:lang w:bidi="hi-IN"/>
        </w:rPr>
        <w:t xml:space="preserve"> </w:t>
      </w:r>
    </w:p>
    <w:p w:rsidR="00517377" w:rsidRDefault="00517377" w:rsidP="00517377">
      <w:pPr>
        <w:pStyle w:val="ListParagraph"/>
        <w:tabs>
          <w:tab w:val="left" w:pos="1080"/>
          <w:tab w:val="left" w:pos="1170"/>
        </w:tabs>
        <w:spacing w:line="360" w:lineRule="auto"/>
        <w:ind w:left="0" w:firstLine="720"/>
        <w:rPr>
          <w:rFonts w:eastAsia="SimSun"/>
          <w:lang w:bidi="hi-IN"/>
        </w:rPr>
      </w:pPr>
      <w:r>
        <w:t xml:space="preserve">2. </w:t>
      </w:r>
      <w:r w:rsidRPr="000267BE">
        <w:rPr>
          <w:rFonts w:eastAsia="SimSun"/>
          <w:lang w:bidi="hi-IN"/>
        </w:rPr>
        <w:t>Dovanų politikos aprašo nuostatos netaikomos, kai</w:t>
      </w:r>
      <w:r>
        <w:rPr>
          <w:rFonts w:eastAsia="SimSun"/>
          <w:lang w:bidi="hi-IN"/>
        </w:rPr>
        <w:t>:</w:t>
      </w:r>
    </w:p>
    <w:p w:rsidR="00517377" w:rsidRPr="00517377" w:rsidRDefault="00517377" w:rsidP="00517377">
      <w:pPr>
        <w:pStyle w:val="ListParagraph"/>
        <w:tabs>
          <w:tab w:val="left" w:pos="1080"/>
          <w:tab w:val="left" w:pos="1170"/>
        </w:tabs>
        <w:spacing w:line="360" w:lineRule="auto"/>
        <w:ind w:left="0" w:firstLine="720"/>
        <w:jc w:val="both"/>
        <w:rPr>
          <w:rFonts w:eastAsia="SimSun"/>
          <w:lang w:bidi="hi-IN"/>
        </w:rPr>
      </w:pPr>
      <w:r w:rsidRPr="00517377">
        <w:rPr>
          <w:rFonts w:eastAsia="SimSun"/>
          <w:lang w:bidi="hi-IN"/>
        </w:rPr>
        <w:t>2.1. Ministerija, organizacijos kaip organizatoriai, rėmėjai, partneriai dalyvauja viešose parodose, renginiuose, konkursuose ar mugėse teisės aktų nustatyta tvarka;</w:t>
      </w:r>
    </w:p>
    <w:p w:rsidR="007A7B39" w:rsidRDefault="00517377" w:rsidP="00517377">
      <w:pPr>
        <w:tabs>
          <w:tab w:val="left" w:pos="1080"/>
          <w:tab w:val="left" w:pos="1170"/>
        </w:tabs>
        <w:autoSpaceDE w:val="0"/>
        <w:autoSpaceDN w:val="0"/>
        <w:adjustRightInd w:val="0"/>
        <w:spacing w:line="360" w:lineRule="auto"/>
        <w:ind w:firstLine="720"/>
        <w:jc w:val="both"/>
        <w:rPr>
          <w:sz w:val="24"/>
          <w:szCs w:val="24"/>
        </w:rPr>
      </w:pPr>
      <w:r w:rsidRPr="00517377">
        <w:rPr>
          <w:rFonts w:eastAsia="SimSun"/>
          <w:sz w:val="24"/>
          <w:szCs w:val="24"/>
          <w:lang w:bidi="hi-IN"/>
        </w:rPr>
        <w:t xml:space="preserve">2.2. </w:t>
      </w:r>
      <w:r w:rsidRPr="00517377">
        <w:rPr>
          <w:sz w:val="24"/>
          <w:szCs w:val="24"/>
        </w:rPr>
        <w:t>organizacijos vykdo komercinę veiklą ir nori reklamuotis teikdamos dovanas (kiekvienu konkrečiu atveju,  atsižvelgdamos į organizacijos specifiką, komercinę veiklą, privalo įsivertinti tokio sprendimo pagrįstumą – ar reklamos tikslu fiziniams ir juridiniams asmenims teikiamos reklaminės dovanos galėtų lemti ir / ar skatinti veiklos pelningumą</w:t>
      </w:r>
      <w:r>
        <w:rPr>
          <w:sz w:val="24"/>
          <w:szCs w:val="24"/>
        </w:rPr>
        <w:t>.</w:t>
      </w:r>
    </w:p>
    <w:p w:rsidR="00517377" w:rsidRPr="00414D44" w:rsidRDefault="00517377" w:rsidP="00517377">
      <w:pPr>
        <w:rPr>
          <w:color w:val="000000"/>
          <w:sz w:val="27"/>
          <w:szCs w:val="27"/>
          <w:lang w:val="en-US"/>
        </w:rPr>
      </w:pPr>
      <w:r w:rsidRPr="00414D44">
        <w:rPr>
          <w:i/>
          <w:iCs/>
          <w:color w:val="000000"/>
        </w:rPr>
        <w:t>Punkto pakeitimai:</w:t>
      </w:r>
    </w:p>
    <w:p w:rsidR="00414D44" w:rsidRDefault="00414D44" w:rsidP="00414D44">
      <w:pPr>
        <w:rPr>
          <w:i/>
          <w:iCs/>
          <w:color w:val="000000"/>
        </w:rPr>
      </w:pPr>
      <w:r w:rsidRPr="00414D44">
        <w:rPr>
          <w:i/>
          <w:iCs/>
          <w:color w:val="000000"/>
        </w:rPr>
        <w:t>Nr. </w:t>
      </w:r>
      <w:r w:rsidRPr="00414D44">
        <w:rPr>
          <w:i/>
          <w:iCs/>
        </w:rPr>
        <w:t xml:space="preserve">3D-681, </w:t>
      </w:r>
      <w:r w:rsidRPr="00414D44">
        <w:rPr>
          <w:i/>
          <w:iCs/>
          <w:color w:val="000000"/>
        </w:rPr>
        <w:t>2022-11-14</w:t>
      </w:r>
    </w:p>
    <w:p w:rsidR="00517377" w:rsidRPr="00517377" w:rsidRDefault="00517377" w:rsidP="00517377">
      <w:pPr>
        <w:tabs>
          <w:tab w:val="left" w:pos="1080"/>
          <w:tab w:val="left" w:pos="1170"/>
        </w:tabs>
        <w:autoSpaceDE w:val="0"/>
        <w:autoSpaceDN w:val="0"/>
        <w:adjustRightInd w:val="0"/>
        <w:spacing w:line="360" w:lineRule="auto"/>
        <w:ind w:firstLine="720"/>
        <w:jc w:val="both"/>
        <w:rPr>
          <w:sz w:val="24"/>
          <w:szCs w:val="24"/>
        </w:rPr>
      </w:pPr>
    </w:p>
    <w:bookmarkEnd w:id="6"/>
    <w:p w:rsidR="00520B87" w:rsidRPr="00C308E5" w:rsidRDefault="007A7B39" w:rsidP="00EF5393">
      <w:pPr>
        <w:pStyle w:val="Alnostext"/>
        <w:numPr>
          <w:ilvl w:val="0"/>
          <w:numId w:val="6"/>
        </w:numPr>
        <w:tabs>
          <w:tab w:val="left" w:pos="720"/>
          <w:tab w:val="left" w:pos="1080"/>
          <w:tab w:val="left" w:pos="1260"/>
          <w:tab w:val="left" w:pos="7776"/>
          <w:tab w:val="left" w:pos="10368"/>
          <w:tab w:val="left" w:pos="11664"/>
          <w:tab w:val="left" w:pos="12960"/>
          <w:tab w:val="left" w:pos="14256"/>
          <w:tab w:val="left" w:pos="15552"/>
          <w:tab w:val="left" w:pos="16848"/>
        </w:tabs>
        <w:spacing w:before="0" w:after="0" w:line="360" w:lineRule="auto"/>
        <w:ind w:left="0" w:firstLine="720"/>
        <w:rPr>
          <w:rFonts w:ascii="Times New Roman" w:eastAsia="Times New Roman" w:hAnsi="Times New Roman"/>
          <w:sz w:val="24"/>
          <w:szCs w:val="24"/>
        </w:rPr>
      </w:pPr>
      <w:r w:rsidRPr="00C308E5">
        <w:rPr>
          <w:rFonts w:ascii="Times New Roman" w:eastAsia="Times New Roman" w:hAnsi="Times New Roman"/>
          <w:sz w:val="24"/>
          <w:szCs w:val="24"/>
        </w:rPr>
        <w:t xml:space="preserve">Dovanų politikos </w:t>
      </w:r>
      <w:r w:rsidR="00CF481A">
        <w:rPr>
          <w:rFonts w:ascii="Times New Roman" w:eastAsia="Times New Roman" w:hAnsi="Times New Roman"/>
          <w:sz w:val="24"/>
          <w:szCs w:val="24"/>
        </w:rPr>
        <w:t xml:space="preserve">aprašo </w:t>
      </w:r>
      <w:r w:rsidR="0010729C" w:rsidRPr="00C308E5">
        <w:rPr>
          <w:rFonts w:ascii="Times New Roman" w:eastAsia="Times New Roman" w:hAnsi="Times New Roman"/>
          <w:sz w:val="24"/>
          <w:szCs w:val="24"/>
        </w:rPr>
        <w:t>tikslas –</w:t>
      </w:r>
      <w:r w:rsidRPr="00C308E5">
        <w:rPr>
          <w:rFonts w:ascii="Times New Roman" w:eastAsia="Times New Roman" w:hAnsi="Times New Roman"/>
          <w:sz w:val="24"/>
          <w:szCs w:val="24"/>
        </w:rPr>
        <w:t xml:space="preserve"> detalizuoti</w:t>
      </w:r>
      <w:r w:rsidRPr="00C308E5">
        <w:rPr>
          <w:rFonts w:ascii="Times New Roman" w:hAnsi="Times New Roman"/>
          <w:sz w:val="24"/>
          <w:szCs w:val="24"/>
        </w:rPr>
        <w:t xml:space="preserve"> </w:t>
      </w:r>
      <w:r w:rsidR="006D61EF" w:rsidRPr="00C308E5">
        <w:rPr>
          <w:rFonts w:ascii="Times New Roman" w:hAnsi="Times New Roman"/>
          <w:sz w:val="24"/>
          <w:szCs w:val="24"/>
        </w:rPr>
        <w:t>M</w:t>
      </w:r>
      <w:r w:rsidRPr="00C308E5">
        <w:rPr>
          <w:rFonts w:ascii="Times New Roman" w:hAnsi="Times New Roman"/>
          <w:sz w:val="24"/>
          <w:szCs w:val="24"/>
        </w:rPr>
        <w:t>inisterijos ir jai pavaldžių įstaigų, įmonių ir bendrovių darbuotojų etikos kodekso nuostatų įgyvendinimą</w:t>
      </w:r>
      <w:r w:rsidR="00460A98" w:rsidRPr="00C308E5">
        <w:rPr>
          <w:rFonts w:ascii="Times New Roman" w:hAnsi="Times New Roman"/>
          <w:sz w:val="24"/>
          <w:szCs w:val="24"/>
        </w:rPr>
        <w:t>,</w:t>
      </w:r>
      <w:r w:rsidRPr="00C308E5">
        <w:rPr>
          <w:rFonts w:ascii="Times New Roman" w:eastAsia="Times New Roman" w:hAnsi="Times New Roman"/>
          <w:sz w:val="24"/>
          <w:szCs w:val="24"/>
        </w:rPr>
        <w:t xml:space="preserve"> </w:t>
      </w:r>
      <w:r w:rsidR="00460A98" w:rsidRPr="00C308E5">
        <w:rPr>
          <w:rFonts w:ascii="Times New Roman" w:eastAsia="Times New Roman" w:hAnsi="Times New Roman"/>
          <w:sz w:val="24"/>
          <w:szCs w:val="24"/>
        </w:rPr>
        <w:t xml:space="preserve">skatinti Ministerijos, organizacijų darbuotojus suvokti skaidrumo principą </w:t>
      </w:r>
      <w:r w:rsidR="0010729C" w:rsidRPr="00C308E5">
        <w:rPr>
          <w:rFonts w:ascii="Times New Roman" w:eastAsia="Times New Roman" w:hAnsi="Times New Roman"/>
          <w:sz w:val="24"/>
          <w:szCs w:val="24"/>
        </w:rPr>
        <w:t xml:space="preserve">ir vengti galimos neteisėtos įtakos </w:t>
      </w:r>
      <w:r w:rsidR="00907816" w:rsidRPr="00C308E5">
        <w:rPr>
          <w:rFonts w:ascii="Times New Roman" w:eastAsia="Times New Roman" w:hAnsi="Times New Roman"/>
          <w:sz w:val="24"/>
          <w:szCs w:val="24"/>
        </w:rPr>
        <w:t>M</w:t>
      </w:r>
      <w:r w:rsidR="0010729C" w:rsidRPr="00C308E5">
        <w:rPr>
          <w:rFonts w:ascii="Times New Roman" w:eastAsia="Times New Roman" w:hAnsi="Times New Roman"/>
          <w:sz w:val="24"/>
          <w:szCs w:val="24"/>
        </w:rPr>
        <w:t>inisterijos darbuotojų priimamiems sprendimams</w:t>
      </w:r>
      <w:r w:rsidR="00907816" w:rsidRPr="00C308E5">
        <w:rPr>
          <w:rFonts w:ascii="Times New Roman" w:eastAsia="Times New Roman" w:hAnsi="Times New Roman"/>
          <w:sz w:val="24"/>
          <w:szCs w:val="24"/>
        </w:rPr>
        <w:t>, n</w:t>
      </w:r>
      <w:r w:rsidR="00520B87" w:rsidRPr="00C308E5">
        <w:rPr>
          <w:rFonts w:ascii="Times New Roman" w:eastAsia="Times New Roman" w:hAnsi="Times New Roman"/>
          <w:sz w:val="24"/>
          <w:szCs w:val="24"/>
        </w:rPr>
        <w:t>ustatyti, užkirsti kelią galimam neteisėto atlygio gavimui</w:t>
      </w:r>
      <w:r w:rsidR="006135FC" w:rsidRPr="00C308E5">
        <w:rPr>
          <w:rFonts w:ascii="Times New Roman" w:hAnsi="Times New Roman"/>
          <w:color w:val="000000"/>
          <w:sz w:val="24"/>
          <w:szCs w:val="24"/>
        </w:rPr>
        <w:t>. Dovanų politik</w:t>
      </w:r>
      <w:r w:rsidR="00235004">
        <w:rPr>
          <w:rFonts w:ascii="Times New Roman" w:hAnsi="Times New Roman"/>
          <w:color w:val="000000"/>
          <w:sz w:val="24"/>
          <w:szCs w:val="24"/>
        </w:rPr>
        <w:t xml:space="preserve">os aprašu </w:t>
      </w:r>
      <w:r w:rsidR="006135FC" w:rsidRPr="00C308E5">
        <w:rPr>
          <w:rFonts w:ascii="Times New Roman" w:hAnsi="Times New Roman"/>
          <w:color w:val="000000"/>
          <w:sz w:val="24"/>
          <w:szCs w:val="24"/>
        </w:rPr>
        <w:t>taip pat siekiama, kad, norint atsidėkoti už gerai atliktą Ministerijos, organizacijų darbuotojų darbą ar suteiktą pagalbą, tai būtų daroma ne teikiant dovanas, bet padėkojant žodžiu ar dėkingumą išreiškiant raštu.</w:t>
      </w:r>
    </w:p>
    <w:p w:rsidR="00520B87" w:rsidRPr="00C308E5" w:rsidRDefault="00EF5393" w:rsidP="00EF5393">
      <w:pPr>
        <w:pStyle w:val="Alnostext"/>
        <w:tabs>
          <w:tab w:val="left" w:pos="990"/>
          <w:tab w:val="left" w:pos="7776"/>
          <w:tab w:val="left" w:pos="10368"/>
          <w:tab w:val="left" w:pos="11664"/>
          <w:tab w:val="left" w:pos="12960"/>
          <w:tab w:val="left" w:pos="14256"/>
          <w:tab w:val="left" w:pos="15552"/>
          <w:tab w:val="left" w:pos="16848"/>
        </w:tabs>
        <w:spacing w:before="0" w:after="0" w:line="360" w:lineRule="auto"/>
        <w:ind w:left="720"/>
        <w:rPr>
          <w:rFonts w:ascii="Times New Roman" w:eastAsia="Times New Roman" w:hAnsi="Times New Roman"/>
          <w:sz w:val="24"/>
          <w:szCs w:val="24"/>
        </w:rPr>
      </w:pPr>
      <w:r w:rsidRPr="00C308E5">
        <w:rPr>
          <w:rFonts w:ascii="Times New Roman" w:eastAsia="Times New Roman" w:hAnsi="Times New Roman"/>
          <w:sz w:val="24"/>
          <w:szCs w:val="24"/>
        </w:rPr>
        <w:t>4.</w:t>
      </w:r>
      <w:r w:rsidR="00D35730" w:rsidRPr="00C308E5">
        <w:rPr>
          <w:rFonts w:ascii="Times New Roman" w:eastAsia="Times New Roman" w:hAnsi="Times New Roman"/>
          <w:sz w:val="24"/>
          <w:szCs w:val="24"/>
        </w:rPr>
        <w:t xml:space="preserve"> </w:t>
      </w:r>
      <w:r w:rsidR="00CE1128" w:rsidRPr="00C308E5">
        <w:rPr>
          <w:rFonts w:ascii="Times New Roman" w:hAnsi="Times New Roman"/>
          <w:sz w:val="24"/>
          <w:szCs w:val="24"/>
          <w:lang w:eastAsia="lt-LT"/>
        </w:rPr>
        <w:t>Pagrindinės sąvokos ir jų apibrėžtys:</w:t>
      </w:r>
    </w:p>
    <w:p w:rsidR="00C16E28" w:rsidRPr="00C308E5" w:rsidRDefault="00EF5393" w:rsidP="00C16E28">
      <w:pPr>
        <w:autoSpaceDE w:val="0"/>
        <w:autoSpaceDN w:val="0"/>
        <w:adjustRightInd w:val="0"/>
        <w:spacing w:line="360" w:lineRule="auto"/>
        <w:ind w:firstLine="720"/>
        <w:jc w:val="both"/>
        <w:rPr>
          <w:rFonts w:eastAsia="Calibri"/>
          <w:b/>
          <w:bCs/>
          <w:sz w:val="24"/>
          <w:szCs w:val="24"/>
          <w:lang w:eastAsia="lt-LT"/>
        </w:rPr>
      </w:pPr>
      <w:r w:rsidRPr="00C308E5">
        <w:rPr>
          <w:rFonts w:eastAsia="Calibri"/>
          <w:sz w:val="24"/>
          <w:szCs w:val="24"/>
          <w:lang w:eastAsia="lt-LT"/>
        </w:rPr>
        <w:t>4</w:t>
      </w:r>
      <w:r w:rsidR="00C16E28" w:rsidRPr="00C308E5">
        <w:rPr>
          <w:rFonts w:eastAsia="Calibri"/>
          <w:sz w:val="24"/>
          <w:szCs w:val="24"/>
          <w:lang w:eastAsia="lt-LT"/>
        </w:rPr>
        <w:t>.1.</w:t>
      </w:r>
      <w:r w:rsidR="00C16E28" w:rsidRPr="00C308E5">
        <w:rPr>
          <w:rFonts w:eastAsia="Calibri"/>
          <w:b/>
          <w:bCs/>
          <w:sz w:val="24"/>
          <w:szCs w:val="24"/>
          <w:lang w:eastAsia="lt-LT"/>
        </w:rPr>
        <w:t xml:space="preserve"> atsakingas asmuo </w:t>
      </w:r>
      <w:r w:rsidR="00C16E28" w:rsidRPr="00C308E5">
        <w:rPr>
          <w:rFonts w:eastAsia="Calibri"/>
          <w:sz w:val="24"/>
          <w:szCs w:val="24"/>
          <w:lang w:eastAsia="lt-LT"/>
        </w:rPr>
        <w:t xml:space="preserve">– </w:t>
      </w:r>
      <w:r w:rsidR="00C16E28" w:rsidRPr="00C308E5">
        <w:rPr>
          <w:sz w:val="24"/>
          <w:szCs w:val="24"/>
        </w:rPr>
        <w:t>Ministerijos</w:t>
      </w:r>
      <w:r w:rsidR="00C16E28" w:rsidRPr="00C308E5">
        <w:rPr>
          <w:sz w:val="24"/>
          <w:szCs w:val="24"/>
          <w:lang w:eastAsia="lt-LT"/>
        </w:rPr>
        <w:t xml:space="preserve"> padalinys,</w:t>
      </w:r>
      <w:r w:rsidR="00C16E28" w:rsidRPr="00C308E5">
        <w:rPr>
          <w:sz w:val="24"/>
          <w:szCs w:val="24"/>
          <w:lang w:eastAsia="zh-CN"/>
        </w:rPr>
        <w:t xml:space="preserve"> </w:t>
      </w:r>
      <w:r w:rsidR="00C16E28" w:rsidRPr="00C308E5">
        <w:rPr>
          <w:sz w:val="24"/>
          <w:szCs w:val="24"/>
          <w:lang w:eastAsia="lt-LT"/>
        </w:rPr>
        <w:t>atsakingas</w:t>
      </w:r>
      <w:r w:rsidR="00C16E28" w:rsidRPr="00C308E5">
        <w:rPr>
          <w:sz w:val="24"/>
          <w:szCs w:val="24"/>
          <w:lang w:eastAsia="zh-CN"/>
        </w:rPr>
        <w:t xml:space="preserve"> u</w:t>
      </w:r>
      <w:r w:rsidR="00C16E28" w:rsidRPr="00C308E5">
        <w:rPr>
          <w:sz w:val="24"/>
          <w:szCs w:val="24"/>
        </w:rPr>
        <w:t xml:space="preserve">ž </w:t>
      </w:r>
      <w:r w:rsidR="00C16E28" w:rsidRPr="00C308E5">
        <w:rPr>
          <w:sz w:val="24"/>
          <w:szCs w:val="24"/>
          <w:lang w:eastAsia="lt-LT"/>
        </w:rPr>
        <w:t>korupcijos prevenciją</w:t>
      </w:r>
      <w:r w:rsidR="00A45A22" w:rsidRPr="00C308E5">
        <w:rPr>
          <w:rFonts w:eastAsia="Calibri"/>
          <w:sz w:val="24"/>
          <w:szCs w:val="24"/>
          <w:lang w:eastAsia="lt-LT"/>
        </w:rPr>
        <w:t>;</w:t>
      </w:r>
      <w:r w:rsidR="00C16E28" w:rsidRPr="00C308E5">
        <w:rPr>
          <w:rFonts w:eastAsia="Calibri"/>
          <w:sz w:val="24"/>
          <w:szCs w:val="24"/>
          <w:lang w:eastAsia="lt-LT"/>
        </w:rPr>
        <w:t xml:space="preserve"> organizacijų darbuotojas / padalinys, atsakingas už korupcijos prevenciją ir kitas susijusias veiklas;</w:t>
      </w:r>
    </w:p>
    <w:p w:rsidR="00C16E28" w:rsidRPr="00C308E5" w:rsidRDefault="00EF5393" w:rsidP="00B63135">
      <w:pPr>
        <w:tabs>
          <w:tab w:val="left" w:pos="1080"/>
        </w:tabs>
        <w:autoSpaceDE w:val="0"/>
        <w:autoSpaceDN w:val="0"/>
        <w:adjustRightInd w:val="0"/>
        <w:spacing w:line="360" w:lineRule="auto"/>
        <w:ind w:firstLine="720"/>
        <w:jc w:val="both"/>
        <w:rPr>
          <w:rFonts w:eastAsia="Calibri"/>
          <w:sz w:val="24"/>
          <w:szCs w:val="24"/>
          <w:lang w:eastAsia="lt-LT"/>
        </w:rPr>
      </w:pPr>
      <w:r w:rsidRPr="00C308E5">
        <w:rPr>
          <w:rFonts w:eastAsia="Calibri"/>
          <w:sz w:val="24"/>
          <w:szCs w:val="24"/>
          <w:lang w:eastAsia="lt-LT"/>
        </w:rPr>
        <w:t>4</w:t>
      </w:r>
      <w:r w:rsidR="00C16E28" w:rsidRPr="00C308E5">
        <w:rPr>
          <w:rFonts w:eastAsia="Calibri"/>
          <w:sz w:val="24"/>
          <w:szCs w:val="24"/>
          <w:lang w:eastAsia="lt-LT"/>
        </w:rPr>
        <w:t>.2.</w:t>
      </w:r>
      <w:r w:rsidR="00B63135" w:rsidRPr="00C308E5">
        <w:rPr>
          <w:rFonts w:eastAsia="Calibri"/>
          <w:b/>
          <w:bCs/>
          <w:sz w:val="24"/>
          <w:szCs w:val="24"/>
          <w:lang w:eastAsia="lt-LT"/>
        </w:rPr>
        <w:t xml:space="preserve"> </w:t>
      </w:r>
      <w:bookmarkStart w:id="8" w:name="_Hlk73456831"/>
      <w:r w:rsidR="00C16E28" w:rsidRPr="00C308E5">
        <w:rPr>
          <w:rFonts w:eastAsia="Calibri"/>
          <w:b/>
          <w:bCs/>
          <w:sz w:val="24"/>
          <w:szCs w:val="24"/>
          <w:lang w:eastAsia="lt-LT"/>
        </w:rPr>
        <w:t xml:space="preserve">dovana </w:t>
      </w:r>
      <w:r w:rsidR="00C16E28" w:rsidRPr="00C308E5">
        <w:rPr>
          <w:rFonts w:eastAsia="Calibri"/>
          <w:sz w:val="24"/>
          <w:szCs w:val="24"/>
          <w:lang w:eastAsia="lt-LT"/>
        </w:rPr>
        <w:t>– turtinė ar kitokia asmeninė nauda (</w:t>
      </w:r>
      <w:r w:rsidR="000462D2">
        <w:rPr>
          <w:rFonts w:eastAsia="Calibri"/>
          <w:sz w:val="24"/>
          <w:szCs w:val="24"/>
          <w:lang w:eastAsia="lt-LT"/>
        </w:rPr>
        <w:t xml:space="preserve">grynieji pinigai, čekiai, </w:t>
      </w:r>
      <w:r w:rsidR="00C16E28" w:rsidRPr="00C308E5">
        <w:rPr>
          <w:rFonts w:eastAsia="Calibri"/>
          <w:sz w:val="24"/>
          <w:szCs w:val="24"/>
          <w:lang w:eastAsia="lt-LT"/>
        </w:rPr>
        <w:t>vaišingumo dovanos, paslaugos,</w:t>
      </w:r>
      <w:r w:rsidR="000462D2">
        <w:rPr>
          <w:rFonts w:eastAsia="Calibri"/>
          <w:sz w:val="24"/>
          <w:szCs w:val="24"/>
          <w:lang w:eastAsia="lt-LT"/>
        </w:rPr>
        <w:t xml:space="preserve"> pažadai, </w:t>
      </w:r>
      <w:r w:rsidR="00C16E28" w:rsidRPr="00C308E5">
        <w:rPr>
          <w:rFonts w:eastAsia="Calibri"/>
          <w:sz w:val="24"/>
          <w:szCs w:val="24"/>
          <w:lang w:eastAsia="lt-LT"/>
        </w:rPr>
        <w:t xml:space="preserve">privilegijos, nuolaidos, vartoti skirtos dovanos ir t. t.), į kurią </w:t>
      </w:r>
      <w:r w:rsidR="00D33F51" w:rsidRPr="00C308E5">
        <w:rPr>
          <w:rFonts w:eastAsia="Calibri"/>
          <w:sz w:val="24"/>
          <w:szCs w:val="24"/>
          <w:lang w:eastAsia="lt-LT"/>
        </w:rPr>
        <w:t>Ministerijos, organizacij</w:t>
      </w:r>
      <w:r w:rsidR="00501F9D" w:rsidRPr="00C308E5">
        <w:rPr>
          <w:rFonts w:eastAsia="Calibri"/>
          <w:sz w:val="24"/>
          <w:szCs w:val="24"/>
          <w:lang w:eastAsia="lt-LT"/>
        </w:rPr>
        <w:t>ų</w:t>
      </w:r>
      <w:r w:rsidR="00D33F51" w:rsidRPr="00C308E5">
        <w:rPr>
          <w:rFonts w:eastAsia="Calibri"/>
          <w:sz w:val="24"/>
          <w:szCs w:val="24"/>
          <w:lang w:eastAsia="lt-LT"/>
        </w:rPr>
        <w:t xml:space="preserve"> </w:t>
      </w:r>
      <w:r w:rsidR="00C16E28" w:rsidRPr="00C308E5">
        <w:rPr>
          <w:rFonts w:eastAsia="Calibri"/>
          <w:sz w:val="24"/>
          <w:szCs w:val="24"/>
          <w:lang w:eastAsia="lt-LT"/>
        </w:rPr>
        <w:t>darbuotojas neturi privačios teisės ir kuri jam suteikia geresnę materialinę ar nematerialinę padėtį. Tai apima ir naudą, kurią gauna tretieji asmenys, pvz.</w:t>
      </w:r>
      <w:r w:rsidR="000462D2">
        <w:rPr>
          <w:rFonts w:eastAsia="Calibri"/>
          <w:sz w:val="24"/>
          <w:szCs w:val="24"/>
          <w:lang w:eastAsia="lt-LT"/>
        </w:rPr>
        <w:t>:</w:t>
      </w:r>
      <w:r w:rsidR="00C16E28" w:rsidRPr="00C308E5">
        <w:rPr>
          <w:rFonts w:eastAsia="Calibri"/>
          <w:sz w:val="24"/>
          <w:szCs w:val="24"/>
          <w:lang w:eastAsia="lt-LT"/>
        </w:rPr>
        <w:t xml:space="preserve"> artimieji, pažįstami ir pan.;</w:t>
      </w:r>
    </w:p>
    <w:bookmarkEnd w:id="8"/>
    <w:p w:rsidR="00C16E28" w:rsidRPr="00C308E5" w:rsidRDefault="00EF5393" w:rsidP="00EF5393">
      <w:pPr>
        <w:autoSpaceDE w:val="0"/>
        <w:autoSpaceDN w:val="0"/>
        <w:adjustRightInd w:val="0"/>
        <w:spacing w:line="360" w:lineRule="auto"/>
        <w:ind w:firstLine="720"/>
        <w:jc w:val="both"/>
        <w:rPr>
          <w:rFonts w:eastAsia="Calibri"/>
          <w:sz w:val="24"/>
          <w:szCs w:val="24"/>
          <w:lang w:eastAsia="lt-LT"/>
        </w:rPr>
      </w:pPr>
      <w:r w:rsidRPr="00C308E5">
        <w:rPr>
          <w:rFonts w:eastAsia="Calibri"/>
          <w:sz w:val="24"/>
          <w:szCs w:val="24"/>
          <w:lang w:eastAsia="lt-LT"/>
        </w:rPr>
        <w:t>4</w:t>
      </w:r>
      <w:r w:rsidR="00C16E28" w:rsidRPr="00C308E5">
        <w:rPr>
          <w:rFonts w:eastAsia="Calibri"/>
          <w:sz w:val="24"/>
          <w:szCs w:val="24"/>
          <w:lang w:eastAsia="lt-LT"/>
        </w:rPr>
        <w:t>.</w:t>
      </w:r>
      <w:r w:rsidR="00A910A8">
        <w:rPr>
          <w:rFonts w:eastAsia="Calibri"/>
          <w:sz w:val="24"/>
          <w:szCs w:val="24"/>
          <w:lang w:eastAsia="lt-LT"/>
        </w:rPr>
        <w:t>3</w:t>
      </w:r>
      <w:r w:rsidR="00C16E28" w:rsidRPr="00C308E5">
        <w:rPr>
          <w:rFonts w:eastAsia="Calibri"/>
          <w:sz w:val="24"/>
          <w:szCs w:val="24"/>
          <w:lang w:eastAsia="lt-LT"/>
        </w:rPr>
        <w:t xml:space="preserve">. </w:t>
      </w:r>
      <w:r w:rsidR="00C16E28" w:rsidRPr="00C308E5">
        <w:rPr>
          <w:rFonts w:eastAsia="Calibri"/>
          <w:b/>
          <w:bCs/>
          <w:sz w:val="24"/>
          <w:szCs w:val="24"/>
          <w:lang w:eastAsia="lt-LT"/>
        </w:rPr>
        <w:t xml:space="preserve">dovanos priėmimas </w:t>
      </w:r>
      <w:r w:rsidR="00C16E28" w:rsidRPr="00C308E5">
        <w:rPr>
          <w:rFonts w:eastAsia="Calibri"/>
          <w:sz w:val="24"/>
          <w:szCs w:val="24"/>
          <w:lang w:eastAsia="lt-LT"/>
        </w:rPr>
        <w:t>– tiesioginis ir (ar) netiesioginis dovan</w:t>
      </w:r>
      <w:r w:rsidR="000462D2">
        <w:rPr>
          <w:rFonts w:eastAsia="Calibri"/>
          <w:sz w:val="24"/>
          <w:szCs w:val="24"/>
          <w:lang w:eastAsia="lt-LT"/>
        </w:rPr>
        <w:t>os</w:t>
      </w:r>
      <w:r w:rsidR="00C16E28" w:rsidRPr="00C308E5">
        <w:rPr>
          <w:rFonts w:eastAsia="Calibri"/>
          <w:sz w:val="24"/>
          <w:szCs w:val="24"/>
          <w:lang w:eastAsia="lt-LT"/>
        </w:rPr>
        <w:t xml:space="preserve"> </w:t>
      </w:r>
      <w:r w:rsidR="00A910A8">
        <w:rPr>
          <w:rFonts w:eastAsia="Calibri"/>
          <w:sz w:val="24"/>
          <w:szCs w:val="24"/>
          <w:lang w:eastAsia="lt-LT"/>
        </w:rPr>
        <w:t>paėmimas</w:t>
      </w:r>
      <w:r w:rsidR="00C16E28" w:rsidRPr="00C308E5">
        <w:rPr>
          <w:rFonts w:eastAsia="Calibri"/>
          <w:sz w:val="24"/>
          <w:szCs w:val="24"/>
          <w:lang w:eastAsia="lt-LT"/>
        </w:rPr>
        <w:t xml:space="preserve">, žadėjimas, susitarimas </w:t>
      </w:r>
      <w:r w:rsidR="00A910A8">
        <w:rPr>
          <w:rFonts w:eastAsia="Calibri"/>
          <w:sz w:val="24"/>
          <w:szCs w:val="24"/>
          <w:lang w:eastAsia="lt-LT"/>
        </w:rPr>
        <w:t>paimti</w:t>
      </w:r>
      <w:r w:rsidR="00C16E28" w:rsidRPr="00C308E5">
        <w:rPr>
          <w:rFonts w:eastAsia="Calibri"/>
          <w:sz w:val="24"/>
          <w:szCs w:val="24"/>
          <w:lang w:eastAsia="lt-LT"/>
        </w:rPr>
        <w:t xml:space="preserve"> dovaną;</w:t>
      </w:r>
    </w:p>
    <w:p w:rsidR="00C16E28" w:rsidRPr="00C308E5" w:rsidRDefault="00EF5393" w:rsidP="00EF5393">
      <w:pPr>
        <w:autoSpaceDE w:val="0"/>
        <w:autoSpaceDN w:val="0"/>
        <w:adjustRightInd w:val="0"/>
        <w:spacing w:line="360" w:lineRule="auto"/>
        <w:ind w:firstLine="720"/>
        <w:jc w:val="both"/>
        <w:rPr>
          <w:rFonts w:eastAsia="Calibri"/>
          <w:sz w:val="24"/>
          <w:szCs w:val="24"/>
          <w:lang w:eastAsia="lt-LT"/>
        </w:rPr>
      </w:pPr>
      <w:r w:rsidRPr="00C308E5">
        <w:rPr>
          <w:rFonts w:eastAsia="Calibri"/>
          <w:sz w:val="24"/>
          <w:szCs w:val="24"/>
          <w:lang w:eastAsia="lt-LT"/>
        </w:rPr>
        <w:t>4</w:t>
      </w:r>
      <w:r w:rsidR="00C16E28" w:rsidRPr="00C308E5">
        <w:rPr>
          <w:rFonts w:eastAsia="Calibri"/>
          <w:sz w:val="24"/>
          <w:szCs w:val="24"/>
          <w:lang w:eastAsia="lt-LT"/>
        </w:rPr>
        <w:t>.</w:t>
      </w:r>
      <w:r w:rsidR="00A910A8">
        <w:rPr>
          <w:rFonts w:eastAsia="Calibri"/>
          <w:sz w:val="24"/>
          <w:szCs w:val="24"/>
          <w:lang w:eastAsia="lt-LT"/>
        </w:rPr>
        <w:t>4</w:t>
      </w:r>
      <w:r w:rsidR="00C16E28" w:rsidRPr="00C308E5">
        <w:rPr>
          <w:rFonts w:eastAsia="Calibri"/>
          <w:sz w:val="24"/>
          <w:szCs w:val="24"/>
          <w:lang w:eastAsia="lt-LT"/>
        </w:rPr>
        <w:t xml:space="preserve">. </w:t>
      </w:r>
      <w:r w:rsidR="00C16E28" w:rsidRPr="00C308E5">
        <w:rPr>
          <w:rFonts w:eastAsia="Calibri"/>
          <w:b/>
          <w:bCs/>
          <w:sz w:val="24"/>
          <w:szCs w:val="24"/>
          <w:lang w:eastAsia="lt-LT"/>
        </w:rPr>
        <w:t xml:space="preserve">dovanos teikimas </w:t>
      </w:r>
      <w:r w:rsidR="00C16E28" w:rsidRPr="00C308E5">
        <w:rPr>
          <w:rFonts w:eastAsia="Calibri"/>
          <w:sz w:val="24"/>
          <w:szCs w:val="24"/>
          <w:lang w:eastAsia="lt-LT"/>
        </w:rPr>
        <w:t>– tiesioginis ir (ar) netiesioginis dovan</w:t>
      </w:r>
      <w:r w:rsidR="000462D2">
        <w:rPr>
          <w:rFonts w:eastAsia="Calibri"/>
          <w:sz w:val="24"/>
          <w:szCs w:val="24"/>
          <w:lang w:eastAsia="lt-LT"/>
        </w:rPr>
        <w:t>os</w:t>
      </w:r>
      <w:r w:rsidR="00C16E28" w:rsidRPr="00C308E5">
        <w:rPr>
          <w:rFonts w:eastAsia="Calibri"/>
          <w:sz w:val="24"/>
          <w:szCs w:val="24"/>
          <w:lang w:eastAsia="lt-LT"/>
        </w:rPr>
        <w:t xml:space="preserve"> </w:t>
      </w:r>
      <w:r w:rsidR="00A910A8">
        <w:rPr>
          <w:rFonts w:eastAsia="Calibri"/>
          <w:sz w:val="24"/>
          <w:szCs w:val="24"/>
          <w:lang w:eastAsia="lt-LT"/>
        </w:rPr>
        <w:t>davimas</w:t>
      </w:r>
      <w:r w:rsidR="000462D2">
        <w:rPr>
          <w:rFonts w:eastAsia="Calibri"/>
          <w:sz w:val="24"/>
          <w:szCs w:val="24"/>
          <w:lang w:eastAsia="lt-LT"/>
        </w:rPr>
        <w:t xml:space="preserve"> ar</w:t>
      </w:r>
      <w:r w:rsidR="00C16E28" w:rsidRPr="00C308E5">
        <w:rPr>
          <w:rFonts w:eastAsia="Calibri"/>
          <w:sz w:val="24"/>
          <w:szCs w:val="24"/>
          <w:lang w:eastAsia="lt-LT"/>
        </w:rPr>
        <w:t xml:space="preserve"> siūlymas, žadėjimas, susitarimas </w:t>
      </w:r>
      <w:r w:rsidR="00A910A8">
        <w:rPr>
          <w:rFonts w:eastAsia="Calibri"/>
          <w:sz w:val="24"/>
          <w:szCs w:val="24"/>
          <w:lang w:eastAsia="lt-LT"/>
        </w:rPr>
        <w:t xml:space="preserve">duoti </w:t>
      </w:r>
      <w:r w:rsidR="00C16E28" w:rsidRPr="00C308E5">
        <w:rPr>
          <w:rFonts w:eastAsia="Calibri"/>
          <w:sz w:val="24"/>
          <w:szCs w:val="24"/>
          <w:lang w:eastAsia="lt-LT"/>
        </w:rPr>
        <w:t>dovaną;</w:t>
      </w:r>
    </w:p>
    <w:p w:rsidR="006135FC" w:rsidRPr="00C308E5" w:rsidRDefault="00EF5393" w:rsidP="006135FC">
      <w:pPr>
        <w:spacing w:line="360" w:lineRule="auto"/>
        <w:ind w:firstLine="720"/>
        <w:jc w:val="both"/>
        <w:rPr>
          <w:sz w:val="24"/>
          <w:szCs w:val="24"/>
          <w:lang w:eastAsia="lt-LT"/>
        </w:rPr>
      </w:pPr>
      <w:r w:rsidRPr="00C308E5">
        <w:rPr>
          <w:rFonts w:eastAsia="Calibri"/>
          <w:sz w:val="24"/>
          <w:szCs w:val="24"/>
          <w:lang w:eastAsia="lt-LT"/>
        </w:rPr>
        <w:t>4</w:t>
      </w:r>
      <w:r w:rsidR="006135FC" w:rsidRPr="00C308E5">
        <w:rPr>
          <w:rFonts w:eastAsia="Calibri"/>
          <w:sz w:val="24"/>
          <w:szCs w:val="24"/>
          <w:lang w:eastAsia="lt-LT"/>
        </w:rPr>
        <w:t>.</w:t>
      </w:r>
      <w:r w:rsidR="00A910A8">
        <w:rPr>
          <w:rFonts w:eastAsia="Calibri"/>
          <w:sz w:val="24"/>
          <w:szCs w:val="24"/>
          <w:lang w:eastAsia="lt-LT"/>
        </w:rPr>
        <w:t>5</w:t>
      </w:r>
      <w:r w:rsidR="006135FC" w:rsidRPr="00C308E5">
        <w:rPr>
          <w:rFonts w:eastAsia="Calibri"/>
          <w:sz w:val="24"/>
          <w:szCs w:val="24"/>
          <w:lang w:eastAsia="lt-LT"/>
        </w:rPr>
        <w:t xml:space="preserve">. </w:t>
      </w:r>
      <w:r w:rsidR="00CF481A">
        <w:rPr>
          <w:rFonts w:eastAsia="Calibri"/>
          <w:sz w:val="24"/>
          <w:szCs w:val="24"/>
          <w:lang w:eastAsia="lt-LT"/>
        </w:rPr>
        <w:t>n</w:t>
      </w:r>
      <w:r w:rsidR="006135FC" w:rsidRPr="00C308E5">
        <w:rPr>
          <w:b/>
          <w:bCs/>
          <w:sz w:val="24"/>
          <w:szCs w:val="24"/>
          <w:lang w:eastAsia="lt-LT"/>
        </w:rPr>
        <w:t xml:space="preserve">eteisėtas atlygis </w:t>
      </w:r>
      <w:r w:rsidR="006135FC" w:rsidRPr="00C308E5">
        <w:rPr>
          <w:sz w:val="24"/>
          <w:szCs w:val="24"/>
          <w:lang w:eastAsia="lt-LT"/>
        </w:rPr>
        <w:t>–</w:t>
      </w:r>
      <w:r w:rsidR="00A7224D" w:rsidRPr="00C308E5">
        <w:rPr>
          <w:sz w:val="24"/>
          <w:szCs w:val="24"/>
          <w:lang w:eastAsia="lt-LT"/>
        </w:rPr>
        <w:t xml:space="preserve"> į</w:t>
      </w:r>
      <w:r w:rsidR="006135FC" w:rsidRPr="00C308E5">
        <w:rPr>
          <w:sz w:val="24"/>
          <w:szCs w:val="24"/>
          <w:lang w:eastAsia="lt-LT"/>
        </w:rPr>
        <w:t xml:space="preserve"> Ministeriją, organizacijas atnešti, atsiųsti (paštu, per kurjerį, elektroniniu ar kitais būdais) ar kitu būdu palikti pinigai, taip pat d</w:t>
      </w:r>
      <w:r w:rsidR="00E30065" w:rsidRPr="00C308E5">
        <w:rPr>
          <w:sz w:val="24"/>
          <w:szCs w:val="24"/>
          <w:lang w:eastAsia="lt-LT"/>
        </w:rPr>
        <w:t>ovanos</w:t>
      </w:r>
      <w:r w:rsidR="006135FC" w:rsidRPr="00C308E5">
        <w:rPr>
          <w:sz w:val="24"/>
          <w:szCs w:val="24"/>
          <w:lang w:eastAsia="lt-LT"/>
        </w:rPr>
        <w:t>, kuri</w:t>
      </w:r>
      <w:r w:rsidR="00A910A8">
        <w:rPr>
          <w:sz w:val="24"/>
          <w:szCs w:val="24"/>
          <w:lang w:eastAsia="lt-LT"/>
        </w:rPr>
        <w:t>os</w:t>
      </w:r>
      <w:r w:rsidR="006135FC" w:rsidRPr="00C308E5">
        <w:rPr>
          <w:sz w:val="24"/>
          <w:szCs w:val="24"/>
          <w:lang w:eastAsia="lt-LT"/>
        </w:rPr>
        <w:t xml:space="preserve"> nelaikytin</w:t>
      </w:r>
      <w:r w:rsidR="00A910A8">
        <w:rPr>
          <w:sz w:val="24"/>
          <w:szCs w:val="24"/>
          <w:lang w:eastAsia="lt-LT"/>
        </w:rPr>
        <w:t>os</w:t>
      </w:r>
      <w:r w:rsidR="006135FC" w:rsidRPr="00C308E5">
        <w:rPr>
          <w:sz w:val="24"/>
          <w:szCs w:val="24"/>
          <w:lang w:eastAsia="lt-LT"/>
        </w:rPr>
        <w:t xml:space="preserve"> dovanomis, gautomis pagal tarptautinį protokolą</w:t>
      </w:r>
      <w:r w:rsidR="00EF0A79" w:rsidRPr="00C308E5">
        <w:rPr>
          <w:sz w:val="24"/>
          <w:szCs w:val="24"/>
          <w:lang w:eastAsia="lt-LT"/>
        </w:rPr>
        <w:t>;</w:t>
      </w:r>
    </w:p>
    <w:p w:rsidR="00C16E28" w:rsidRPr="00C308E5" w:rsidRDefault="00EF5393" w:rsidP="00283502">
      <w:pPr>
        <w:autoSpaceDE w:val="0"/>
        <w:autoSpaceDN w:val="0"/>
        <w:adjustRightInd w:val="0"/>
        <w:spacing w:line="360" w:lineRule="auto"/>
        <w:ind w:firstLine="720"/>
        <w:jc w:val="both"/>
        <w:rPr>
          <w:rFonts w:eastAsia="Calibri"/>
          <w:sz w:val="24"/>
          <w:szCs w:val="24"/>
          <w:lang w:eastAsia="lt-LT"/>
        </w:rPr>
      </w:pPr>
      <w:r w:rsidRPr="00C308E5">
        <w:rPr>
          <w:rFonts w:eastAsia="Calibri"/>
          <w:sz w:val="24"/>
          <w:szCs w:val="24"/>
          <w:lang w:eastAsia="lt-LT"/>
        </w:rPr>
        <w:t>4</w:t>
      </w:r>
      <w:r w:rsidR="00C16E28" w:rsidRPr="00C308E5">
        <w:rPr>
          <w:rFonts w:eastAsia="Calibri"/>
          <w:sz w:val="24"/>
          <w:szCs w:val="24"/>
          <w:lang w:eastAsia="lt-LT"/>
        </w:rPr>
        <w:t>.</w:t>
      </w:r>
      <w:r w:rsidR="00A910A8">
        <w:rPr>
          <w:rFonts w:eastAsia="Calibri"/>
          <w:sz w:val="24"/>
          <w:szCs w:val="24"/>
          <w:lang w:eastAsia="lt-LT"/>
        </w:rPr>
        <w:t>6</w:t>
      </w:r>
      <w:r w:rsidR="00C16E28" w:rsidRPr="00C308E5">
        <w:rPr>
          <w:rFonts w:eastAsia="Calibri"/>
          <w:sz w:val="24"/>
          <w:szCs w:val="24"/>
          <w:lang w:eastAsia="lt-LT"/>
        </w:rPr>
        <w:t xml:space="preserve">. </w:t>
      </w:r>
      <w:r w:rsidR="00C16E28" w:rsidRPr="00C308E5">
        <w:rPr>
          <w:rFonts w:eastAsia="Calibri"/>
          <w:b/>
          <w:bCs/>
          <w:sz w:val="24"/>
          <w:szCs w:val="24"/>
          <w:lang w:eastAsia="lt-LT"/>
        </w:rPr>
        <w:t xml:space="preserve">tarptautinis protokolas </w:t>
      </w:r>
      <w:r w:rsidR="00C16E28" w:rsidRPr="00C308E5">
        <w:rPr>
          <w:rFonts w:eastAsia="Calibri"/>
          <w:sz w:val="24"/>
          <w:szCs w:val="24"/>
          <w:lang w:eastAsia="lt-LT"/>
        </w:rPr>
        <w:t>– visuma pagal paprotinę nuostatą nusistovėjusių ir visuotinai pasaulyje pripaž</w:t>
      </w:r>
      <w:r w:rsidR="00A910A8">
        <w:rPr>
          <w:rFonts w:eastAsia="Calibri"/>
          <w:sz w:val="24"/>
          <w:szCs w:val="24"/>
          <w:lang w:eastAsia="lt-LT"/>
        </w:rPr>
        <w:t>įstamų</w:t>
      </w:r>
      <w:r w:rsidR="00C16E28" w:rsidRPr="00C308E5">
        <w:rPr>
          <w:rFonts w:eastAsia="Calibri"/>
          <w:sz w:val="24"/>
          <w:szCs w:val="24"/>
          <w:lang w:eastAsia="lt-LT"/>
        </w:rPr>
        <w:t xml:space="preserve"> taisyklių </w:t>
      </w:r>
      <w:r w:rsidR="003F76E4">
        <w:rPr>
          <w:rFonts w:eastAsia="Calibri"/>
          <w:sz w:val="24"/>
          <w:szCs w:val="24"/>
          <w:lang w:eastAsia="lt-LT"/>
        </w:rPr>
        <w:t>ir</w:t>
      </w:r>
      <w:r w:rsidR="00C16E28" w:rsidRPr="00C308E5">
        <w:rPr>
          <w:rFonts w:eastAsia="Calibri"/>
          <w:sz w:val="24"/>
          <w:szCs w:val="24"/>
          <w:lang w:eastAsia="lt-LT"/>
        </w:rPr>
        <w:t xml:space="preserve"> tradicijų, kuri</w:t>
      </w:r>
      <w:r w:rsidR="00B43E15" w:rsidRPr="00C308E5">
        <w:rPr>
          <w:rFonts w:eastAsia="Calibri"/>
          <w:sz w:val="24"/>
          <w:szCs w:val="24"/>
          <w:lang w:eastAsia="lt-LT"/>
        </w:rPr>
        <w:t>ų</w:t>
      </w:r>
      <w:r w:rsidR="00C16E28" w:rsidRPr="00C308E5">
        <w:rPr>
          <w:rFonts w:eastAsia="Calibri"/>
          <w:sz w:val="24"/>
          <w:szCs w:val="24"/>
          <w:lang w:eastAsia="lt-LT"/>
        </w:rPr>
        <w:t xml:space="preserve"> privalu laikytis kuriant ir plėtojant harmoningus santykius tarp valstybių </w:t>
      </w:r>
      <w:r w:rsidR="003F76E4">
        <w:rPr>
          <w:rFonts w:eastAsia="Calibri"/>
          <w:sz w:val="24"/>
          <w:szCs w:val="24"/>
          <w:lang w:eastAsia="lt-LT"/>
        </w:rPr>
        <w:t>ir</w:t>
      </w:r>
      <w:r w:rsidR="00C16E28" w:rsidRPr="00C308E5">
        <w:rPr>
          <w:rFonts w:eastAsia="Calibri"/>
          <w:sz w:val="24"/>
          <w:szCs w:val="24"/>
          <w:lang w:eastAsia="lt-LT"/>
        </w:rPr>
        <w:t xml:space="preserve"> jų oficialių atstovų;</w:t>
      </w:r>
    </w:p>
    <w:p w:rsidR="0010729C" w:rsidRPr="00C308E5" w:rsidRDefault="00EF5393" w:rsidP="00D055B9">
      <w:pPr>
        <w:autoSpaceDE w:val="0"/>
        <w:autoSpaceDN w:val="0"/>
        <w:adjustRightInd w:val="0"/>
        <w:spacing w:line="360" w:lineRule="auto"/>
        <w:ind w:firstLine="720"/>
        <w:jc w:val="both"/>
        <w:rPr>
          <w:sz w:val="24"/>
          <w:szCs w:val="24"/>
          <w:lang w:eastAsia="lt-LT"/>
        </w:rPr>
      </w:pPr>
      <w:r w:rsidRPr="00C308E5">
        <w:rPr>
          <w:rFonts w:eastAsia="Calibri"/>
          <w:sz w:val="24"/>
          <w:szCs w:val="24"/>
          <w:lang w:eastAsia="lt-LT"/>
        </w:rPr>
        <w:t>4</w:t>
      </w:r>
      <w:r w:rsidR="00C16E28" w:rsidRPr="00C308E5">
        <w:rPr>
          <w:rFonts w:eastAsia="Calibri"/>
          <w:sz w:val="24"/>
          <w:szCs w:val="24"/>
          <w:lang w:eastAsia="lt-LT"/>
        </w:rPr>
        <w:t>.</w:t>
      </w:r>
      <w:r w:rsidR="00A910A8">
        <w:rPr>
          <w:rFonts w:eastAsia="Calibri"/>
          <w:sz w:val="24"/>
          <w:szCs w:val="24"/>
          <w:lang w:eastAsia="lt-LT"/>
        </w:rPr>
        <w:t>7</w:t>
      </w:r>
      <w:r w:rsidR="00AF2661" w:rsidRPr="00C308E5">
        <w:rPr>
          <w:rFonts w:eastAsia="Calibri"/>
          <w:sz w:val="24"/>
          <w:szCs w:val="24"/>
          <w:lang w:eastAsia="lt-LT"/>
        </w:rPr>
        <w:t>.</w:t>
      </w:r>
      <w:r w:rsidR="00C16E28" w:rsidRPr="00C308E5">
        <w:rPr>
          <w:rFonts w:eastAsia="Calibri"/>
          <w:sz w:val="24"/>
          <w:szCs w:val="24"/>
          <w:lang w:eastAsia="lt-LT"/>
        </w:rPr>
        <w:t xml:space="preserve"> kitos Dovanų politiko</w:t>
      </w:r>
      <w:r w:rsidR="00CF481A">
        <w:rPr>
          <w:rFonts w:eastAsia="Calibri"/>
          <w:sz w:val="24"/>
          <w:szCs w:val="24"/>
          <w:lang w:eastAsia="lt-LT"/>
        </w:rPr>
        <w:t>s apraše</w:t>
      </w:r>
      <w:r w:rsidR="00C16E28" w:rsidRPr="00C308E5">
        <w:rPr>
          <w:rFonts w:eastAsia="Calibri"/>
          <w:sz w:val="24"/>
          <w:szCs w:val="24"/>
          <w:lang w:eastAsia="lt-LT"/>
        </w:rPr>
        <w:t xml:space="preserve"> vartojamos sąvokos yra apibrėžtos Lietuvos Respublikos korupcijos prevencijos įstatyme, Lietuvos Respublikos baudžiamajame kodekse, </w:t>
      </w:r>
      <w:bookmarkStart w:id="9" w:name="_Hlk70059885"/>
      <w:r w:rsidR="00C16E28" w:rsidRPr="00C308E5">
        <w:rPr>
          <w:rFonts w:eastAsia="Calibri"/>
          <w:sz w:val="24"/>
          <w:szCs w:val="24"/>
          <w:lang w:eastAsia="lt-LT"/>
        </w:rPr>
        <w:t xml:space="preserve">Lietuvos Respublikos viešųjų ir privačių interesų derinimo įstatyme </w:t>
      </w:r>
      <w:bookmarkEnd w:id="9"/>
      <w:r w:rsidR="00C16E28" w:rsidRPr="00C308E5">
        <w:rPr>
          <w:rFonts w:eastAsia="Calibri"/>
          <w:sz w:val="24"/>
          <w:szCs w:val="24"/>
          <w:lang w:eastAsia="lt-LT"/>
        </w:rPr>
        <w:t xml:space="preserve">(toliau – </w:t>
      </w:r>
      <w:r w:rsidR="00D055B9" w:rsidRPr="00C308E5">
        <w:rPr>
          <w:sz w:val="24"/>
          <w:szCs w:val="24"/>
        </w:rPr>
        <w:t>VPIDĮ</w:t>
      </w:r>
      <w:r w:rsidR="00C16E28" w:rsidRPr="00C308E5">
        <w:rPr>
          <w:rFonts w:eastAsia="Calibri"/>
          <w:sz w:val="24"/>
          <w:szCs w:val="24"/>
          <w:lang w:eastAsia="lt-LT"/>
        </w:rPr>
        <w:t xml:space="preserve">), Lietuvos Respublikos civiliniame kodekse, Lietuvos Respublikos valstybės </w:t>
      </w:r>
      <w:r w:rsidR="00C16E28" w:rsidRPr="00C308E5">
        <w:rPr>
          <w:rFonts w:eastAsia="Calibri"/>
          <w:sz w:val="24"/>
          <w:szCs w:val="24"/>
        </w:rPr>
        <w:t xml:space="preserve">tarnybos įstatyme, </w:t>
      </w:r>
      <w:bookmarkStart w:id="10" w:name="_Hlk70059933"/>
      <w:r w:rsidR="00C16E28" w:rsidRPr="00C308E5">
        <w:rPr>
          <w:sz w:val="24"/>
          <w:szCs w:val="24"/>
          <w:lang w:eastAsia="lt-LT"/>
        </w:rPr>
        <w:t>Lietuvos</w:t>
      </w:r>
      <w:r w:rsidR="00C16E28" w:rsidRPr="00C308E5">
        <w:rPr>
          <w:sz w:val="24"/>
          <w:szCs w:val="24"/>
          <w:lang w:val="en-US" w:eastAsia="lt-LT"/>
        </w:rPr>
        <w:t xml:space="preserve"> </w:t>
      </w:r>
      <w:r w:rsidR="00C16E28" w:rsidRPr="00C308E5">
        <w:rPr>
          <w:sz w:val="24"/>
          <w:szCs w:val="24"/>
          <w:lang w:eastAsia="lt-LT"/>
        </w:rPr>
        <w:t>Respublikos žemės ūkio ministerijos ir jai pavaldžių įstaigų, įmonių ir bendrovių nulinės tolerancijos korupcijai politiko</w:t>
      </w:r>
      <w:bookmarkEnd w:id="10"/>
      <w:r w:rsidR="00E0390C">
        <w:rPr>
          <w:sz w:val="24"/>
          <w:szCs w:val="24"/>
          <w:lang w:eastAsia="lt-LT"/>
        </w:rPr>
        <w:t>s apraše</w:t>
      </w:r>
      <w:r w:rsidR="0003455D" w:rsidRPr="00C308E5">
        <w:rPr>
          <w:sz w:val="24"/>
          <w:szCs w:val="24"/>
          <w:lang w:eastAsia="lt-LT"/>
        </w:rPr>
        <w:t>, kituose teisės aktuose</w:t>
      </w:r>
      <w:r w:rsidR="00C16E28" w:rsidRPr="00C308E5">
        <w:rPr>
          <w:sz w:val="24"/>
          <w:szCs w:val="24"/>
          <w:lang w:eastAsia="lt-LT"/>
        </w:rPr>
        <w:t>.</w:t>
      </w:r>
    </w:p>
    <w:p w:rsidR="00A536A2" w:rsidRDefault="00EF5393" w:rsidP="00A536A2">
      <w:pPr>
        <w:autoSpaceDE w:val="0"/>
        <w:autoSpaceDN w:val="0"/>
        <w:adjustRightInd w:val="0"/>
        <w:spacing w:line="360" w:lineRule="auto"/>
        <w:ind w:firstLine="720"/>
        <w:jc w:val="both"/>
        <w:rPr>
          <w:rFonts w:eastAsia="Calibri"/>
          <w:sz w:val="24"/>
          <w:szCs w:val="24"/>
          <w:lang w:eastAsia="lt-LT"/>
        </w:rPr>
      </w:pPr>
      <w:r w:rsidRPr="00C308E5">
        <w:rPr>
          <w:sz w:val="24"/>
          <w:szCs w:val="24"/>
          <w:lang w:eastAsia="lt-LT"/>
        </w:rPr>
        <w:t>5</w:t>
      </w:r>
      <w:r w:rsidR="00A536A2" w:rsidRPr="00C308E5">
        <w:rPr>
          <w:sz w:val="24"/>
          <w:szCs w:val="24"/>
          <w:lang w:eastAsia="lt-LT"/>
        </w:rPr>
        <w:t xml:space="preserve">. </w:t>
      </w:r>
      <w:r w:rsidR="00A536A2" w:rsidRPr="00C308E5">
        <w:rPr>
          <w:rFonts w:eastAsia="Calibri"/>
          <w:sz w:val="24"/>
          <w:szCs w:val="24"/>
          <w:lang w:eastAsia="lt-LT"/>
        </w:rPr>
        <w:t>Organizacij</w:t>
      </w:r>
      <w:r w:rsidR="00501F9D" w:rsidRPr="00C308E5">
        <w:rPr>
          <w:rFonts w:eastAsia="Calibri"/>
          <w:sz w:val="24"/>
          <w:szCs w:val="24"/>
          <w:lang w:eastAsia="lt-LT"/>
        </w:rPr>
        <w:t>os</w:t>
      </w:r>
      <w:r w:rsidR="00A536A2" w:rsidRPr="00C308E5">
        <w:rPr>
          <w:rFonts w:eastAsia="Calibri"/>
          <w:sz w:val="24"/>
          <w:szCs w:val="24"/>
          <w:lang w:eastAsia="lt-LT"/>
        </w:rPr>
        <w:t xml:space="preserve"> turi vadovautis Ministerijos patvirtint</w:t>
      </w:r>
      <w:r w:rsidR="00CF481A">
        <w:rPr>
          <w:rFonts w:eastAsia="Calibri"/>
          <w:sz w:val="24"/>
          <w:szCs w:val="24"/>
          <w:lang w:eastAsia="lt-LT"/>
        </w:rPr>
        <w:t>u</w:t>
      </w:r>
      <w:r w:rsidR="00A536A2" w:rsidRPr="00C308E5">
        <w:rPr>
          <w:rFonts w:eastAsia="Calibri"/>
          <w:sz w:val="24"/>
          <w:szCs w:val="24"/>
          <w:lang w:eastAsia="lt-LT"/>
        </w:rPr>
        <w:t xml:space="preserve"> Dovanų politik</w:t>
      </w:r>
      <w:r w:rsidR="00CF481A">
        <w:rPr>
          <w:rFonts w:eastAsia="Calibri"/>
          <w:sz w:val="24"/>
          <w:szCs w:val="24"/>
          <w:lang w:eastAsia="lt-LT"/>
        </w:rPr>
        <w:t>os aprašu</w:t>
      </w:r>
      <w:r w:rsidR="00A536A2" w:rsidRPr="00C308E5">
        <w:rPr>
          <w:rFonts w:eastAsia="Calibri"/>
          <w:sz w:val="24"/>
          <w:szCs w:val="24"/>
          <w:lang w:eastAsia="lt-LT"/>
        </w:rPr>
        <w:t xml:space="preserve"> ir užtikrinti Dovanų politikos </w:t>
      </w:r>
      <w:r w:rsidR="00CF481A">
        <w:rPr>
          <w:rFonts w:eastAsia="Calibri"/>
          <w:sz w:val="24"/>
          <w:szCs w:val="24"/>
          <w:lang w:eastAsia="lt-LT"/>
        </w:rPr>
        <w:t xml:space="preserve">aprašo </w:t>
      </w:r>
      <w:r w:rsidR="00A536A2" w:rsidRPr="00C308E5">
        <w:rPr>
          <w:rFonts w:eastAsia="Calibri"/>
          <w:sz w:val="24"/>
          <w:szCs w:val="24"/>
          <w:lang w:eastAsia="lt-LT"/>
        </w:rPr>
        <w:t>nuostatų įgyvendinimą. Organizacijos pagal savo veiklos specifiką gali nustatyti kitas šia</w:t>
      </w:r>
      <w:r w:rsidR="004F35C3">
        <w:rPr>
          <w:rFonts w:eastAsia="Calibri"/>
          <w:sz w:val="24"/>
          <w:szCs w:val="24"/>
          <w:lang w:eastAsia="lt-LT"/>
        </w:rPr>
        <w:t>m Dovanų</w:t>
      </w:r>
      <w:r w:rsidR="00A536A2" w:rsidRPr="00C308E5">
        <w:rPr>
          <w:rFonts w:eastAsia="Calibri"/>
          <w:sz w:val="24"/>
          <w:szCs w:val="24"/>
          <w:lang w:eastAsia="lt-LT"/>
        </w:rPr>
        <w:t xml:space="preserve"> politik</w:t>
      </w:r>
      <w:r w:rsidR="004F35C3">
        <w:rPr>
          <w:rFonts w:eastAsia="Calibri"/>
          <w:sz w:val="24"/>
          <w:szCs w:val="24"/>
          <w:lang w:eastAsia="lt-LT"/>
        </w:rPr>
        <w:t>os aprašui</w:t>
      </w:r>
      <w:r w:rsidR="00A536A2" w:rsidRPr="00C308E5">
        <w:rPr>
          <w:rFonts w:eastAsia="Calibri"/>
          <w:sz w:val="24"/>
          <w:szCs w:val="24"/>
          <w:lang w:eastAsia="lt-LT"/>
        </w:rPr>
        <w:t xml:space="preserve"> neprieštaraujančias dovanų gavimo ir teikimo nuostatas.</w:t>
      </w:r>
    </w:p>
    <w:p w:rsidR="006B4E47" w:rsidRPr="00C308E5" w:rsidRDefault="006B4E47" w:rsidP="00A536A2">
      <w:pPr>
        <w:autoSpaceDE w:val="0"/>
        <w:autoSpaceDN w:val="0"/>
        <w:adjustRightInd w:val="0"/>
        <w:spacing w:line="360" w:lineRule="auto"/>
        <w:ind w:firstLine="720"/>
        <w:jc w:val="both"/>
        <w:rPr>
          <w:rFonts w:eastAsia="Calibri"/>
          <w:sz w:val="24"/>
          <w:szCs w:val="24"/>
          <w:lang w:eastAsia="lt-LT"/>
        </w:rPr>
      </w:pPr>
    </w:p>
    <w:p w:rsidR="0010729C" w:rsidRPr="00C308E5" w:rsidRDefault="0010729C" w:rsidP="001C6C68">
      <w:pPr>
        <w:pStyle w:val="Title"/>
        <w:tabs>
          <w:tab w:val="left" w:pos="851"/>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s>
        <w:spacing w:before="0"/>
        <w:ind w:left="0"/>
        <w:rPr>
          <w:szCs w:val="24"/>
        </w:rPr>
      </w:pPr>
      <w:r w:rsidRPr="00C308E5">
        <w:rPr>
          <w:szCs w:val="24"/>
        </w:rPr>
        <w:t>II SKYRIUS</w:t>
      </w:r>
    </w:p>
    <w:p w:rsidR="0010729C" w:rsidRPr="00C308E5" w:rsidRDefault="00467A21" w:rsidP="001C6C68">
      <w:pPr>
        <w:pStyle w:val="Title"/>
        <w:tabs>
          <w:tab w:val="left" w:pos="851"/>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s>
        <w:spacing w:before="0"/>
        <w:rPr>
          <w:szCs w:val="24"/>
        </w:rPr>
      </w:pPr>
      <w:r w:rsidRPr="00C308E5">
        <w:rPr>
          <w:szCs w:val="24"/>
        </w:rPr>
        <w:t>TEISINIS REGULIAVIMAS</w:t>
      </w:r>
    </w:p>
    <w:p w:rsidR="0010729C" w:rsidRPr="00C308E5" w:rsidRDefault="0010729C" w:rsidP="00C16E28">
      <w:pPr>
        <w:pStyle w:val="Title"/>
        <w:tabs>
          <w:tab w:val="left" w:pos="851"/>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s>
        <w:spacing w:before="0" w:line="360" w:lineRule="auto"/>
        <w:ind w:firstLine="810"/>
        <w:jc w:val="both"/>
        <w:rPr>
          <w:szCs w:val="24"/>
        </w:rPr>
      </w:pPr>
    </w:p>
    <w:p w:rsidR="00467A21" w:rsidRPr="00C308E5" w:rsidRDefault="00EF5393" w:rsidP="00981158">
      <w:pPr>
        <w:pStyle w:val="Title"/>
        <w:spacing w:before="0" w:line="360" w:lineRule="auto"/>
        <w:ind w:left="0" w:firstLine="720"/>
        <w:jc w:val="both"/>
        <w:rPr>
          <w:b w:val="0"/>
          <w:szCs w:val="24"/>
        </w:rPr>
      </w:pPr>
      <w:r w:rsidRPr="00C308E5">
        <w:rPr>
          <w:b w:val="0"/>
          <w:szCs w:val="24"/>
        </w:rPr>
        <w:t>6</w:t>
      </w:r>
      <w:r w:rsidR="0010729C" w:rsidRPr="00C308E5">
        <w:rPr>
          <w:b w:val="0"/>
          <w:szCs w:val="24"/>
        </w:rPr>
        <w:t>.</w:t>
      </w:r>
      <w:r w:rsidR="0010729C" w:rsidRPr="00C308E5">
        <w:rPr>
          <w:szCs w:val="24"/>
        </w:rPr>
        <w:t xml:space="preserve"> </w:t>
      </w:r>
      <w:r w:rsidR="00035AA2" w:rsidRPr="00C308E5">
        <w:rPr>
          <w:b w:val="0"/>
          <w:bCs/>
          <w:szCs w:val="24"/>
        </w:rPr>
        <w:t>B</w:t>
      </w:r>
      <w:r w:rsidR="0010729C" w:rsidRPr="00C308E5">
        <w:rPr>
          <w:b w:val="0"/>
          <w:szCs w:val="24"/>
        </w:rPr>
        <w:t>audžiamojo kodekso 230 straipsnio 4 dalyje nurodyta, kad kyšis yra bet kokios turtinės ar kitokios asmeninės naudos sau ar kitam asmeniui (materialios ar nematerialios, turinčios ekonominę vertę rinkoje ar tokios vertės neturinčios) forma išreikštas neteisėtas ar nepagrįstas atlygis už pageidaujamą valstybės tarnautojo ar jam prilyginto asmens teisėtą ar neteisėtą veikimą arba neveikimą vykdant įgaliojimus.</w:t>
      </w:r>
      <w:r w:rsidRPr="00C308E5">
        <w:rPr>
          <w:b w:val="0"/>
          <w:szCs w:val="24"/>
        </w:rPr>
        <w:t xml:space="preserve"> </w:t>
      </w:r>
      <w:r w:rsidR="00467A21" w:rsidRPr="00C308E5">
        <w:rPr>
          <w:b w:val="0"/>
          <w:szCs w:val="24"/>
        </w:rPr>
        <w:t>Už kyšio priėmimą ir jo davimą gresia baudžiamoji atsakomybė tiek kyšio priėmėjui (už kyšininkavimą) (</w:t>
      </w:r>
      <w:r w:rsidR="00267D7B" w:rsidRPr="00C308E5">
        <w:rPr>
          <w:b w:val="0"/>
          <w:szCs w:val="24"/>
        </w:rPr>
        <w:t>B</w:t>
      </w:r>
      <w:r w:rsidR="00467A21" w:rsidRPr="00C308E5">
        <w:rPr>
          <w:b w:val="0"/>
          <w:szCs w:val="24"/>
        </w:rPr>
        <w:t>audžiamojo kodekso 225 straipsnis), tiek davėjui (už papirkimą) (</w:t>
      </w:r>
      <w:r w:rsidR="00267D7B" w:rsidRPr="00C308E5">
        <w:rPr>
          <w:b w:val="0"/>
          <w:szCs w:val="24"/>
        </w:rPr>
        <w:t>B</w:t>
      </w:r>
      <w:r w:rsidR="00467A21" w:rsidRPr="00C308E5">
        <w:rPr>
          <w:b w:val="0"/>
          <w:szCs w:val="24"/>
        </w:rPr>
        <w:t xml:space="preserve">audžiamojo kodekso 227 straipsnis). </w:t>
      </w:r>
      <w:r w:rsidR="004D78A9" w:rsidRPr="00C308E5">
        <w:rPr>
          <w:b w:val="0"/>
          <w:szCs w:val="24"/>
        </w:rPr>
        <w:t>P</w:t>
      </w:r>
      <w:r w:rsidR="00467A21" w:rsidRPr="00C308E5">
        <w:rPr>
          <w:b w:val="0"/>
          <w:szCs w:val="24"/>
        </w:rPr>
        <w:t xml:space="preserve">ažadas, susitarimas, reikalavimas ar provokavimas duoti kyšį </w:t>
      </w:r>
      <w:r w:rsidR="004D78A9" w:rsidRPr="00C308E5">
        <w:rPr>
          <w:b w:val="0"/>
          <w:szCs w:val="24"/>
        </w:rPr>
        <w:t>traktuotinas kaip nusikalstama veika</w:t>
      </w:r>
      <w:r w:rsidR="00467A21" w:rsidRPr="00C308E5">
        <w:rPr>
          <w:b w:val="0"/>
          <w:szCs w:val="24"/>
        </w:rPr>
        <w:t>.</w:t>
      </w:r>
    </w:p>
    <w:p w:rsidR="0010729C" w:rsidRPr="00C308E5" w:rsidRDefault="00A536A2" w:rsidP="00981158">
      <w:pPr>
        <w:tabs>
          <w:tab w:val="left" w:pos="1134"/>
          <w:tab w:val="left" w:pos="1276"/>
          <w:tab w:val="left" w:pos="1418"/>
          <w:tab w:val="left" w:pos="1560"/>
        </w:tabs>
        <w:spacing w:line="360" w:lineRule="auto"/>
        <w:ind w:firstLine="720"/>
        <w:jc w:val="both"/>
        <w:rPr>
          <w:sz w:val="24"/>
          <w:szCs w:val="24"/>
        </w:rPr>
      </w:pPr>
      <w:r w:rsidRPr="00C308E5">
        <w:rPr>
          <w:sz w:val="24"/>
          <w:szCs w:val="24"/>
        </w:rPr>
        <w:t>7</w:t>
      </w:r>
      <w:r w:rsidR="0010729C" w:rsidRPr="00C308E5">
        <w:rPr>
          <w:sz w:val="24"/>
          <w:szCs w:val="24"/>
        </w:rPr>
        <w:t>.</w:t>
      </w:r>
      <w:r w:rsidR="0010729C" w:rsidRPr="00C308E5">
        <w:rPr>
          <w:sz w:val="24"/>
          <w:szCs w:val="24"/>
        </w:rPr>
        <w:tab/>
      </w:r>
      <w:r w:rsidR="00667FB4" w:rsidRPr="00C308E5">
        <w:rPr>
          <w:sz w:val="24"/>
          <w:szCs w:val="24"/>
        </w:rPr>
        <w:t xml:space="preserve">Lietuvos Respublikos teisės aktuose yra </w:t>
      </w:r>
      <w:r w:rsidR="00380D1B" w:rsidRPr="00C308E5">
        <w:rPr>
          <w:sz w:val="24"/>
          <w:szCs w:val="24"/>
        </w:rPr>
        <w:t xml:space="preserve">taip pat </w:t>
      </w:r>
      <w:r w:rsidR="00667FB4" w:rsidRPr="00C308E5">
        <w:rPr>
          <w:sz w:val="24"/>
          <w:szCs w:val="24"/>
        </w:rPr>
        <w:t xml:space="preserve">nustatyta pareiga tam tikrais atvejais nepriimti dovanų ir teisė gauti dovanas. </w:t>
      </w:r>
      <w:r w:rsidR="0010729C" w:rsidRPr="00C308E5">
        <w:rPr>
          <w:sz w:val="24"/>
          <w:szCs w:val="24"/>
        </w:rPr>
        <w:t xml:space="preserve">Atvejai, kada </w:t>
      </w:r>
      <w:r w:rsidR="00467A21" w:rsidRPr="00C308E5">
        <w:rPr>
          <w:sz w:val="24"/>
          <w:szCs w:val="24"/>
        </w:rPr>
        <w:t>dovanos yra neteisėt</w:t>
      </w:r>
      <w:r w:rsidR="00CC4029" w:rsidRPr="00C308E5">
        <w:rPr>
          <w:sz w:val="24"/>
          <w:szCs w:val="24"/>
        </w:rPr>
        <w:t>a</w:t>
      </w:r>
      <w:r w:rsidR="00467A21" w:rsidRPr="00C308E5">
        <w:rPr>
          <w:sz w:val="24"/>
          <w:szCs w:val="24"/>
        </w:rPr>
        <w:t>s</w:t>
      </w:r>
      <w:r w:rsidR="00CC4029" w:rsidRPr="00C308E5">
        <w:rPr>
          <w:sz w:val="24"/>
          <w:szCs w:val="24"/>
        </w:rPr>
        <w:t xml:space="preserve"> atlygis</w:t>
      </w:r>
      <w:r w:rsidR="0010729C" w:rsidRPr="00C308E5">
        <w:rPr>
          <w:sz w:val="24"/>
          <w:szCs w:val="24"/>
        </w:rPr>
        <w:t>, nustatyti:</w:t>
      </w:r>
    </w:p>
    <w:p w:rsidR="0010729C" w:rsidRPr="00C308E5" w:rsidRDefault="00A536A2" w:rsidP="00981158">
      <w:pPr>
        <w:tabs>
          <w:tab w:val="left" w:pos="1276"/>
          <w:tab w:val="left" w:pos="1418"/>
          <w:tab w:val="left" w:pos="1560"/>
        </w:tabs>
        <w:spacing w:line="360" w:lineRule="auto"/>
        <w:ind w:firstLine="720"/>
        <w:jc w:val="both"/>
        <w:rPr>
          <w:sz w:val="24"/>
          <w:szCs w:val="24"/>
        </w:rPr>
      </w:pPr>
      <w:r w:rsidRPr="00C308E5">
        <w:rPr>
          <w:sz w:val="24"/>
          <w:szCs w:val="24"/>
        </w:rPr>
        <w:t>7</w:t>
      </w:r>
      <w:r w:rsidR="0010729C" w:rsidRPr="00C308E5">
        <w:rPr>
          <w:sz w:val="24"/>
          <w:szCs w:val="24"/>
        </w:rPr>
        <w:t>.1.</w:t>
      </w:r>
      <w:r w:rsidR="0010729C" w:rsidRPr="00C308E5">
        <w:rPr>
          <w:sz w:val="24"/>
          <w:szCs w:val="24"/>
        </w:rPr>
        <w:tab/>
      </w:r>
      <w:r w:rsidR="00035AA2" w:rsidRPr="00C308E5">
        <w:rPr>
          <w:sz w:val="24"/>
          <w:szCs w:val="24"/>
        </w:rPr>
        <w:t>C</w:t>
      </w:r>
      <w:r w:rsidR="0010729C" w:rsidRPr="00C308E5">
        <w:rPr>
          <w:sz w:val="24"/>
          <w:szCs w:val="24"/>
        </w:rPr>
        <w:t>ivilinio kodekso 6.470 straipsnio 5 dalyje nustatytas draudimas priimti dovanas politikams, valstybės ir savivaldybių pareigūnams ir kitokiems valstybės tarnautojams ir jų artimiesiems giminaičiams, kai tai susiję su politiko, pareigūno ar valstybės tarnautojo tarnybine padėtimi ar tarnybinėmis pareigomis;</w:t>
      </w:r>
    </w:p>
    <w:p w:rsidR="0010729C" w:rsidRPr="00C308E5" w:rsidRDefault="00A536A2" w:rsidP="00981158">
      <w:pPr>
        <w:suppressAutoHyphens/>
        <w:spacing w:line="360" w:lineRule="auto"/>
        <w:ind w:firstLine="720"/>
        <w:jc w:val="both"/>
        <w:textAlignment w:val="center"/>
        <w:rPr>
          <w:sz w:val="24"/>
          <w:szCs w:val="24"/>
        </w:rPr>
      </w:pPr>
      <w:r w:rsidRPr="00C308E5">
        <w:rPr>
          <w:sz w:val="24"/>
          <w:szCs w:val="24"/>
        </w:rPr>
        <w:t>7</w:t>
      </w:r>
      <w:r w:rsidR="0010729C" w:rsidRPr="00C308E5">
        <w:rPr>
          <w:sz w:val="24"/>
          <w:szCs w:val="24"/>
        </w:rPr>
        <w:t>.2.</w:t>
      </w:r>
      <w:r w:rsidR="006B4E47">
        <w:rPr>
          <w:sz w:val="24"/>
          <w:szCs w:val="24"/>
        </w:rPr>
        <w:t xml:space="preserve"> </w:t>
      </w:r>
      <w:r w:rsidR="00035AA2" w:rsidRPr="00C308E5">
        <w:rPr>
          <w:sz w:val="24"/>
          <w:szCs w:val="24"/>
        </w:rPr>
        <w:t>V</w:t>
      </w:r>
      <w:r w:rsidR="00D41955" w:rsidRPr="00C308E5">
        <w:rPr>
          <w:sz w:val="24"/>
          <w:szCs w:val="24"/>
        </w:rPr>
        <w:t>alstybės tarnybos įstatymo 3 straipsnio 1 dalies 9 punkte, kuriame nurodyta pareiga laikytis padorumo principo: valstybės tarnautojas privalo elgtis nepriekaištingai, nepriimti dovanų, pinigų ar paslaugų, išskirtinių lengvatų ir nuolaidų iš asmenų ar organizacijų, siekiančių daryti įtaką, kai jis eina pareigas</w:t>
      </w:r>
      <w:r w:rsidR="00440395" w:rsidRPr="00C308E5">
        <w:rPr>
          <w:sz w:val="24"/>
          <w:szCs w:val="24"/>
        </w:rPr>
        <w:t>;</w:t>
      </w:r>
    </w:p>
    <w:p w:rsidR="00440395" w:rsidRPr="00C308E5" w:rsidRDefault="0003455D" w:rsidP="00981158">
      <w:pPr>
        <w:suppressAutoHyphens/>
        <w:spacing w:line="360" w:lineRule="auto"/>
        <w:ind w:firstLine="720"/>
        <w:jc w:val="both"/>
        <w:textAlignment w:val="center"/>
        <w:rPr>
          <w:sz w:val="24"/>
          <w:szCs w:val="24"/>
        </w:rPr>
      </w:pPr>
      <w:r w:rsidRPr="00C308E5">
        <w:rPr>
          <w:sz w:val="24"/>
          <w:szCs w:val="24"/>
        </w:rPr>
        <w:t>7</w:t>
      </w:r>
      <w:r w:rsidR="00440395" w:rsidRPr="00C308E5">
        <w:rPr>
          <w:sz w:val="24"/>
          <w:szCs w:val="24"/>
        </w:rPr>
        <w:t xml:space="preserve">.3. </w:t>
      </w:r>
      <w:r w:rsidR="00373D42" w:rsidRPr="00C308E5">
        <w:rPr>
          <w:sz w:val="24"/>
          <w:szCs w:val="24"/>
        </w:rPr>
        <w:t>VPIDĮ</w:t>
      </w:r>
      <w:r w:rsidR="00440395" w:rsidRPr="00C308E5">
        <w:rPr>
          <w:sz w:val="24"/>
          <w:szCs w:val="24"/>
        </w:rPr>
        <w:t xml:space="preserve"> 13 straipsnio 1 dalyje, k</w:t>
      </w:r>
      <w:r w:rsidR="004B4CBA" w:rsidRPr="00C308E5">
        <w:rPr>
          <w:sz w:val="24"/>
          <w:szCs w:val="24"/>
        </w:rPr>
        <w:t>urioje</w:t>
      </w:r>
      <w:r w:rsidR="00440395" w:rsidRPr="00C308E5">
        <w:rPr>
          <w:sz w:val="24"/>
          <w:szCs w:val="24"/>
        </w:rPr>
        <w:t xml:space="preserve"> </w:t>
      </w:r>
      <w:r w:rsidR="004B4CBA" w:rsidRPr="00C308E5">
        <w:rPr>
          <w:sz w:val="24"/>
          <w:szCs w:val="24"/>
        </w:rPr>
        <w:t xml:space="preserve">numatyta, kad </w:t>
      </w:r>
      <w:r w:rsidR="00440395" w:rsidRPr="00C308E5">
        <w:rPr>
          <w:sz w:val="24"/>
          <w:szCs w:val="24"/>
        </w:rPr>
        <w:t>deklaruojantis asmuo ar jam artimas asmuo negali priimti dovanų ar paslaugų, jeigu tai susiję su deklaruojančio asmens tarnybine padė</w:t>
      </w:r>
      <w:r w:rsidR="00467A21" w:rsidRPr="00C308E5">
        <w:rPr>
          <w:sz w:val="24"/>
          <w:szCs w:val="24"/>
        </w:rPr>
        <w:t>timi ar tarnybinėmis pareigomis;</w:t>
      </w:r>
    </w:p>
    <w:p w:rsidR="00467A21" w:rsidRPr="00C308E5" w:rsidRDefault="0003455D" w:rsidP="00981158">
      <w:pPr>
        <w:suppressAutoHyphens/>
        <w:spacing w:line="360" w:lineRule="auto"/>
        <w:ind w:firstLine="720"/>
        <w:jc w:val="both"/>
        <w:textAlignment w:val="center"/>
        <w:rPr>
          <w:sz w:val="24"/>
          <w:szCs w:val="24"/>
        </w:rPr>
      </w:pPr>
      <w:r w:rsidRPr="00C308E5">
        <w:rPr>
          <w:sz w:val="24"/>
          <w:szCs w:val="24"/>
        </w:rPr>
        <w:t>7</w:t>
      </w:r>
      <w:r w:rsidR="00467A21" w:rsidRPr="00C308E5">
        <w:rPr>
          <w:sz w:val="24"/>
          <w:szCs w:val="24"/>
        </w:rPr>
        <w:t>.4. Lietuvos Respublikos lobistinės veiklos įstatymo 5 straipsnio 2 dalyje</w:t>
      </w:r>
      <w:r w:rsidR="004B4CBA" w:rsidRPr="00C308E5">
        <w:rPr>
          <w:sz w:val="24"/>
          <w:szCs w:val="24"/>
        </w:rPr>
        <w:t>,</w:t>
      </w:r>
      <w:r w:rsidR="00467A21" w:rsidRPr="00C308E5">
        <w:rPr>
          <w:sz w:val="24"/>
          <w:szCs w:val="24"/>
        </w:rPr>
        <w:t xml:space="preserve"> </w:t>
      </w:r>
      <w:r w:rsidR="004B4CBA" w:rsidRPr="00C308E5">
        <w:rPr>
          <w:sz w:val="24"/>
          <w:szCs w:val="24"/>
        </w:rPr>
        <w:t>kurioje numatyta, kad</w:t>
      </w:r>
      <w:r w:rsidR="00467A21" w:rsidRPr="00C308E5">
        <w:rPr>
          <w:sz w:val="24"/>
          <w:szCs w:val="24"/>
        </w:rPr>
        <w:t xml:space="preserve"> asmeniui, kuriam lobistine veikla siekiama daryti įtaką, draudžiama iš lobistų priimti dovanas ar kitokį atlygį.</w:t>
      </w:r>
    </w:p>
    <w:p w:rsidR="0010729C" w:rsidRPr="00C308E5" w:rsidRDefault="0003455D" w:rsidP="00981158">
      <w:pPr>
        <w:tabs>
          <w:tab w:val="left" w:pos="1134"/>
          <w:tab w:val="left" w:pos="1276"/>
          <w:tab w:val="left" w:pos="1418"/>
          <w:tab w:val="left" w:pos="1560"/>
        </w:tabs>
        <w:spacing w:line="360" w:lineRule="auto"/>
        <w:ind w:firstLine="720"/>
        <w:jc w:val="both"/>
        <w:rPr>
          <w:sz w:val="24"/>
          <w:szCs w:val="24"/>
        </w:rPr>
      </w:pPr>
      <w:r w:rsidRPr="00C308E5">
        <w:rPr>
          <w:sz w:val="24"/>
          <w:szCs w:val="24"/>
        </w:rPr>
        <w:t>8</w:t>
      </w:r>
      <w:r w:rsidR="0010729C" w:rsidRPr="00C308E5">
        <w:rPr>
          <w:sz w:val="24"/>
          <w:szCs w:val="24"/>
        </w:rPr>
        <w:t>.</w:t>
      </w:r>
      <w:r w:rsidR="00D055B9" w:rsidRPr="00C308E5">
        <w:rPr>
          <w:sz w:val="24"/>
          <w:szCs w:val="24"/>
        </w:rPr>
        <w:t xml:space="preserve"> Ministerijos, organizacijų d</w:t>
      </w:r>
      <w:r w:rsidR="00467A21" w:rsidRPr="00C308E5">
        <w:rPr>
          <w:sz w:val="24"/>
          <w:szCs w:val="24"/>
        </w:rPr>
        <w:t>arbuotojai</w:t>
      </w:r>
      <w:r w:rsidR="0010729C" w:rsidRPr="00C308E5">
        <w:rPr>
          <w:sz w:val="24"/>
          <w:szCs w:val="24"/>
        </w:rPr>
        <w:t xml:space="preserve"> turi teisę gauti dovanas</w:t>
      </w:r>
      <w:r w:rsidR="00380D1B" w:rsidRPr="00C308E5">
        <w:rPr>
          <w:sz w:val="24"/>
          <w:szCs w:val="24"/>
        </w:rPr>
        <w:t>:</w:t>
      </w:r>
      <w:r w:rsidR="0010729C" w:rsidRPr="00C308E5">
        <w:rPr>
          <w:sz w:val="24"/>
          <w:szCs w:val="24"/>
        </w:rPr>
        <w:t xml:space="preserve"> </w:t>
      </w:r>
    </w:p>
    <w:p w:rsidR="00A138B4" w:rsidRPr="00C308E5" w:rsidRDefault="0003455D" w:rsidP="006B4E47">
      <w:pPr>
        <w:tabs>
          <w:tab w:val="left" w:pos="1170"/>
          <w:tab w:val="left" w:pos="1418"/>
          <w:tab w:val="left" w:pos="1560"/>
        </w:tabs>
        <w:spacing w:line="360" w:lineRule="auto"/>
        <w:ind w:firstLine="720"/>
        <w:jc w:val="both"/>
        <w:rPr>
          <w:sz w:val="24"/>
          <w:szCs w:val="24"/>
        </w:rPr>
      </w:pPr>
      <w:r w:rsidRPr="00C308E5">
        <w:rPr>
          <w:sz w:val="24"/>
          <w:szCs w:val="24"/>
        </w:rPr>
        <w:t>8</w:t>
      </w:r>
      <w:r w:rsidR="0010729C" w:rsidRPr="00C308E5">
        <w:rPr>
          <w:sz w:val="24"/>
          <w:szCs w:val="24"/>
        </w:rPr>
        <w:t>.1.</w:t>
      </w:r>
      <w:r w:rsidR="0010729C" w:rsidRPr="00C308E5">
        <w:rPr>
          <w:sz w:val="24"/>
          <w:szCs w:val="24"/>
        </w:rPr>
        <w:tab/>
      </w:r>
      <w:r w:rsidR="00CF41FC" w:rsidRPr="00C308E5">
        <w:rPr>
          <w:sz w:val="24"/>
          <w:szCs w:val="24"/>
        </w:rPr>
        <w:t>Dovanų politiko</w:t>
      </w:r>
      <w:r w:rsidR="00235004">
        <w:rPr>
          <w:sz w:val="24"/>
          <w:szCs w:val="24"/>
        </w:rPr>
        <w:t>s apraše</w:t>
      </w:r>
      <w:r w:rsidR="00CF41FC" w:rsidRPr="00C308E5">
        <w:rPr>
          <w:sz w:val="24"/>
          <w:szCs w:val="24"/>
        </w:rPr>
        <w:t xml:space="preserve"> nustatyta</w:t>
      </w:r>
      <w:r w:rsidR="00380D1B" w:rsidRPr="00C308E5">
        <w:rPr>
          <w:sz w:val="24"/>
          <w:szCs w:val="24"/>
        </w:rPr>
        <w:t>is atvejais</w:t>
      </w:r>
      <w:r w:rsidR="00CF41FC" w:rsidRPr="00C308E5">
        <w:rPr>
          <w:sz w:val="24"/>
          <w:szCs w:val="24"/>
        </w:rPr>
        <w:t>;</w:t>
      </w:r>
      <w:r w:rsidR="0010729C" w:rsidRPr="00C308E5">
        <w:rPr>
          <w:sz w:val="24"/>
          <w:szCs w:val="24"/>
        </w:rPr>
        <w:t xml:space="preserve"> </w:t>
      </w:r>
    </w:p>
    <w:p w:rsidR="0010729C" w:rsidRPr="00C308E5" w:rsidRDefault="0003455D" w:rsidP="00981158">
      <w:pPr>
        <w:tabs>
          <w:tab w:val="left" w:pos="1276"/>
          <w:tab w:val="left" w:pos="1418"/>
          <w:tab w:val="left" w:pos="1560"/>
        </w:tabs>
        <w:spacing w:line="360" w:lineRule="auto"/>
        <w:ind w:firstLine="720"/>
        <w:jc w:val="both"/>
        <w:rPr>
          <w:sz w:val="24"/>
          <w:szCs w:val="24"/>
        </w:rPr>
      </w:pPr>
      <w:r w:rsidRPr="00C308E5">
        <w:rPr>
          <w:sz w:val="24"/>
          <w:szCs w:val="24"/>
        </w:rPr>
        <w:t>8</w:t>
      </w:r>
      <w:r w:rsidR="0010729C" w:rsidRPr="00C308E5">
        <w:rPr>
          <w:sz w:val="24"/>
          <w:szCs w:val="24"/>
        </w:rPr>
        <w:t>.</w:t>
      </w:r>
      <w:r w:rsidR="00A138B4" w:rsidRPr="00C308E5">
        <w:rPr>
          <w:sz w:val="24"/>
          <w:szCs w:val="24"/>
        </w:rPr>
        <w:t>2</w:t>
      </w:r>
      <w:r w:rsidR="0010729C" w:rsidRPr="00C308E5">
        <w:rPr>
          <w:sz w:val="24"/>
          <w:szCs w:val="24"/>
        </w:rPr>
        <w:t>.</w:t>
      </w:r>
      <w:r w:rsidR="00492005" w:rsidRPr="00C308E5">
        <w:rPr>
          <w:sz w:val="24"/>
          <w:szCs w:val="24"/>
        </w:rPr>
        <w:t xml:space="preserve"> </w:t>
      </w:r>
      <w:r w:rsidR="00380D1B" w:rsidRPr="00C308E5">
        <w:rPr>
          <w:sz w:val="24"/>
          <w:szCs w:val="24"/>
        </w:rPr>
        <w:t xml:space="preserve">pagal </w:t>
      </w:r>
      <w:r w:rsidR="00267D7B" w:rsidRPr="00C308E5">
        <w:rPr>
          <w:sz w:val="24"/>
          <w:szCs w:val="24"/>
        </w:rPr>
        <w:t>V</w:t>
      </w:r>
      <w:r w:rsidR="00D41955" w:rsidRPr="00C308E5">
        <w:rPr>
          <w:sz w:val="24"/>
          <w:szCs w:val="24"/>
        </w:rPr>
        <w:t>alstybės tarnybos įstatymo 31 straipsnio 2 ir 3 dal</w:t>
      </w:r>
      <w:r w:rsidR="00380D1B" w:rsidRPr="00C308E5">
        <w:rPr>
          <w:sz w:val="24"/>
          <w:szCs w:val="24"/>
        </w:rPr>
        <w:t>is, kuriose</w:t>
      </w:r>
      <w:r w:rsidR="00D41955" w:rsidRPr="00C308E5">
        <w:rPr>
          <w:sz w:val="24"/>
          <w:szCs w:val="24"/>
        </w:rPr>
        <w:t xml:space="preserve"> nustatyta, kad valstybės tarnautojai gali būti skatinami vardine dovana (parkeris, laikrodis ir pan.), o už ypatingus nuopelnus valstybės tarnybai valstybės tarnautojai gali būti teikiami valstybės apdovanojimui gauti (atminimo ženklai, medaliai, ordinai, valstybinės premijos ir pan.). Lietuvos Respublikos valstybės apdovanojimų įstatymo 3 straipsnyje nustatyta, kad valstybės ordinai, medaliai ir kiti pasižymėjimo ženklai skiriami Lietuvos valstybei nusipelniusiems Lietuvos Respublikos piliečiams, asmenims be pilietybės ir užsieniečiams pagerbti</w:t>
      </w:r>
      <w:r w:rsidR="00A138B4" w:rsidRPr="00C308E5">
        <w:rPr>
          <w:sz w:val="24"/>
          <w:szCs w:val="24"/>
        </w:rPr>
        <w:t>;</w:t>
      </w:r>
    </w:p>
    <w:p w:rsidR="0010729C" w:rsidRPr="00C308E5" w:rsidRDefault="0003455D" w:rsidP="00981158">
      <w:pPr>
        <w:tabs>
          <w:tab w:val="left" w:pos="960"/>
          <w:tab w:val="left" w:pos="993"/>
        </w:tabs>
        <w:autoSpaceDE w:val="0"/>
        <w:autoSpaceDN w:val="0"/>
        <w:adjustRightInd w:val="0"/>
        <w:spacing w:line="360" w:lineRule="auto"/>
        <w:ind w:firstLine="720"/>
        <w:jc w:val="both"/>
        <w:rPr>
          <w:sz w:val="24"/>
          <w:szCs w:val="24"/>
        </w:rPr>
      </w:pPr>
      <w:r w:rsidRPr="00C308E5">
        <w:rPr>
          <w:sz w:val="24"/>
          <w:szCs w:val="24"/>
        </w:rPr>
        <w:t>8</w:t>
      </w:r>
      <w:r w:rsidR="0010729C" w:rsidRPr="00C308E5">
        <w:rPr>
          <w:sz w:val="24"/>
          <w:szCs w:val="24"/>
        </w:rPr>
        <w:t>.</w:t>
      </w:r>
      <w:r w:rsidR="00A138B4" w:rsidRPr="00C308E5">
        <w:rPr>
          <w:sz w:val="24"/>
          <w:szCs w:val="24"/>
        </w:rPr>
        <w:t>3</w:t>
      </w:r>
      <w:r w:rsidR="0010729C" w:rsidRPr="00C308E5">
        <w:rPr>
          <w:sz w:val="24"/>
          <w:szCs w:val="24"/>
        </w:rPr>
        <w:t>.</w:t>
      </w:r>
      <w:r w:rsidR="00667FB4" w:rsidRPr="00C308E5">
        <w:rPr>
          <w:sz w:val="24"/>
          <w:szCs w:val="24"/>
        </w:rPr>
        <w:t xml:space="preserve"> </w:t>
      </w:r>
      <w:r w:rsidR="00380D1B" w:rsidRPr="00C308E5">
        <w:rPr>
          <w:sz w:val="24"/>
          <w:szCs w:val="24"/>
        </w:rPr>
        <w:t xml:space="preserve">pagal </w:t>
      </w:r>
      <w:r w:rsidR="0010729C" w:rsidRPr="00C308E5">
        <w:rPr>
          <w:sz w:val="24"/>
          <w:szCs w:val="24"/>
        </w:rPr>
        <w:t>Lietuvos Respublikos darbo kodekso 139 straipsnio 2 dalies 6 punkt</w:t>
      </w:r>
      <w:r w:rsidR="00380D1B" w:rsidRPr="00C308E5">
        <w:rPr>
          <w:sz w:val="24"/>
          <w:szCs w:val="24"/>
        </w:rPr>
        <w:t>ą, kuriame</w:t>
      </w:r>
      <w:r w:rsidR="0010729C" w:rsidRPr="00C308E5">
        <w:rPr>
          <w:sz w:val="24"/>
          <w:szCs w:val="24"/>
        </w:rPr>
        <w:t xml:space="preserve"> nustatyta, kad darbdavio iniciatyva darbuotojui paskatinti už gerai atliktą darbą, jo ar įmonės, padalinio ar darbuotojų grupės veiklą ar veiklos rezultatus gali būti mokamos premijos.</w:t>
      </w:r>
    </w:p>
    <w:p w:rsidR="006B4E47" w:rsidRDefault="006B4E47" w:rsidP="00DD4A74">
      <w:pPr>
        <w:tabs>
          <w:tab w:val="left" w:pos="1276"/>
          <w:tab w:val="left" w:pos="1418"/>
          <w:tab w:val="left" w:pos="1560"/>
        </w:tabs>
        <w:jc w:val="center"/>
        <w:rPr>
          <w:b/>
          <w:bCs/>
          <w:sz w:val="24"/>
          <w:szCs w:val="24"/>
        </w:rPr>
      </w:pPr>
    </w:p>
    <w:p w:rsidR="00D055B9" w:rsidRPr="00C308E5" w:rsidRDefault="00DD4A74" w:rsidP="00DD4A74">
      <w:pPr>
        <w:tabs>
          <w:tab w:val="left" w:pos="1276"/>
          <w:tab w:val="left" w:pos="1418"/>
          <w:tab w:val="left" w:pos="1560"/>
        </w:tabs>
        <w:jc w:val="center"/>
        <w:rPr>
          <w:b/>
          <w:bCs/>
          <w:sz w:val="24"/>
          <w:szCs w:val="24"/>
        </w:rPr>
      </w:pPr>
      <w:r w:rsidRPr="00C308E5">
        <w:rPr>
          <w:b/>
          <w:bCs/>
          <w:sz w:val="24"/>
          <w:szCs w:val="24"/>
        </w:rPr>
        <w:t>III SKYRIUS</w:t>
      </w:r>
    </w:p>
    <w:p w:rsidR="0003455D" w:rsidRDefault="00A536A2" w:rsidP="00DD4A74">
      <w:pPr>
        <w:tabs>
          <w:tab w:val="left" w:pos="1276"/>
          <w:tab w:val="left" w:pos="1418"/>
          <w:tab w:val="left" w:pos="1560"/>
        </w:tabs>
        <w:jc w:val="center"/>
        <w:rPr>
          <w:b/>
          <w:bCs/>
          <w:sz w:val="24"/>
          <w:szCs w:val="24"/>
        </w:rPr>
      </w:pPr>
      <w:r w:rsidRPr="00C308E5">
        <w:rPr>
          <w:b/>
          <w:bCs/>
          <w:sz w:val="24"/>
          <w:szCs w:val="24"/>
        </w:rPr>
        <w:t xml:space="preserve">DOVANŲ POLITIKOS </w:t>
      </w:r>
      <w:r w:rsidR="004F35C3">
        <w:rPr>
          <w:b/>
          <w:bCs/>
          <w:sz w:val="24"/>
          <w:szCs w:val="24"/>
        </w:rPr>
        <w:t xml:space="preserve">APRAŠO </w:t>
      </w:r>
      <w:r w:rsidR="00DD4A74" w:rsidRPr="00C308E5">
        <w:rPr>
          <w:b/>
          <w:bCs/>
          <w:sz w:val="24"/>
          <w:szCs w:val="24"/>
        </w:rPr>
        <w:t>REIKALAVIM</w:t>
      </w:r>
      <w:r w:rsidR="0003455D" w:rsidRPr="00C308E5">
        <w:rPr>
          <w:b/>
          <w:bCs/>
          <w:sz w:val="24"/>
          <w:szCs w:val="24"/>
        </w:rPr>
        <w:t xml:space="preserve">AI </w:t>
      </w:r>
    </w:p>
    <w:p w:rsidR="00517377" w:rsidRPr="00C308E5" w:rsidRDefault="00517377" w:rsidP="00DD4A74">
      <w:pPr>
        <w:tabs>
          <w:tab w:val="left" w:pos="1276"/>
          <w:tab w:val="left" w:pos="1418"/>
          <w:tab w:val="left" w:pos="1560"/>
        </w:tabs>
        <w:jc w:val="center"/>
        <w:rPr>
          <w:b/>
          <w:bCs/>
          <w:sz w:val="24"/>
          <w:szCs w:val="24"/>
        </w:rPr>
      </w:pPr>
    </w:p>
    <w:p w:rsidR="00A536A2" w:rsidRPr="00C308E5" w:rsidRDefault="002337BB" w:rsidP="00B44FC1">
      <w:pPr>
        <w:autoSpaceDE w:val="0"/>
        <w:autoSpaceDN w:val="0"/>
        <w:adjustRightInd w:val="0"/>
        <w:spacing w:line="360" w:lineRule="auto"/>
        <w:ind w:firstLine="720"/>
        <w:jc w:val="both"/>
        <w:rPr>
          <w:rFonts w:eastAsia="Calibri"/>
          <w:sz w:val="24"/>
          <w:szCs w:val="24"/>
          <w:lang w:eastAsia="lt-LT"/>
        </w:rPr>
      </w:pPr>
      <w:r w:rsidRPr="00C308E5">
        <w:rPr>
          <w:rFonts w:eastAsia="Calibri"/>
          <w:sz w:val="24"/>
          <w:szCs w:val="24"/>
          <w:lang w:eastAsia="lt-LT"/>
        </w:rPr>
        <w:t>9</w:t>
      </w:r>
      <w:r w:rsidR="001635FE" w:rsidRPr="00C308E5">
        <w:rPr>
          <w:rFonts w:eastAsia="Calibri"/>
          <w:sz w:val="24"/>
          <w:szCs w:val="24"/>
          <w:lang w:eastAsia="lt-LT"/>
        </w:rPr>
        <w:t xml:space="preserve">. </w:t>
      </w:r>
      <w:r w:rsidR="00A536A2" w:rsidRPr="00C308E5">
        <w:rPr>
          <w:rFonts w:eastAsia="Calibri"/>
          <w:sz w:val="24"/>
          <w:szCs w:val="24"/>
          <w:lang w:eastAsia="lt-LT"/>
        </w:rPr>
        <w:t>Ministerijos, organizacijų darbuotojai, atlikdami jiems pavestas funkcijas, neturi teisės nei tiesiogiai, nei netiesiogiai priimti, teikti dovanų, išskyrus Dovanų politiko</w:t>
      </w:r>
      <w:r w:rsidR="004F35C3">
        <w:rPr>
          <w:rFonts w:eastAsia="Calibri"/>
          <w:sz w:val="24"/>
          <w:szCs w:val="24"/>
          <w:lang w:eastAsia="lt-LT"/>
        </w:rPr>
        <w:t>s apraše</w:t>
      </w:r>
      <w:r w:rsidR="00A536A2" w:rsidRPr="00C308E5">
        <w:rPr>
          <w:rFonts w:eastAsia="Calibri"/>
          <w:sz w:val="24"/>
          <w:szCs w:val="24"/>
          <w:lang w:eastAsia="lt-LT"/>
        </w:rPr>
        <w:t xml:space="preserve"> nustatytas išimtis.</w:t>
      </w:r>
    </w:p>
    <w:p w:rsidR="001635FE" w:rsidRPr="00C308E5" w:rsidRDefault="002337BB" w:rsidP="00B44FC1">
      <w:pPr>
        <w:autoSpaceDE w:val="0"/>
        <w:autoSpaceDN w:val="0"/>
        <w:adjustRightInd w:val="0"/>
        <w:spacing w:line="360" w:lineRule="auto"/>
        <w:ind w:firstLine="720"/>
        <w:jc w:val="both"/>
        <w:rPr>
          <w:rFonts w:eastAsia="Calibri"/>
          <w:sz w:val="24"/>
          <w:szCs w:val="24"/>
          <w:lang w:eastAsia="lt-LT"/>
        </w:rPr>
      </w:pPr>
      <w:r w:rsidRPr="00C308E5">
        <w:rPr>
          <w:rFonts w:eastAsia="Calibri"/>
          <w:sz w:val="24"/>
          <w:szCs w:val="24"/>
          <w:lang w:eastAsia="lt-LT"/>
        </w:rPr>
        <w:t>10</w:t>
      </w:r>
      <w:r w:rsidR="00A536A2" w:rsidRPr="00C308E5">
        <w:rPr>
          <w:rFonts w:eastAsia="Calibri"/>
          <w:sz w:val="24"/>
          <w:szCs w:val="24"/>
          <w:lang w:eastAsia="lt-LT"/>
        </w:rPr>
        <w:t>. Ministerijos, organizacij</w:t>
      </w:r>
      <w:r w:rsidR="00501F9D" w:rsidRPr="00C308E5">
        <w:rPr>
          <w:rFonts w:eastAsia="Calibri"/>
          <w:sz w:val="24"/>
          <w:szCs w:val="24"/>
          <w:lang w:eastAsia="lt-LT"/>
        </w:rPr>
        <w:t>ų</w:t>
      </w:r>
      <w:r w:rsidR="00A536A2" w:rsidRPr="00C308E5">
        <w:rPr>
          <w:rFonts w:eastAsia="Calibri"/>
          <w:sz w:val="24"/>
          <w:szCs w:val="24"/>
          <w:lang w:eastAsia="lt-LT"/>
        </w:rPr>
        <w:t xml:space="preserve"> darbuotojams ir jų artimiems giminaičiams draudžiama priimti, teikti dovanas atvejais, susijusiais su darbuotojo padėtimi ar darbuotojo pareigomis.</w:t>
      </w:r>
    </w:p>
    <w:p w:rsidR="001635FE" w:rsidRPr="00C308E5" w:rsidRDefault="001635FE" w:rsidP="00B44FC1">
      <w:pPr>
        <w:autoSpaceDE w:val="0"/>
        <w:autoSpaceDN w:val="0"/>
        <w:adjustRightInd w:val="0"/>
        <w:spacing w:line="360" w:lineRule="auto"/>
        <w:ind w:firstLine="720"/>
        <w:jc w:val="both"/>
        <w:rPr>
          <w:sz w:val="24"/>
          <w:szCs w:val="24"/>
        </w:rPr>
      </w:pPr>
      <w:r w:rsidRPr="00C308E5">
        <w:rPr>
          <w:rFonts w:eastAsia="Calibri"/>
          <w:sz w:val="24"/>
          <w:szCs w:val="24"/>
          <w:lang w:eastAsia="lt-LT"/>
        </w:rPr>
        <w:t>1</w:t>
      </w:r>
      <w:r w:rsidR="002337BB" w:rsidRPr="00C308E5">
        <w:rPr>
          <w:rFonts w:eastAsia="Calibri"/>
          <w:sz w:val="24"/>
          <w:szCs w:val="24"/>
          <w:lang w:eastAsia="lt-LT"/>
        </w:rPr>
        <w:t>1</w:t>
      </w:r>
      <w:r w:rsidRPr="00C308E5">
        <w:rPr>
          <w:rFonts w:eastAsia="Calibri"/>
          <w:sz w:val="24"/>
          <w:szCs w:val="24"/>
          <w:lang w:eastAsia="lt-LT"/>
        </w:rPr>
        <w:t>. Ministerijos ir organizacijų darbuotojai nepriima ir neteikia kaip dovanų alkoholinių gėrimų ir tabako gaminių. Jei darbuotojas nežinojo, kad gavo tokio pobūdžio dovaną (darbuotojui nematant dovana palikta ant stalo, atsiųsta paštu ar pan.)</w:t>
      </w:r>
      <w:r w:rsidR="002B662A" w:rsidRPr="00C308E5">
        <w:rPr>
          <w:rFonts w:eastAsia="Calibri"/>
          <w:sz w:val="24"/>
          <w:szCs w:val="24"/>
          <w:lang w:eastAsia="lt-LT"/>
        </w:rPr>
        <w:t xml:space="preserve"> arba dovana darbuotojui buvo akivaizdžiai įteikta kaip Ministerijos, organizacij</w:t>
      </w:r>
      <w:r w:rsidR="00501F9D" w:rsidRPr="00C308E5">
        <w:rPr>
          <w:rFonts w:eastAsia="Calibri"/>
          <w:sz w:val="24"/>
          <w:szCs w:val="24"/>
          <w:lang w:eastAsia="lt-LT"/>
        </w:rPr>
        <w:t>ų</w:t>
      </w:r>
      <w:r w:rsidR="002B662A" w:rsidRPr="00C308E5">
        <w:rPr>
          <w:rFonts w:eastAsia="Calibri"/>
          <w:sz w:val="24"/>
          <w:szCs w:val="24"/>
          <w:lang w:eastAsia="lt-LT"/>
        </w:rPr>
        <w:t xml:space="preserve"> atstov</w:t>
      </w:r>
      <w:r w:rsidR="004F35C3">
        <w:rPr>
          <w:rFonts w:eastAsia="Calibri"/>
          <w:sz w:val="24"/>
          <w:szCs w:val="24"/>
          <w:lang w:eastAsia="lt-LT"/>
        </w:rPr>
        <w:t>ui</w:t>
      </w:r>
      <w:r w:rsidR="002B662A" w:rsidRPr="00C308E5">
        <w:rPr>
          <w:rFonts w:eastAsia="Calibri"/>
          <w:sz w:val="24"/>
          <w:szCs w:val="24"/>
          <w:lang w:eastAsia="lt-LT"/>
        </w:rPr>
        <w:t xml:space="preserve"> ir jos grąžinimas būtų suprantamas kaip tarptautinio protokolo pažeidimas</w:t>
      </w:r>
      <w:r w:rsidRPr="00C308E5">
        <w:rPr>
          <w:rFonts w:eastAsia="Calibri"/>
          <w:sz w:val="24"/>
          <w:szCs w:val="24"/>
          <w:lang w:eastAsia="lt-LT"/>
        </w:rPr>
        <w:t xml:space="preserve">, jis nedelsdamas </w:t>
      </w:r>
      <w:r w:rsidR="00ED5971" w:rsidRPr="00C308E5">
        <w:rPr>
          <w:rFonts w:eastAsia="Calibri"/>
          <w:sz w:val="24"/>
          <w:szCs w:val="24"/>
          <w:lang w:eastAsia="lt-LT"/>
        </w:rPr>
        <w:t xml:space="preserve">turi informuoti atsakingą asmenį ir jam </w:t>
      </w:r>
      <w:r w:rsidR="002337BB" w:rsidRPr="00C308E5">
        <w:rPr>
          <w:rFonts w:eastAsia="Calibri"/>
          <w:sz w:val="24"/>
          <w:szCs w:val="24"/>
          <w:lang w:eastAsia="lt-LT"/>
        </w:rPr>
        <w:t>tokią dovaną perduoti</w:t>
      </w:r>
      <w:r w:rsidR="00ED5971" w:rsidRPr="00C308E5">
        <w:rPr>
          <w:rFonts w:eastAsia="Calibri"/>
          <w:sz w:val="24"/>
          <w:szCs w:val="24"/>
          <w:lang w:eastAsia="lt-LT"/>
        </w:rPr>
        <w:t>.</w:t>
      </w:r>
    </w:p>
    <w:p w:rsidR="00DF6708" w:rsidRPr="00C308E5" w:rsidRDefault="001635FE" w:rsidP="00B44FC1">
      <w:pPr>
        <w:tabs>
          <w:tab w:val="left" w:pos="1134"/>
          <w:tab w:val="left" w:pos="1276"/>
          <w:tab w:val="left" w:pos="1418"/>
          <w:tab w:val="left" w:pos="1560"/>
        </w:tabs>
        <w:spacing w:line="360" w:lineRule="auto"/>
        <w:ind w:firstLine="720"/>
        <w:jc w:val="both"/>
        <w:rPr>
          <w:rFonts w:eastAsia="Calibri"/>
          <w:sz w:val="24"/>
          <w:szCs w:val="24"/>
          <w:lang w:eastAsia="lt-LT"/>
        </w:rPr>
      </w:pPr>
      <w:r w:rsidRPr="00C308E5">
        <w:rPr>
          <w:rFonts w:eastAsia="Calibri"/>
          <w:sz w:val="24"/>
          <w:szCs w:val="24"/>
          <w:lang w:eastAsia="lt-LT"/>
        </w:rPr>
        <w:t>1</w:t>
      </w:r>
      <w:r w:rsidR="002337BB" w:rsidRPr="00C308E5">
        <w:rPr>
          <w:rFonts w:eastAsia="Calibri"/>
          <w:sz w:val="24"/>
          <w:szCs w:val="24"/>
          <w:lang w:eastAsia="lt-LT"/>
        </w:rPr>
        <w:t>2</w:t>
      </w:r>
      <w:r w:rsidRPr="00C308E5">
        <w:rPr>
          <w:rFonts w:eastAsia="Calibri"/>
          <w:sz w:val="24"/>
          <w:szCs w:val="24"/>
          <w:lang w:eastAsia="lt-LT"/>
        </w:rPr>
        <w:t xml:space="preserve">. </w:t>
      </w:r>
      <w:r w:rsidR="00DE0E18" w:rsidRPr="00C308E5">
        <w:rPr>
          <w:rFonts w:eastAsia="Calibri"/>
          <w:bCs/>
          <w:color w:val="000000"/>
          <w:sz w:val="24"/>
          <w:szCs w:val="24"/>
          <w:lang w:eastAsia="lt-LT"/>
        </w:rPr>
        <w:t>Pinigai</w:t>
      </w:r>
      <w:r w:rsidR="00ED5971" w:rsidRPr="00C308E5">
        <w:rPr>
          <w:rFonts w:eastAsia="Calibri"/>
          <w:bCs/>
          <w:color w:val="000000"/>
          <w:sz w:val="24"/>
          <w:szCs w:val="24"/>
          <w:lang w:eastAsia="lt-LT"/>
        </w:rPr>
        <w:t xml:space="preserve">, </w:t>
      </w:r>
      <w:r w:rsidR="00ED5971" w:rsidRPr="00C308E5">
        <w:rPr>
          <w:rFonts w:eastAsia="Calibri"/>
          <w:sz w:val="24"/>
          <w:szCs w:val="24"/>
          <w:lang w:eastAsia="lt-LT"/>
        </w:rPr>
        <w:t xml:space="preserve">čekiai, kuponai ir panašios dovanos, išreikštos turtine verte, </w:t>
      </w:r>
      <w:r w:rsidR="00DE0E18" w:rsidRPr="00C308E5">
        <w:rPr>
          <w:rFonts w:eastAsia="Calibri"/>
          <w:bCs/>
          <w:color w:val="000000"/>
          <w:sz w:val="24"/>
          <w:szCs w:val="24"/>
          <w:lang w:eastAsia="lt-LT"/>
        </w:rPr>
        <w:t xml:space="preserve">negali būti </w:t>
      </w:r>
      <w:r w:rsidR="00A65D8A">
        <w:rPr>
          <w:rFonts w:eastAsia="Calibri"/>
          <w:bCs/>
          <w:color w:val="000000"/>
          <w:sz w:val="24"/>
          <w:szCs w:val="24"/>
          <w:lang w:eastAsia="lt-LT"/>
        </w:rPr>
        <w:t>teikiami</w:t>
      </w:r>
      <w:r w:rsidR="00DE0E18" w:rsidRPr="00C308E5">
        <w:rPr>
          <w:rFonts w:eastAsia="Calibri"/>
          <w:bCs/>
          <w:color w:val="000000"/>
          <w:sz w:val="24"/>
          <w:szCs w:val="24"/>
          <w:lang w:eastAsia="lt-LT"/>
        </w:rPr>
        <w:t xml:space="preserve"> arba priimami kaip dovana, nepaisant sumos dydžio. </w:t>
      </w:r>
      <w:r w:rsidRPr="00C308E5">
        <w:rPr>
          <w:rFonts w:eastAsia="Calibri"/>
          <w:sz w:val="24"/>
          <w:szCs w:val="24"/>
          <w:lang w:eastAsia="lt-LT"/>
        </w:rPr>
        <w:t>Jei darbuotojas nežinojo, kad gavo tokio pobūdžio dovaną (darbuotojui nematant dovana palikta ant stalo, atsiųsta paštu ar pan.),</w:t>
      </w:r>
      <w:r w:rsidR="00ED5971" w:rsidRPr="00C308E5">
        <w:rPr>
          <w:rFonts w:eastAsia="Calibri"/>
          <w:sz w:val="24"/>
          <w:szCs w:val="24"/>
          <w:lang w:eastAsia="lt-LT"/>
        </w:rPr>
        <w:t xml:space="preserve"> jis nedelsdamas turi informuoti atsakingą asmenį ir jam tokią dovaną perduoti.</w:t>
      </w:r>
    </w:p>
    <w:p w:rsidR="00B44FC1" w:rsidRPr="00C308E5" w:rsidRDefault="002337BB" w:rsidP="00B44FC1">
      <w:pPr>
        <w:tabs>
          <w:tab w:val="left" w:pos="1134"/>
          <w:tab w:val="left" w:pos="1276"/>
          <w:tab w:val="left" w:pos="1418"/>
          <w:tab w:val="left" w:pos="1560"/>
        </w:tabs>
        <w:spacing w:line="360" w:lineRule="auto"/>
        <w:ind w:firstLine="720"/>
        <w:jc w:val="both"/>
        <w:rPr>
          <w:rFonts w:eastAsia="Calibri"/>
          <w:sz w:val="24"/>
          <w:szCs w:val="24"/>
          <w:lang w:eastAsia="lt-LT"/>
        </w:rPr>
      </w:pPr>
      <w:r w:rsidRPr="00C308E5">
        <w:rPr>
          <w:rFonts w:eastAsia="Calibri"/>
          <w:sz w:val="24"/>
          <w:szCs w:val="24"/>
          <w:lang w:eastAsia="lt-LT"/>
        </w:rPr>
        <w:t>13. Ministerijos ir organizacijų darbuotojai</w:t>
      </w:r>
      <w:r w:rsidR="00B44FC1" w:rsidRPr="00C308E5">
        <w:rPr>
          <w:rFonts w:eastAsia="Calibri"/>
          <w:sz w:val="24"/>
          <w:szCs w:val="24"/>
          <w:lang w:eastAsia="lt-LT"/>
        </w:rPr>
        <w:t>:</w:t>
      </w:r>
    </w:p>
    <w:p w:rsidR="002337BB" w:rsidRPr="00C308E5" w:rsidRDefault="00B44FC1" w:rsidP="00B44FC1">
      <w:pPr>
        <w:tabs>
          <w:tab w:val="left" w:pos="1134"/>
          <w:tab w:val="left" w:pos="1276"/>
          <w:tab w:val="left" w:pos="1418"/>
          <w:tab w:val="left" w:pos="1560"/>
        </w:tabs>
        <w:spacing w:line="360" w:lineRule="auto"/>
        <w:ind w:firstLine="720"/>
        <w:jc w:val="both"/>
        <w:rPr>
          <w:rFonts w:eastAsia="Calibri"/>
          <w:color w:val="000000"/>
          <w:sz w:val="24"/>
          <w:szCs w:val="24"/>
          <w:lang w:eastAsia="lt-LT"/>
        </w:rPr>
      </w:pPr>
      <w:r w:rsidRPr="00C308E5">
        <w:rPr>
          <w:rFonts w:eastAsia="Calibri"/>
          <w:sz w:val="24"/>
          <w:szCs w:val="24"/>
          <w:lang w:eastAsia="lt-LT"/>
        </w:rPr>
        <w:t>13.1.</w:t>
      </w:r>
      <w:r w:rsidR="002337BB" w:rsidRPr="00C308E5">
        <w:rPr>
          <w:rFonts w:eastAsia="Calibri"/>
          <w:sz w:val="24"/>
          <w:szCs w:val="24"/>
          <w:lang w:eastAsia="lt-LT"/>
        </w:rPr>
        <w:t xml:space="preserve"> </w:t>
      </w:r>
      <w:r w:rsidR="002337BB" w:rsidRPr="00C308E5">
        <w:rPr>
          <w:rFonts w:eastAsia="Calibri"/>
          <w:color w:val="000000"/>
          <w:sz w:val="24"/>
          <w:szCs w:val="24"/>
          <w:lang w:eastAsia="lt-LT"/>
        </w:rPr>
        <w:t>neteikia ir nepriima iš fizinių ar juridinių asmenų jokių dovanų (daiktų, nuolaidų, maisto produktų, skolinimų, transporto, apgyvendinimo, maitinimo išlaidų ir pan.), kurios teikiamos ne pagal tarptautinį protokolą</w:t>
      </w:r>
      <w:r w:rsidR="004F35C3">
        <w:rPr>
          <w:rFonts w:eastAsia="Calibri"/>
          <w:color w:val="000000"/>
          <w:sz w:val="24"/>
          <w:szCs w:val="24"/>
          <w:lang w:eastAsia="lt-LT"/>
        </w:rPr>
        <w:t>;</w:t>
      </w:r>
    </w:p>
    <w:p w:rsidR="002337BB" w:rsidRPr="00C308E5" w:rsidRDefault="00B44FC1" w:rsidP="00B44FC1">
      <w:pPr>
        <w:tabs>
          <w:tab w:val="left" w:pos="1134"/>
          <w:tab w:val="left" w:pos="1276"/>
          <w:tab w:val="left" w:pos="1418"/>
          <w:tab w:val="left" w:pos="1560"/>
        </w:tabs>
        <w:spacing w:line="360" w:lineRule="auto"/>
        <w:ind w:firstLine="720"/>
        <w:jc w:val="both"/>
        <w:rPr>
          <w:color w:val="000000"/>
          <w:sz w:val="24"/>
          <w:szCs w:val="24"/>
        </w:rPr>
      </w:pPr>
      <w:r w:rsidRPr="00C308E5">
        <w:rPr>
          <w:rFonts w:eastAsia="Calibri"/>
          <w:color w:val="000000"/>
          <w:sz w:val="24"/>
          <w:szCs w:val="24"/>
          <w:lang w:eastAsia="lt-LT"/>
        </w:rPr>
        <w:t>13.2</w:t>
      </w:r>
      <w:r w:rsidR="002337BB" w:rsidRPr="00C308E5">
        <w:rPr>
          <w:rFonts w:eastAsia="Calibri"/>
          <w:color w:val="000000"/>
          <w:sz w:val="24"/>
          <w:szCs w:val="24"/>
          <w:lang w:eastAsia="lt-LT"/>
        </w:rPr>
        <w:t xml:space="preserve">. </w:t>
      </w:r>
      <w:r w:rsidRPr="00C308E5">
        <w:rPr>
          <w:rFonts w:eastAsia="Calibri"/>
          <w:color w:val="000000"/>
          <w:sz w:val="24"/>
          <w:szCs w:val="24"/>
          <w:lang w:eastAsia="lt-LT"/>
        </w:rPr>
        <w:t xml:space="preserve">gali </w:t>
      </w:r>
      <w:r w:rsidR="002337BB" w:rsidRPr="00C308E5">
        <w:rPr>
          <w:color w:val="000000"/>
          <w:sz w:val="24"/>
          <w:szCs w:val="24"/>
        </w:rPr>
        <w:t xml:space="preserve">priimti / teikti tik </w:t>
      </w:r>
      <w:r w:rsidR="00380D1B" w:rsidRPr="00C308E5">
        <w:rPr>
          <w:color w:val="000000"/>
          <w:sz w:val="24"/>
          <w:szCs w:val="24"/>
        </w:rPr>
        <w:t xml:space="preserve">pagal tarptautinį protokolą </w:t>
      </w:r>
      <w:r w:rsidR="002337BB" w:rsidRPr="00C308E5">
        <w:rPr>
          <w:color w:val="000000"/>
          <w:sz w:val="24"/>
          <w:szCs w:val="24"/>
        </w:rPr>
        <w:t xml:space="preserve">oficialias reprezentacijai skirtas dovanas (pvz., suvenyrai) bei rodyti / priimti siūlomą svetingumą (pvz., dalyvauti parodose, konferencijose ir pan.), jei tokios dovanos / demonstruojamas svetingumas turi aiškiai išreikštą tarnybinių santykių palaikymo tikslą ir yra skirtos tik bendradarbiavimui su valstybinėmis ir </w:t>
      </w:r>
      <w:r w:rsidR="004F35C3">
        <w:rPr>
          <w:color w:val="000000"/>
          <w:sz w:val="24"/>
          <w:szCs w:val="24"/>
        </w:rPr>
        <w:t>(</w:t>
      </w:r>
      <w:r w:rsidR="002337BB" w:rsidRPr="00C308E5">
        <w:rPr>
          <w:color w:val="000000"/>
          <w:sz w:val="24"/>
          <w:szCs w:val="24"/>
        </w:rPr>
        <w:t>ar</w:t>
      </w:r>
      <w:r w:rsidR="004F35C3">
        <w:rPr>
          <w:color w:val="000000"/>
          <w:sz w:val="24"/>
          <w:szCs w:val="24"/>
        </w:rPr>
        <w:t>)</w:t>
      </w:r>
      <w:r w:rsidR="002337BB" w:rsidRPr="00C308E5">
        <w:rPr>
          <w:color w:val="000000"/>
          <w:sz w:val="24"/>
          <w:szCs w:val="24"/>
        </w:rPr>
        <w:t xml:space="preserve"> tarptautinėmis organizacijomis stiprinti</w:t>
      </w:r>
      <w:r w:rsidR="00ED5971" w:rsidRPr="00C308E5">
        <w:rPr>
          <w:color w:val="000000"/>
          <w:sz w:val="24"/>
          <w:szCs w:val="24"/>
        </w:rPr>
        <w:t>;</w:t>
      </w:r>
    </w:p>
    <w:p w:rsidR="00A536A2" w:rsidRPr="00C308E5" w:rsidRDefault="009E12E7" w:rsidP="009E12E7">
      <w:pPr>
        <w:tabs>
          <w:tab w:val="left" w:pos="1134"/>
          <w:tab w:val="left" w:pos="1276"/>
          <w:tab w:val="left" w:pos="1418"/>
          <w:tab w:val="left" w:pos="1560"/>
        </w:tabs>
        <w:spacing w:line="360" w:lineRule="auto"/>
        <w:ind w:firstLine="720"/>
        <w:jc w:val="both"/>
        <w:rPr>
          <w:rFonts w:eastAsia="Calibri"/>
          <w:sz w:val="24"/>
          <w:szCs w:val="24"/>
          <w:lang w:eastAsia="lt-LT"/>
        </w:rPr>
      </w:pPr>
      <w:r w:rsidRPr="00C308E5">
        <w:rPr>
          <w:color w:val="000000"/>
          <w:sz w:val="24"/>
          <w:szCs w:val="24"/>
        </w:rPr>
        <w:t>13.</w:t>
      </w:r>
      <w:r w:rsidR="00981158" w:rsidRPr="00C308E5">
        <w:rPr>
          <w:color w:val="000000"/>
          <w:sz w:val="24"/>
          <w:szCs w:val="24"/>
        </w:rPr>
        <w:t>3</w:t>
      </w:r>
      <w:r w:rsidRPr="00C308E5">
        <w:rPr>
          <w:color w:val="000000"/>
          <w:sz w:val="24"/>
          <w:szCs w:val="24"/>
        </w:rPr>
        <w:t xml:space="preserve">. </w:t>
      </w:r>
      <w:r w:rsidR="00A536A2" w:rsidRPr="00C308E5">
        <w:rPr>
          <w:rFonts w:eastAsia="Calibri"/>
          <w:sz w:val="24"/>
          <w:szCs w:val="24"/>
          <w:lang w:eastAsia="lt-LT"/>
        </w:rPr>
        <w:t>turi vengti</w:t>
      </w:r>
      <w:r w:rsidR="00ED5971" w:rsidRPr="00C308E5">
        <w:rPr>
          <w:rFonts w:eastAsia="Calibri"/>
          <w:sz w:val="24"/>
          <w:szCs w:val="24"/>
          <w:lang w:eastAsia="lt-LT"/>
        </w:rPr>
        <w:t xml:space="preserve"> </w:t>
      </w:r>
      <w:r w:rsidR="00A536A2" w:rsidRPr="00C308E5">
        <w:rPr>
          <w:rFonts w:eastAsia="Calibri"/>
          <w:sz w:val="24"/>
          <w:szCs w:val="24"/>
          <w:lang w:eastAsia="lt-LT"/>
        </w:rPr>
        <w:t>bet kokio galimo interesų konflikto ar jo regimybės, su kuria jie galėtų susidurti priimdami arba teikdami dovaną</w:t>
      </w:r>
      <w:r w:rsidRPr="00C308E5">
        <w:rPr>
          <w:rFonts w:eastAsia="Calibri"/>
          <w:sz w:val="24"/>
          <w:szCs w:val="24"/>
          <w:lang w:eastAsia="lt-LT"/>
        </w:rPr>
        <w:t>;</w:t>
      </w:r>
    </w:p>
    <w:p w:rsidR="00957184" w:rsidRPr="00C308E5" w:rsidRDefault="009E12E7" w:rsidP="00E30065">
      <w:pPr>
        <w:autoSpaceDE w:val="0"/>
        <w:autoSpaceDN w:val="0"/>
        <w:adjustRightInd w:val="0"/>
        <w:spacing w:line="360" w:lineRule="auto"/>
        <w:ind w:firstLine="720"/>
        <w:jc w:val="both"/>
        <w:rPr>
          <w:rFonts w:eastAsia="Calibri"/>
          <w:sz w:val="24"/>
          <w:szCs w:val="24"/>
          <w:lang w:val="en-US" w:eastAsia="lt-LT"/>
        </w:rPr>
      </w:pPr>
      <w:r w:rsidRPr="00C308E5">
        <w:rPr>
          <w:rFonts w:eastAsia="Calibri"/>
          <w:sz w:val="24"/>
          <w:szCs w:val="24"/>
          <w:lang w:eastAsia="lt-LT"/>
        </w:rPr>
        <w:t>13.</w:t>
      </w:r>
      <w:r w:rsidR="00981158" w:rsidRPr="00C308E5">
        <w:rPr>
          <w:rFonts w:eastAsia="Calibri"/>
          <w:sz w:val="24"/>
          <w:szCs w:val="24"/>
          <w:lang w:eastAsia="lt-LT"/>
        </w:rPr>
        <w:t>4</w:t>
      </w:r>
      <w:r w:rsidR="00F025F6" w:rsidRPr="00C308E5">
        <w:rPr>
          <w:rFonts w:eastAsia="Calibri"/>
          <w:sz w:val="24"/>
          <w:szCs w:val="24"/>
          <w:lang w:eastAsia="lt-LT"/>
        </w:rPr>
        <w:t>.</w:t>
      </w:r>
      <w:r w:rsidR="00981158" w:rsidRPr="00C308E5">
        <w:rPr>
          <w:rFonts w:eastAsia="Calibri"/>
          <w:sz w:val="24"/>
          <w:szCs w:val="24"/>
          <w:lang w:eastAsia="lt-LT"/>
        </w:rPr>
        <w:t xml:space="preserve"> priėmę dovaną</w:t>
      </w:r>
      <w:r w:rsidR="00E30065" w:rsidRPr="00C308E5">
        <w:rPr>
          <w:rFonts w:eastAsia="Calibri"/>
          <w:sz w:val="24"/>
          <w:szCs w:val="24"/>
          <w:lang w:eastAsia="lt-LT"/>
        </w:rPr>
        <w:t xml:space="preserve"> ar </w:t>
      </w:r>
      <w:r w:rsidR="00981158" w:rsidRPr="00C308E5">
        <w:rPr>
          <w:rFonts w:eastAsia="Calibri"/>
          <w:sz w:val="24"/>
          <w:szCs w:val="24"/>
          <w:lang w:eastAsia="lt-LT"/>
        </w:rPr>
        <w:t>gavę</w:t>
      </w:r>
      <w:r w:rsidR="005C6181" w:rsidRPr="00C308E5">
        <w:rPr>
          <w:rFonts w:eastAsia="Calibri"/>
          <w:sz w:val="24"/>
          <w:szCs w:val="24"/>
          <w:lang w:eastAsia="lt-LT"/>
        </w:rPr>
        <w:t xml:space="preserve"> neteisėt</w:t>
      </w:r>
      <w:r w:rsidR="00981158" w:rsidRPr="00C308E5">
        <w:rPr>
          <w:rFonts w:eastAsia="Calibri"/>
          <w:sz w:val="24"/>
          <w:szCs w:val="24"/>
          <w:lang w:eastAsia="lt-LT"/>
        </w:rPr>
        <w:t>ą</w:t>
      </w:r>
      <w:r w:rsidR="005C6181" w:rsidRPr="00C308E5">
        <w:rPr>
          <w:rFonts w:eastAsia="Calibri"/>
          <w:sz w:val="24"/>
          <w:szCs w:val="24"/>
          <w:lang w:eastAsia="lt-LT"/>
        </w:rPr>
        <w:t xml:space="preserve"> atlyg</w:t>
      </w:r>
      <w:r w:rsidR="00981158" w:rsidRPr="00C308E5">
        <w:rPr>
          <w:rFonts w:eastAsia="Calibri"/>
          <w:sz w:val="24"/>
          <w:szCs w:val="24"/>
          <w:lang w:eastAsia="lt-LT"/>
        </w:rPr>
        <w:t>į</w:t>
      </w:r>
      <w:r w:rsidR="00957184" w:rsidRPr="00C308E5">
        <w:rPr>
          <w:rFonts w:eastAsia="Calibri"/>
          <w:sz w:val="24"/>
          <w:szCs w:val="24"/>
          <w:lang w:eastAsia="lt-LT"/>
        </w:rPr>
        <w:t xml:space="preserve"> privalo imtis </w:t>
      </w:r>
      <w:r w:rsidR="00DE0E18" w:rsidRPr="00C308E5">
        <w:rPr>
          <w:rFonts w:eastAsia="Calibri"/>
          <w:sz w:val="24"/>
          <w:szCs w:val="24"/>
          <w:lang w:eastAsia="lt-LT"/>
        </w:rPr>
        <w:t>veiksmų Dovanų politikos</w:t>
      </w:r>
      <w:r w:rsidR="00235004">
        <w:rPr>
          <w:rFonts w:eastAsia="Calibri"/>
          <w:sz w:val="24"/>
          <w:szCs w:val="24"/>
          <w:lang w:eastAsia="lt-LT"/>
        </w:rPr>
        <w:t xml:space="preserve"> apraše</w:t>
      </w:r>
      <w:r w:rsidR="00E30065" w:rsidRPr="00C308E5">
        <w:rPr>
          <w:rFonts w:eastAsia="Calibri"/>
          <w:sz w:val="24"/>
          <w:szCs w:val="24"/>
          <w:lang w:eastAsia="lt-LT"/>
        </w:rPr>
        <w:t>, organizacij</w:t>
      </w:r>
      <w:r w:rsidR="00501F9D" w:rsidRPr="00C308E5">
        <w:rPr>
          <w:rFonts w:eastAsia="Calibri"/>
          <w:sz w:val="24"/>
          <w:szCs w:val="24"/>
          <w:lang w:eastAsia="lt-LT"/>
        </w:rPr>
        <w:t>ų</w:t>
      </w:r>
      <w:r w:rsidR="00DE0E18" w:rsidRPr="00C308E5">
        <w:rPr>
          <w:rFonts w:eastAsia="Calibri"/>
          <w:sz w:val="24"/>
          <w:szCs w:val="24"/>
          <w:lang w:eastAsia="lt-LT"/>
        </w:rPr>
        <w:t xml:space="preserve"> nustatyta tvarka</w:t>
      </w:r>
      <w:r w:rsidR="00AF2661" w:rsidRPr="00C308E5">
        <w:rPr>
          <w:rFonts w:eastAsia="Calibri"/>
          <w:sz w:val="24"/>
          <w:szCs w:val="24"/>
          <w:lang w:eastAsia="lt-LT"/>
        </w:rPr>
        <w:t>.</w:t>
      </w:r>
    </w:p>
    <w:p w:rsidR="009E12E7" w:rsidRPr="00C308E5" w:rsidRDefault="00ED5971" w:rsidP="009E12E7">
      <w:pPr>
        <w:autoSpaceDE w:val="0"/>
        <w:autoSpaceDN w:val="0"/>
        <w:adjustRightInd w:val="0"/>
        <w:jc w:val="center"/>
        <w:rPr>
          <w:rFonts w:eastAsia="Calibri"/>
          <w:b/>
          <w:bCs/>
          <w:sz w:val="24"/>
          <w:szCs w:val="24"/>
          <w:lang w:eastAsia="lt-LT"/>
        </w:rPr>
      </w:pPr>
      <w:r w:rsidRPr="00C308E5">
        <w:rPr>
          <w:rFonts w:eastAsia="Calibri"/>
          <w:b/>
          <w:bCs/>
          <w:sz w:val="24"/>
          <w:szCs w:val="24"/>
          <w:lang w:eastAsia="lt-LT"/>
        </w:rPr>
        <w:t>IV</w:t>
      </w:r>
      <w:r w:rsidR="009E12E7" w:rsidRPr="00C308E5">
        <w:rPr>
          <w:rFonts w:eastAsia="Calibri"/>
          <w:b/>
          <w:bCs/>
          <w:sz w:val="24"/>
          <w:szCs w:val="24"/>
          <w:lang w:eastAsia="lt-LT"/>
        </w:rPr>
        <w:t xml:space="preserve"> SKYRIUS</w:t>
      </w:r>
    </w:p>
    <w:p w:rsidR="00ED5971" w:rsidRPr="00C308E5" w:rsidRDefault="00ED5971" w:rsidP="009E12E7">
      <w:pPr>
        <w:autoSpaceDE w:val="0"/>
        <w:autoSpaceDN w:val="0"/>
        <w:adjustRightInd w:val="0"/>
        <w:jc w:val="center"/>
        <w:rPr>
          <w:rFonts w:eastAsia="Calibri"/>
          <w:b/>
          <w:bCs/>
          <w:sz w:val="24"/>
          <w:szCs w:val="24"/>
          <w:lang w:eastAsia="lt-LT"/>
        </w:rPr>
      </w:pPr>
      <w:r w:rsidRPr="00C308E5">
        <w:rPr>
          <w:rFonts w:eastAsia="Calibri"/>
          <w:b/>
          <w:bCs/>
          <w:sz w:val="24"/>
          <w:szCs w:val="24"/>
          <w:lang w:eastAsia="lt-LT"/>
        </w:rPr>
        <w:t>INFORMAVIMAS APIE DOVANAS</w:t>
      </w:r>
      <w:r w:rsidR="008835BE" w:rsidRPr="00C308E5">
        <w:rPr>
          <w:rFonts w:eastAsia="Calibri"/>
          <w:b/>
          <w:bCs/>
          <w:sz w:val="24"/>
          <w:szCs w:val="24"/>
          <w:lang w:eastAsia="lt-LT"/>
        </w:rPr>
        <w:t>, NETEISĖTĄ ATLYG</w:t>
      </w:r>
      <w:r w:rsidR="00E30065" w:rsidRPr="00C308E5">
        <w:rPr>
          <w:rFonts w:eastAsia="Calibri"/>
          <w:b/>
          <w:bCs/>
          <w:sz w:val="24"/>
          <w:szCs w:val="24"/>
          <w:lang w:eastAsia="lt-LT"/>
        </w:rPr>
        <w:t>Į</w:t>
      </w:r>
      <w:r w:rsidR="008835BE" w:rsidRPr="00C308E5">
        <w:rPr>
          <w:rFonts w:eastAsia="Calibri"/>
          <w:b/>
          <w:bCs/>
          <w:sz w:val="24"/>
          <w:szCs w:val="24"/>
          <w:lang w:eastAsia="lt-LT"/>
        </w:rPr>
        <w:t xml:space="preserve"> IR JŲ</w:t>
      </w:r>
      <w:r w:rsidRPr="00C308E5">
        <w:rPr>
          <w:rFonts w:eastAsia="Calibri"/>
          <w:b/>
          <w:bCs/>
          <w:sz w:val="24"/>
          <w:szCs w:val="24"/>
          <w:lang w:eastAsia="lt-LT"/>
        </w:rPr>
        <w:t xml:space="preserve"> REGIST</w:t>
      </w:r>
      <w:r w:rsidR="00414013" w:rsidRPr="00C308E5">
        <w:rPr>
          <w:rFonts w:eastAsia="Calibri"/>
          <w:b/>
          <w:bCs/>
          <w:sz w:val="24"/>
          <w:szCs w:val="24"/>
          <w:lang w:eastAsia="lt-LT"/>
        </w:rPr>
        <w:t>RA</w:t>
      </w:r>
      <w:r w:rsidRPr="00C308E5">
        <w:rPr>
          <w:rFonts w:eastAsia="Calibri"/>
          <w:b/>
          <w:bCs/>
          <w:sz w:val="24"/>
          <w:szCs w:val="24"/>
          <w:lang w:eastAsia="lt-LT"/>
        </w:rPr>
        <w:t>VIMO TVARKA</w:t>
      </w:r>
    </w:p>
    <w:p w:rsidR="002E7BD4" w:rsidRPr="00C308E5" w:rsidRDefault="002E7BD4" w:rsidP="00DE0653">
      <w:pPr>
        <w:autoSpaceDE w:val="0"/>
        <w:autoSpaceDN w:val="0"/>
        <w:adjustRightInd w:val="0"/>
        <w:ind w:firstLine="720"/>
        <w:jc w:val="center"/>
        <w:rPr>
          <w:rFonts w:eastAsia="Calibri"/>
          <w:b/>
          <w:bCs/>
          <w:sz w:val="24"/>
          <w:szCs w:val="24"/>
          <w:lang w:eastAsia="lt-LT"/>
        </w:rPr>
      </w:pPr>
    </w:p>
    <w:p w:rsidR="009E12E7" w:rsidRPr="00C308E5" w:rsidRDefault="009E12E7" w:rsidP="00DE0653">
      <w:pPr>
        <w:autoSpaceDE w:val="0"/>
        <w:autoSpaceDN w:val="0"/>
        <w:adjustRightInd w:val="0"/>
        <w:spacing w:line="360" w:lineRule="auto"/>
        <w:ind w:firstLine="720"/>
        <w:jc w:val="both"/>
        <w:rPr>
          <w:rFonts w:eastAsia="Calibri"/>
          <w:sz w:val="24"/>
          <w:szCs w:val="24"/>
          <w:lang w:eastAsia="lt-LT"/>
        </w:rPr>
      </w:pPr>
      <w:r w:rsidRPr="00C308E5">
        <w:rPr>
          <w:rFonts w:eastAsia="Calibri"/>
          <w:sz w:val="24"/>
          <w:szCs w:val="24"/>
          <w:lang w:eastAsia="lt-LT"/>
        </w:rPr>
        <w:t>14</w:t>
      </w:r>
      <w:r w:rsidR="00DD2223" w:rsidRPr="00C308E5">
        <w:rPr>
          <w:rFonts w:eastAsia="Calibri"/>
          <w:sz w:val="24"/>
          <w:szCs w:val="24"/>
          <w:lang w:eastAsia="lt-LT"/>
        </w:rPr>
        <w:t>.</w:t>
      </w:r>
      <w:r w:rsidR="00E30065" w:rsidRPr="00C308E5">
        <w:rPr>
          <w:rFonts w:eastAsia="Calibri"/>
          <w:sz w:val="24"/>
          <w:szCs w:val="24"/>
          <w:lang w:eastAsia="lt-LT"/>
        </w:rPr>
        <w:t xml:space="preserve"> Atsakingo asmens informavim</w:t>
      </w:r>
      <w:r w:rsidR="00B43E15" w:rsidRPr="00C308E5">
        <w:rPr>
          <w:rFonts w:eastAsia="Calibri"/>
          <w:sz w:val="24"/>
          <w:szCs w:val="24"/>
          <w:lang w:eastAsia="lt-LT"/>
        </w:rPr>
        <w:t>o</w:t>
      </w:r>
      <w:r w:rsidR="00E30065" w:rsidRPr="00C308E5">
        <w:rPr>
          <w:rFonts w:eastAsia="Calibri"/>
          <w:sz w:val="24"/>
          <w:szCs w:val="24"/>
          <w:lang w:eastAsia="lt-LT"/>
        </w:rPr>
        <w:t xml:space="preserve"> apie</w:t>
      </w:r>
      <w:r w:rsidR="00F524DF" w:rsidRPr="00C308E5">
        <w:rPr>
          <w:rFonts w:eastAsia="Calibri"/>
          <w:sz w:val="24"/>
          <w:szCs w:val="24"/>
          <w:lang w:eastAsia="lt-LT"/>
        </w:rPr>
        <w:t xml:space="preserve"> dovanų priėmim</w:t>
      </w:r>
      <w:r w:rsidR="00E30065" w:rsidRPr="00C308E5">
        <w:rPr>
          <w:rFonts w:eastAsia="Calibri"/>
          <w:sz w:val="24"/>
          <w:szCs w:val="24"/>
          <w:lang w:eastAsia="lt-LT"/>
        </w:rPr>
        <w:t>ą</w:t>
      </w:r>
      <w:r w:rsidR="00380D1B" w:rsidRPr="00C308E5">
        <w:rPr>
          <w:rFonts w:eastAsia="Calibri"/>
          <w:sz w:val="24"/>
          <w:szCs w:val="24"/>
          <w:lang w:eastAsia="lt-LT"/>
        </w:rPr>
        <w:t>, neteisėto atlygio gavim</w:t>
      </w:r>
      <w:r w:rsidR="00E30065" w:rsidRPr="00C308E5">
        <w:rPr>
          <w:rFonts w:eastAsia="Calibri"/>
          <w:sz w:val="24"/>
          <w:szCs w:val="24"/>
          <w:lang w:eastAsia="lt-LT"/>
        </w:rPr>
        <w:t>ą</w:t>
      </w:r>
      <w:r w:rsidR="00F524DF" w:rsidRPr="00C308E5">
        <w:rPr>
          <w:rFonts w:eastAsia="Calibri"/>
          <w:sz w:val="24"/>
          <w:szCs w:val="24"/>
          <w:lang w:eastAsia="lt-LT"/>
        </w:rPr>
        <w:t xml:space="preserve"> </w:t>
      </w:r>
      <w:r w:rsidR="00985981" w:rsidRPr="00C308E5">
        <w:rPr>
          <w:rFonts w:eastAsia="Calibri"/>
          <w:sz w:val="24"/>
          <w:szCs w:val="24"/>
          <w:lang w:eastAsia="lt-LT"/>
        </w:rPr>
        <w:t>ir tokių dovanų</w:t>
      </w:r>
      <w:r w:rsidR="00380D1B" w:rsidRPr="00C308E5">
        <w:rPr>
          <w:rFonts w:eastAsia="Calibri"/>
          <w:sz w:val="24"/>
          <w:szCs w:val="24"/>
          <w:lang w:eastAsia="lt-LT"/>
        </w:rPr>
        <w:t xml:space="preserve">, neteisėto atlygio </w:t>
      </w:r>
      <w:r w:rsidR="00985981" w:rsidRPr="00C308E5">
        <w:rPr>
          <w:rFonts w:eastAsia="Calibri"/>
          <w:sz w:val="24"/>
          <w:szCs w:val="24"/>
          <w:lang w:eastAsia="lt-LT"/>
        </w:rPr>
        <w:t>registravimo</w:t>
      </w:r>
      <w:r w:rsidR="00DD2223" w:rsidRPr="00C308E5">
        <w:rPr>
          <w:rFonts w:eastAsia="Calibri"/>
          <w:sz w:val="24"/>
          <w:szCs w:val="24"/>
          <w:lang w:eastAsia="lt-LT"/>
        </w:rPr>
        <w:t xml:space="preserve"> tvarką organizacijos </w:t>
      </w:r>
      <w:r w:rsidR="004504C0">
        <w:rPr>
          <w:rFonts w:eastAsia="Calibri"/>
          <w:sz w:val="24"/>
          <w:szCs w:val="24"/>
          <w:lang w:eastAsia="lt-LT"/>
        </w:rPr>
        <w:t>nustato</w:t>
      </w:r>
      <w:r w:rsidR="00DD2223" w:rsidRPr="00C308E5">
        <w:rPr>
          <w:rFonts w:eastAsia="Calibri"/>
          <w:sz w:val="24"/>
          <w:szCs w:val="24"/>
          <w:lang w:eastAsia="lt-LT"/>
        </w:rPr>
        <w:t xml:space="preserve"> individualiai</w:t>
      </w:r>
      <w:r w:rsidR="00E02749" w:rsidRPr="00C308E5">
        <w:rPr>
          <w:rFonts w:eastAsia="Calibri"/>
          <w:sz w:val="24"/>
          <w:szCs w:val="24"/>
          <w:lang w:eastAsia="lt-LT"/>
        </w:rPr>
        <w:t xml:space="preserve"> nepažei</w:t>
      </w:r>
      <w:r w:rsidR="004F35C3">
        <w:rPr>
          <w:rFonts w:eastAsia="Calibri"/>
          <w:sz w:val="24"/>
          <w:szCs w:val="24"/>
          <w:lang w:eastAsia="lt-LT"/>
        </w:rPr>
        <w:t>sdamos</w:t>
      </w:r>
      <w:r w:rsidR="00E02749" w:rsidRPr="00C308E5">
        <w:rPr>
          <w:rFonts w:eastAsia="Calibri"/>
          <w:sz w:val="24"/>
          <w:szCs w:val="24"/>
          <w:lang w:eastAsia="lt-LT"/>
        </w:rPr>
        <w:t xml:space="preserve"> Dovanų politikos </w:t>
      </w:r>
      <w:r w:rsidR="004F35C3">
        <w:rPr>
          <w:rFonts w:eastAsia="Calibri"/>
          <w:sz w:val="24"/>
          <w:szCs w:val="24"/>
          <w:lang w:eastAsia="lt-LT"/>
        </w:rPr>
        <w:t xml:space="preserve">aprašo </w:t>
      </w:r>
      <w:r w:rsidR="00E02749" w:rsidRPr="00C308E5">
        <w:rPr>
          <w:rFonts w:eastAsia="Calibri"/>
          <w:sz w:val="24"/>
          <w:szCs w:val="24"/>
          <w:lang w:eastAsia="lt-LT"/>
        </w:rPr>
        <w:t>reikalavimų.</w:t>
      </w:r>
      <w:r w:rsidR="00DD2223" w:rsidRPr="00C308E5">
        <w:rPr>
          <w:rFonts w:eastAsia="Calibri"/>
          <w:sz w:val="24"/>
          <w:szCs w:val="24"/>
          <w:lang w:eastAsia="lt-LT"/>
        </w:rPr>
        <w:t xml:space="preserve"> </w:t>
      </w:r>
    </w:p>
    <w:p w:rsidR="00985981" w:rsidRPr="00C308E5" w:rsidRDefault="00985981" w:rsidP="00DE0653">
      <w:pPr>
        <w:autoSpaceDE w:val="0"/>
        <w:autoSpaceDN w:val="0"/>
        <w:adjustRightInd w:val="0"/>
        <w:spacing w:line="360" w:lineRule="auto"/>
        <w:ind w:firstLine="720"/>
        <w:jc w:val="both"/>
        <w:rPr>
          <w:rFonts w:eastAsia="Calibri"/>
          <w:sz w:val="24"/>
          <w:szCs w:val="24"/>
          <w:lang w:eastAsia="lt-LT"/>
        </w:rPr>
      </w:pPr>
      <w:r w:rsidRPr="00C308E5">
        <w:rPr>
          <w:rFonts w:eastAsia="Calibri"/>
          <w:sz w:val="24"/>
          <w:szCs w:val="24"/>
          <w:lang w:eastAsia="lt-LT"/>
        </w:rPr>
        <w:t xml:space="preserve">15. </w:t>
      </w:r>
      <w:r w:rsidR="00AF2661" w:rsidRPr="00C308E5">
        <w:rPr>
          <w:rFonts w:eastAsia="Calibri"/>
          <w:sz w:val="24"/>
          <w:szCs w:val="24"/>
          <w:lang w:eastAsia="lt-LT"/>
        </w:rPr>
        <w:t>Ministerija, organizacijos savo priemonėmis turi užtikrinti, kad informacija apie kiekvieną priimtą dovaną</w:t>
      </w:r>
      <w:r w:rsidR="001C1CC2" w:rsidRPr="00C308E5">
        <w:rPr>
          <w:rFonts w:eastAsia="Calibri"/>
          <w:sz w:val="24"/>
          <w:szCs w:val="24"/>
          <w:lang w:eastAsia="lt-LT"/>
        </w:rPr>
        <w:t xml:space="preserve"> ir gautą neteisėtą atlygį</w:t>
      </w:r>
      <w:r w:rsidR="00AF2661" w:rsidRPr="00C308E5">
        <w:rPr>
          <w:rFonts w:eastAsia="Calibri"/>
          <w:sz w:val="24"/>
          <w:szCs w:val="24"/>
          <w:lang w:eastAsia="lt-LT"/>
        </w:rPr>
        <w:t xml:space="preserve"> būtų fiksuojama dovanų</w:t>
      </w:r>
      <w:r w:rsidR="001C1CC2" w:rsidRPr="00C308E5">
        <w:rPr>
          <w:rFonts w:eastAsia="Calibri"/>
          <w:sz w:val="24"/>
          <w:szCs w:val="24"/>
          <w:lang w:eastAsia="lt-LT"/>
        </w:rPr>
        <w:t xml:space="preserve"> ir neteisėto atlygio</w:t>
      </w:r>
      <w:r w:rsidR="00AF2661" w:rsidRPr="00C308E5">
        <w:rPr>
          <w:rFonts w:eastAsia="Calibri"/>
          <w:sz w:val="24"/>
          <w:szCs w:val="24"/>
          <w:lang w:eastAsia="lt-LT"/>
        </w:rPr>
        <w:t xml:space="preserve"> žurnale</w:t>
      </w:r>
      <w:r w:rsidR="00981158" w:rsidRPr="00C308E5">
        <w:rPr>
          <w:rFonts w:eastAsia="Calibri"/>
          <w:sz w:val="24"/>
          <w:szCs w:val="24"/>
          <w:lang w:eastAsia="lt-LT"/>
        </w:rPr>
        <w:t xml:space="preserve"> (pavyzdinė forma nustatyta Dovanų</w:t>
      </w:r>
      <w:r w:rsidR="00AF2661" w:rsidRPr="00C308E5">
        <w:rPr>
          <w:rFonts w:eastAsia="Calibri"/>
          <w:sz w:val="24"/>
          <w:szCs w:val="24"/>
          <w:lang w:eastAsia="lt-LT"/>
        </w:rPr>
        <w:t xml:space="preserve"> politikos </w:t>
      </w:r>
      <w:r w:rsidR="004F35C3">
        <w:rPr>
          <w:rFonts w:eastAsia="Calibri"/>
          <w:sz w:val="24"/>
          <w:szCs w:val="24"/>
          <w:lang w:eastAsia="lt-LT"/>
        </w:rPr>
        <w:t xml:space="preserve">aprašo </w:t>
      </w:r>
      <w:r w:rsidR="00F025F6" w:rsidRPr="00C308E5">
        <w:rPr>
          <w:rFonts w:eastAsia="Calibri"/>
          <w:sz w:val="24"/>
          <w:szCs w:val="24"/>
          <w:lang w:eastAsia="lt-LT"/>
        </w:rPr>
        <w:t>1</w:t>
      </w:r>
      <w:r w:rsidR="00AF2661" w:rsidRPr="00C308E5">
        <w:rPr>
          <w:rFonts w:eastAsia="Calibri"/>
          <w:sz w:val="24"/>
          <w:szCs w:val="24"/>
          <w:lang w:eastAsia="lt-LT"/>
        </w:rPr>
        <w:t xml:space="preserve"> priede</w:t>
      </w:r>
      <w:r w:rsidR="00981158" w:rsidRPr="00C308E5">
        <w:rPr>
          <w:rFonts w:eastAsia="Calibri"/>
          <w:sz w:val="24"/>
          <w:szCs w:val="24"/>
          <w:lang w:eastAsia="lt-LT"/>
        </w:rPr>
        <w:t>).</w:t>
      </w:r>
      <w:r w:rsidR="007B1A80" w:rsidRPr="00C308E5">
        <w:rPr>
          <w:rFonts w:eastAsia="Calibri"/>
          <w:sz w:val="24"/>
          <w:szCs w:val="24"/>
          <w:lang w:eastAsia="lt-LT"/>
        </w:rPr>
        <w:t xml:space="preserve"> Organizacijos dovanas ir neteisėtą atlygį gali registruoti ir atskiruose žurnaluose.</w:t>
      </w:r>
    </w:p>
    <w:p w:rsidR="00AF2661" w:rsidRPr="00C308E5" w:rsidRDefault="00AF2661" w:rsidP="00DE0653">
      <w:pPr>
        <w:autoSpaceDE w:val="0"/>
        <w:autoSpaceDN w:val="0"/>
        <w:adjustRightInd w:val="0"/>
        <w:spacing w:line="360" w:lineRule="auto"/>
        <w:ind w:firstLine="720"/>
        <w:jc w:val="both"/>
        <w:rPr>
          <w:rFonts w:eastAsia="Calibri"/>
          <w:sz w:val="24"/>
          <w:szCs w:val="24"/>
          <w:lang w:eastAsia="lt-LT"/>
        </w:rPr>
      </w:pPr>
      <w:r w:rsidRPr="00C308E5">
        <w:rPr>
          <w:rFonts w:eastAsia="Calibri"/>
          <w:sz w:val="24"/>
          <w:szCs w:val="24"/>
          <w:lang w:eastAsia="lt-LT"/>
        </w:rPr>
        <w:t xml:space="preserve">16. Ministerija, organizacijos </w:t>
      </w:r>
      <w:r w:rsidR="00501F9D" w:rsidRPr="00C308E5">
        <w:rPr>
          <w:rFonts w:eastAsia="Calibri"/>
          <w:sz w:val="24"/>
          <w:szCs w:val="24"/>
          <w:lang w:eastAsia="lt-LT"/>
        </w:rPr>
        <w:t xml:space="preserve"> savo</w:t>
      </w:r>
      <w:r w:rsidRPr="00C308E5">
        <w:rPr>
          <w:rFonts w:eastAsia="Calibri"/>
          <w:sz w:val="24"/>
          <w:szCs w:val="24"/>
          <w:lang w:eastAsia="lt-LT"/>
        </w:rPr>
        <w:t xml:space="preserve"> </w:t>
      </w:r>
      <w:r w:rsidR="00501F9D" w:rsidRPr="00C308E5">
        <w:rPr>
          <w:rFonts w:eastAsia="Calibri"/>
          <w:sz w:val="24"/>
          <w:szCs w:val="24"/>
          <w:lang w:eastAsia="lt-LT"/>
        </w:rPr>
        <w:t xml:space="preserve">interneto </w:t>
      </w:r>
      <w:r w:rsidRPr="00C308E5">
        <w:rPr>
          <w:rFonts w:eastAsia="Calibri"/>
          <w:sz w:val="24"/>
          <w:szCs w:val="24"/>
          <w:lang w:eastAsia="lt-LT"/>
        </w:rPr>
        <w:t xml:space="preserve">svetainėse </w:t>
      </w:r>
      <w:r w:rsidR="00501F9D" w:rsidRPr="00C308E5">
        <w:rPr>
          <w:rFonts w:eastAsia="Calibri"/>
          <w:sz w:val="24"/>
          <w:szCs w:val="24"/>
          <w:lang w:eastAsia="lt-LT"/>
        </w:rPr>
        <w:t xml:space="preserve">skelbia </w:t>
      </w:r>
      <w:r w:rsidRPr="00C308E5">
        <w:rPr>
          <w:rFonts w:eastAsia="Calibri"/>
          <w:sz w:val="24"/>
          <w:szCs w:val="24"/>
          <w:lang w:eastAsia="lt-LT"/>
        </w:rPr>
        <w:t>nuasmenintus dovanų</w:t>
      </w:r>
      <w:r w:rsidR="001C1CC2" w:rsidRPr="00C308E5">
        <w:rPr>
          <w:rFonts w:eastAsia="Calibri"/>
          <w:sz w:val="24"/>
          <w:szCs w:val="24"/>
          <w:lang w:eastAsia="lt-LT"/>
        </w:rPr>
        <w:t xml:space="preserve"> ir neteisėto atlygio</w:t>
      </w:r>
      <w:r w:rsidRPr="00C308E5">
        <w:rPr>
          <w:rFonts w:eastAsia="Calibri"/>
          <w:sz w:val="24"/>
          <w:szCs w:val="24"/>
          <w:lang w:eastAsia="lt-LT"/>
        </w:rPr>
        <w:t xml:space="preserve"> žurnalo duomenis.</w:t>
      </w:r>
    </w:p>
    <w:p w:rsidR="00DE0653" w:rsidRPr="00C308E5" w:rsidRDefault="009E12E7" w:rsidP="00DE0653">
      <w:pPr>
        <w:autoSpaceDE w:val="0"/>
        <w:autoSpaceDN w:val="0"/>
        <w:adjustRightInd w:val="0"/>
        <w:spacing w:line="360" w:lineRule="auto"/>
        <w:ind w:firstLine="720"/>
        <w:jc w:val="both"/>
        <w:rPr>
          <w:rFonts w:eastAsia="Calibri"/>
          <w:sz w:val="24"/>
          <w:szCs w:val="24"/>
          <w:lang w:eastAsia="lt-LT"/>
        </w:rPr>
      </w:pPr>
      <w:r w:rsidRPr="00C308E5">
        <w:rPr>
          <w:rFonts w:eastAsia="Calibri"/>
          <w:sz w:val="24"/>
          <w:szCs w:val="24"/>
          <w:lang w:eastAsia="lt-LT"/>
        </w:rPr>
        <w:t>1</w:t>
      </w:r>
      <w:r w:rsidR="00AF2661" w:rsidRPr="00C308E5">
        <w:rPr>
          <w:rFonts w:eastAsia="Calibri"/>
          <w:sz w:val="24"/>
          <w:szCs w:val="24"/>
          <w:lang w:eastAsia="lt-LT"/>
        </w:rPr>
        <w:t>7</w:t>
      </w:r>
      <w:r w:rsidRPr="00C308E5">
        <w:rPr>
          <w:rFonts w:eastAsia="Calibri"/>
          <w:sz w:val="24"/>
          <w:szCs w:val="24"/>
          <w:lang w:eastAsia="lt-LT"/>
        </w:rPr>
        <w:t xml:space="preserve">. </w:t>
      </w:r>
      <w:r w:rsidR="00DD2223" w:rsidRPr="00C308E5">
        <w:rPr>
          <w:rFonts w:eastAsia="Calibri"/>
          <w:sz w:val="24"/>
          <w:szCs w:val="24"/>
          <w:lang w:eastAsia="lt-LT"/>
        </w:rPr>
        <w:t>Ministerijo</w:t>
      </w:r>
      <w:r w:rsidR="00DE0653" w:rsidRPr="00C308E5">
        <w:rPr>
          <w:rFonts w:eastAsia="Calibri"/>
          <w:sz w:val="24"/>
          <w:szCs w:val="24"/>
          <w:lang w:eastAsia="lt-LT"/>
        </w:rPr>
        <w:t>je:</w:t>
      </w:r>
    </w:p>
    <w:p w:rsidR="00F2419B" w:rsidRPr="00C308E5" w:rsidRDefault="00DE0653" w:rsidP="00DE0653">
      <w:pPr>
        <w:autoSpaceDE w:val="0"/>
        <w:autoSpaceDN w:val="0"/>
        <w:adjustRightInd w:val="0"/>
        <w:spacing w:line="360" w:lineRule="auto"/>
        <w:ind w:firstLine="720"/>
        <w:jc w:val="both"/>
        <w:rPr>
          <w:rFonts w:eastAsia="Calibri"/>
          <w:sz w:val="24"/>
          <w:szCs w:val="24"/>
          <w:lang w:eastAsia="lt-LT"/>
        </w:rPr>
      </w:pPr>
      <w:r w:rsidRPr="00C308E5">
        <w:rPr>
          <w:rFonts w:eastAsia="Calibri"/>
          <w:sz w:val="24"/>
          <w:szCs w:val="24"/>
          <w:lang w:eastAsia="lt-LT"/>
        </w:rPr>
        <w:t>1</w:t>
      </w:r>
      <w:r w:rsidR="00AF2661" w:rsidRPr="00C308E5">
        <w:rPr>
          <w:rFonts w:eastAsia="Calibri"/>
          <w:sz w:val="24"/>
          <w:szCs w:val="24"/>
          <w:lang w:eastAsia="lt-LT"/>
        </w:rPr>
        <w:t>7</w:t>
      </w:r>
      <w:r w:rsidRPr="00C308E5">
        <w:rPr>
          <w:rFonts w:eastAsia="Calibri"/>
          <w:sz w:val="24"/>
          <w:szCs w:val="24"/>
          <w:lang w:eastAsia="lt-LT"/>
        </w:rPr>
        <w:t>.1.</w:t>
      </w:r>
      <w:r w:rsidR="00DD2223" w:rsidRPr="00C308E5">
        <w:rPr>
          <w:rFonts w:eastAsia="Calibri"/>
          <w:sz w:val="24"/>
          <w:szCs w:val="24"/>
          <w:lang w:eastAsia="lt-LT"/>
        </w:rPr>
        <w:t xml:space="preserve"> darbuotojai informaciją </w:t>
      </w:r>
      <w:r w:rsidR="00CA27D5" w:rsidRPr="00C308E5">
        <w:rPr>
          <w:rFonts w:eastAsia="Calibri"/>
          <w:sz w:val="24"/>
          <w:szCs w:val="24"/>
          <w:lang w:eastAsia="lt-LT"/>
        </w:rPr>
        <w:t>apie</w:t>
      </w:r>
      <w:r w:rsidR="004E5C11" w:rsidRPr="00C308E5">
        <w:rPr>
          <w:rFonts w:eastAsia="Calibri"/>
          <w:sz w:val="24"/>
          <w:szCs w:val="24"/>
          <w:lang w:eastAsia="lt-LT"/>
        </w:rPr>
        <w:t xml:space="preserve"> </w:t>
      </w:r>
      <w:r w:rsidRPr="00C308E5">
        <w:rPr>
          <w:rFonts w:eastAsia="Calibri"/>
          <w:sz w:val="24"/>
          <w:szCs w:val="24"/>
          <w:lang w:eastAsia="lt-LT"/>
        </w:rPr>
        <w:t>priimtą</w:t>
      </w:r>
      <w:r w:rsidR="00CA27D5" w:rsidRPr="00C308E5">
        <w:rPr>
          <w:rFonts w:eastAsia="Calibri"/>
          <w:sz w:val="24"/>
          <w:szCs w:val="24"/>
          <w:lang w:eastAsia="lt-LT"/>
        </w:rPr>
        <w:t xml:space="preserve"> dovaną</w:t>
      </w:r>
      <w:r w:rsidR="001C1CC2" w:rsidRPr="00C308E5">
        <w:rPr>
          <w:rFonts w:eastAsia="Calibri"/>
          <w:sz w:val="24"/>
          <w:szCs w:val="24"/>
          <w:lang w:eastAsia="lt-LT"/>
        </w:rPr>
        <w:t>,</w:t>
      </w:r>
      <w:r w:rsidR="004E5C11" w:rsidRPr="00C308E5">
        <w:rPr>
          <w:rFonts w:eastAsia="Calibri"/>
          <w:sz w:val="24"/>
          <w:szCs w:val="24"/>
          <w:lang w:eastAsia="lt-LT"/>
        </w:rPr>
        <w:t xml:space="preserve"> gautą neteisėtą atlygį</w:t>
      </w:r>
      <w:r w:rsidR="00CA27D5" w:rsidRPr="00C308E5">
        <w:rPr>
          <w:rFonts w:eastAsia="Calibri"/>
          <w:sz w:val="24"/>
          <w:szCs w:val="24"/>
          <w:lang w:eastAsia="lt-LT"/>
        </w:rPr>
        <w:t xml:space="preserve"> </w:t>
      </w:r>
      <w:r w:rsidR="00D86E3F" w:rsidRPr="00C308E5">
        <w:rPr>
          <w:rFonts w:eastAsia="Calibri"/>
          <w:sz w:val="24"/>
          <w:szCs w:val="24"/>
          <w:lang w:eastAsia="lt-LT"/>
        </w:rPr>
        <w:t xml:space="preserve">atsakingam asmeniui </w:t>
      </w:r>
      <w:r w:rsidR="00DD2223" w:rsidRPr="00C308E5">
        <w:rPr>
          <w:rFonts w:eastAsia="Calibri"/>
          <w:sz w:val="24"/>
          <w:szCs w:val="24"/>
          <w:lang w:eastAsia="lt-LT"/>
        </w:rPr>
        <w:t xml:space="preserve">teikia </w:t>
      </w:r>
      <w:r w:rsidR="009E12E7" w:rsidRPr="00C308E5">
        <w:rPr>
          <w:rFonts w:eastAsia="Calibri"/>
          <w:sz w:val="24"/>
          <w:szCs w:val="24"/>
          <w:lang w:eastAsia="lt-LT"/>
        </w:rPr>
        <w:t>naudodamiesi Ministerijos intraneto puslapio tam tikslui pritaikytu funkcionalumu „</w:t>
      </w:r>
      <w:r w:rsidR="004E5C11" w:rsidRPr="00C308E5">
        <w:rPr>
          <w:rFonts w:eastAsia="Calibri"/>
          <w:sz w:val="24"/>
          <w:szCs w:val="24"/>
          <w:lang w:eastAsia="lt-LT"/>
        </w:rPr>
        <w:t>Priimta</w:t>
      </w:r>
      <w:r w:rsidR="009E12E7" w:rsidRPr="00C308E5">
        <w:rPr>
          <w:rFonts w:eastAsia="Calibri"/>
          <w:sz w:val="24"/>
          <w:szCs w:val="24"/>
          <w:lang w:eastAsia="lt-LT"/>
        </w:rPr>
        <w:t xml:space="preserve"> </w:t>
      </w:r>
      <w:r w:rsidR="004E5C11" w:rsidRPr="00C308E5">
        <w:rPr>
          <w:rFonts w:eastAsia="Calibri"/>
          <w:sz w:val="24"/>
          <w:szCs w:val="24"/>
          <w:lang w:eastAsia="lt-LT"/>
        </w:rPr>
        <w:t xml:space="preserve"> </w:t>
      </w:r>
      <w:r w:rsidR="009E12E7" w:rsidRPr="00C308E5">
        <w:rPr>
          <w:rFonts w:eastAsia="Calibri"/>
          <w:sz w:val="24"/>
          <w:szCs w:val="24"/>
          <w:lang w:eastAsia="lt-LT"/>
        </w:rPr>
        <w:t>dovana</w:t>
      </w:r>
      <w:r w:rsidR="004E5C11" w:rsidRPr="00C308E5">
        <w:rPr>
          <w:rFonts w:eastAsia="Calibri"/>
          <w:sz w:val="24"/>
          <w:szCs w:val="24"/>
          <w:lang w:eastAsia="lt-LT"/>
        </w:rPr>
        <w:t xml:space="preserve"> / gautas neteisėtas atlygis</w:t>
      </w:r>
      <w:r w:rsidR="009E12E7" w:rsidRPr="00C308E5">
        <w:rPr>
          <w:rFonts w:eastAsia="Calibri"/>
          <w:sz w:val="24"/>
          <w:szCs w:val="24"/>
          <w:lang w:eastAsia="lt-LT"/>
        </w:rPr>
        <w:t>“</w:t>
      </w:r>
      <w:r w:rsidRPr="00C308E5">
        <w:rPr>
          <w:rFonts w:eastAsia="Calibri"/>
          <w:sz w:val="24"/>
          <w:szCs w:val="24"/>
          <w:lang w:eastAsia="lt-LT"/>
        </w:rPr>
        <w:t>. A</w:t>
      </w:r>
      <w:r w:rsidR="00D91330" w:rsidRPr="00C308E5">
        <w:rPr>
          <w:rFonts w:eastAsia="Calibri"/>
          <w:sz w:val="24"/>
          <w:szCs w:val="24"/>
          <w:lang w:eastAsia="lt-LT"/>
        </w:rPr>
        <w:t xml:space="preserve">pie </w:t>
      </w:r>
      <w:r w:rsidR="004E5C11" w:rsidRPr="00C308E5">
        <w:rPr>
          <w:rFonts w:eastAsia="Calibri"/>
          <w:sz w:val="24"/>
          <w:szCs w:val="24"/>
          <w:lang w:eastAsia="lt-LT"/>
        </w:rPr>
        <w:t xml:space="preserve">priimtą </w:t>
      </w:r>
      <w:r w:rsidR="00D91330" w:rsidRPr="00C308E5">
        <w:rPr>
          <w:rFonts w:eastAsia="Calibri"/>
          <w:sz w:val="24"/>
          <w:szCs w:val="24"/>
          <w:lang w:eastAsia="lt-LT"/>
        </w:rPr>
        <w:t>dovan</w:t>
      </w:r>
      <w:r w:rsidR="004E5C11" w:rsidRPr="00C308E5">
        <w:rPr>
          <w:rFonts w:eastAsia="Calibri"/>
          <w:sz w:val="24"/>
          <w:szCs w:val="24"/>
          <w:lang w:eastAsia="lt-LT"/>
        </w:rPr>
        <w:t>ą</w:t>
      </w:r>
      <w:r w:rsidR="001C1CC2" w:rsidRPr="00C308E5">
        <w:rPr>
          <w:rFonts w:eastAsia="Calibri"/>
          <w:sz w:val="24"/>
          <w:szCs w:val="24"/>
          <w:lang w:eastAsia="lt-LT"/>
        </w:rPr>
        <w:t xml:space="preserve">, </w:t>
      </w:r>
      <w:r w:rsidR="004E5C11" w:rsidRPr="00C308E5">
        <w:rPr>
          <w:rFonts w:eastAsia="Calibri"/>
          <w:sz w:val="24"/>
          <w:szCs w:val="24"/>
          <w:lang w:eastAsia="lt-LT"/>
        </w:rPr>
        <w:t xml:space="preserve">gautą neteisėtą atlygį </w:t>
      </w:r>
      <w:r w:rsidR="00D91330" w:rsidRPr="00C308E5">
        <w:rPr>
          <w:rFonts w:eastAsia="Calibri"/>
          <w:sz w:val="24"/>
          <w:szCs w:val="24"/>
          <w:lang w:eastAsia="lt-LT"/>
        </w:rPr>
        <w:t xml:space="preserve">turi būti pranešta ne vėliau kaip per </w:t>
      </w:r>
      <w:r w:rsidRPr="00C308E5">
        <w:rPr>
          <w:rFonts w:eastAsia="Calibri"/>
          <w:sz w:val="24"/>
          <w:szCs w:val="24"/>
          <w:lang w:eastAsia="lt-LT"/>
        </w:rPr>
        <w:t>3</w:t>
      </w:r>
      <w:r w:rsidR="00D91330" w:rsidRPr="00C308E5">
        <w:rPr>
          <w:rFonts w:eastAsia="Calibri"/>
          <w:sz w:val="24"/>
          <w:szCs w:val="24"/>
          <w:lang w:eastAsia="lt-LT"/>
        </w:rPr>
        <w:t xml:space="preserve"> darbo dienas priėmus dovaną</w:t>
      </w:r>
      <w:r w:rsidR="001C1CC2" w:rsidRPr="00C308E5">
        <w:rPr>
          <w:rFonts w:eastAsia="Calibri"/>
          <w:sz w:val="24"/>
          <w:szCs w:val="24"/>
          <w:lang w:eastAsia="lt-LT"/>
        </w:rPr>
        <w:t xml:space="preserve">, gavus </w:t>
      </w:r>
      <w:r w:rsidR="004E5C11" w:rsidRPr="00C308E5">
        <w:rPr>
          <w:rFonts w:eastAsia="Calibri"/>
          <w:sz w:val="24"/>
          <w:szCs w:val="24"/>
          <w:lang w:eastAsia="lt-LT"/>
        </w:rPr>
        <w:t>neteisėtą atlygį</w:t>
      </w:r>
      <w:r w:rsidR="00D91330" w:rsidRPr="00C308E5">
        <w:rPr>
          <w:rFonts w:eastAsia="Calibri"/>
          <w:sz w:val="24"/>
          <w:szCs w:val="24"/>
          <w:lang w:eastAsia="lt-LT"/>
        </w:rPr>
        <w:t xml:space="preserve">, išskirtiniais atvejais, </w:t>
      </w:r>
      <w:r w:rsidRPr="00C308E5">
        <w:rPr>
          <w:rFonts w:eastAsia="Calibri"/>
          <w:sz w:val="24"/>
          <w:szCs w:val="24"/>
          <w:lang w:eastAsia="lt-LT"/>
        </w:rPr>
        <w:t>pavyzdžiui, po</w:t>
      </w:r>
      <w:r w:rsidR="00D91330" w:rsidRPr="00C308E5">
        <w:rPr>
          <w:rFonts w:eastAsia="Calibri"/>
          <w:sz w:val="24"/>
          <w:szCs w:val="24"/>
          <w:lang w:eastAsia="lt-LT"/>
        </w:rPr>
        <w:t xml:space="preserve"> komandiruotės – nedelsiant</w:t>
      </w:r>
      <w:r w:rsidR="004E5C11" w:rsidRPr="00C308E5">
        <w:rPr>
          <w:rFonts w:eastAsia="Calibri"/>
          <w:sz w:val="24"/>
          <w:szCs w:val="24"/>
          <w:lang w:eastAsia="lt-LT"/>
        </w:rPr>
        <w:t xml:space="preserve">. Jei gautas neteisėtas atlygis </w:t>
      </w:r>
      <w:bookmarkStart w:id="11" w:name="_Hlk71876925"/>
      <w:r w:rsidR="004E5C11" w:rsidRPr="00C308E5">
        <w:rPr>
          <w:rFonts w:eastAsia="Calibri"/>
          <w:sz w:val="24"/>
          <w:szCs w:val="24"/>
          <w:lang w:eastAsia="lt-LT"/>
        </w:rPr>
        <w:t xml:space="preserve">turi </w:t>
      </w:r>
      <w:r w:rsidR="004E5C11" w:rsidRPr="00C308E5">
        <w:rPr>
          <w:sz w:val="24"/>
          <w:szCs w:val="24"/>
        </w:rPr>
        <w:t>galimos korupcinio pobūdžio nusikalstamos veikos požymių</w:t>
      </w:r>
      <w:bookmarkEnd w:id="11"/>
      <w:r w:rsidR="004E5C11" w:rsidRPr="00C308E5">
        <w:rPr>
          <w:sz w:val="24"/>
          <w:szCs w:val="24"/>
        </w:rPr>
        <w:t>, apie jo gavimą</w:t>
      </w:r>
      <w:r w:rsidR="00F2419B" w:rsidRPr="00C308E5">
        <w:rPr>
          <w:rFonts w:eastAsia="Calibri"/>
          <w:sz w:val="24"/>
          <w:szCs w:val="24"/>
          <w:lang w:eastAsia="lt-LT"/>
        </w:rPr>
        <w:t xml:space="preserve"> </w:t>
      </w:r>
      <w:r w:rsidR="000C6C96" w:rsidRPr="00C308E5">
        <w:rPr>
          <w:rFonts w:eastAsia="Calibri"/>
          <w:sz w:val="24"/>
          <w:szCs w:val="24"/>
          <w:lang w:eastAsia="lt-LT"/>
        </w:rPr>
        <w:t xml:space="preserve">taip pat </w:t>
      </w:r>
      <w:r w:rsidR="004E5C11" w:rsidRPr="00C308E5">
        <w:rPr>
          <w:sz w:val="24"/>
          <w:szCs w:val="24"/>
        </w:rPr>
        <w:t xml:space="preserve">visais atvejais </w:t>
      </w:r>
      <w:r w:rsidR="000C6C96" w:rsidRPr="00C308E5">
        <w:rPr>
          <w:sz w:val="24"/>
          <w:szCs w:val="24"/>
        </w:rPr>
        <w:t xml:space="preserve">turi būti </w:t>
      </w:r>
      <w:r w:rsidR="001C1CC2" w:rsidRPr="00C308E5">
        <w:rPr>
          <w:sz w:val="24"/>
          <w:szCs w:val="24"/>
        </w:rPr>
        <w:t xml:space="preserve">nedelsiant </w:t>
      </w:r>
      <w:r w:rsidR="004E5C11" w:rsidRPr="00C308E5">
        <w:rPr>
          <w:sz w:val="24"/>
          <w:szCs w:val="24"/>
        </w:rPr>
        <w:t xml:space="preserve">žodžiu, raštu, telefonu ar elektroniniu būdu </w:t>
      </w:r>
      <w:r w:rsidR="001C1CC2" w:rsidRPr="00C308E5">
        <w:rPr>
          <w:sz w:val="24"/>
          <w:szCs w:val="24"/>
        </w:rPr>
        <w:t>informuojamas</w:t>
      </w:r>
      <w:r w:rsidR="004E5C11" w:rsidRPr="00C308E5">
        <w:rPr>
          <w:sz w:val="24"/>
          <w:szCs w:val="24"/>
        </w:rPr>
        <w:t xml:space="preserve"> </w:t>
      </w:r>
      <w:r w:rsidR="00380D1B" w:rsidRPr="00C308E5">
        <w:rPr>
          <w:sz w:val="24"/>
          <w:szCs w:val="24"/>
        </w:rPr>
        <w:t xml:space="preserve">tiesioginis vadovas </w:t>
      </w:r>
      <w:r w:rsidR="000C6C96" w:rsidRPr="00C308E5">
        <w:rPr>
          <w:sz w:val="24"/>
          <w:szCs w:val="24"/>
        </w:rPr>
        <w:t>bei</w:t>
      </w:r>
      <w:r w:rsidR="00380D1B" w:rsidRPr="00C308E5">
        <w:rPr>
          <w:sz w:val="24"/>
          <w:szCs w:val="24"/>
        </w:rPr>
        <w:t xml:space="preserve"> </w:t>
      </w:r>
      <w:r w:rsidR="004E5C11" w:rsidRPr="00C308E5">
        <w:rPr>
          <w:rFonts w:eastAsia="Calibri"/>
          <w:sz w:val="24"/>
          <w:szCs w:val="24"/>
          <w:lang w:eastAsia="lt-LT"/>
        </w:rPr>
        <w:t>Ministerijos padalin</w:t>
      </w:r>
      <w:r w:rsidR="001C1CC2" w:rsidRPr="00C308E5">
        <w:rPr>
          <w:rFonts w:eastAsia="Calibri"/>
          <w:sz w:val="24"/>
          <w:szCs w:val="24"/>
          <w:lang w:eastAsia="lt-LT"/>
        </w:rPr>
        <w:t>ys</w:t>
      </w:r>
      <w:r w:rsidR="00E01C4E">
        <w:rPr>
          <w:rFonts w:eastAsia="Calibri"/>
          <w:sz w:val="24"/>
          <w:szCs w:val="24"/>
          <w:lang w:eastAsia="lt-LT"/>
        </w:rPr>
        <w:t>,</w:t>
      </w:r>
      <w:r w:rsidR="004E5C11" w:rsidRPr="00C308E5">
        <w:rPr>
          <w:rFonts w:eastAsia="Calibri"/>
          <w:sz w:val="24"/>
          <w:szCs w:val="24"/>
          <w:lang w:eastAsia="lt-LT"/>
        </w:rPr>
        <w:t xml:space="preserve"> atsakinga</w:t>
      </w:r>
      <w:r w:rsidR="001C1CC2" w:rsidRPr="00C308E5">
        <w:rPr>
          <w:rFonts w:eastAsia="Calibri"/>
          <w:sz w:val="24"/>
          <w:szCs w:val="24"/>
          <w:lang w:eastAsia="lt-LT"/>
        </w:rPr>
        <w:t>s</w:t>
      </w:r>
      <w:r w:rsidR="004E5C11" w:rsidRPr="00C308E5">
        <w:rPr>
          <w:rFonts w:eastAsia="Calibri"/>
          <w:sz w:val="24"/>
          <w:szCs w:val="24"/>
          <w:lang w:eastAsia="lt-LT"/>
        </w:rPr>
        <w:t xml:space="preserve"> už korupcijos prevenciją;</w:t>
      </w:r>
    </w:p>
    <w:p w:rsidR="00DE0653" w:rsidRPr="00C308E5" w:rsidRDefault="00DE0653" w:rsidP="00DE0653">
      <w:pPr>
        <w:autoSpaceDE w:val="0"/>
        <w:autoSpaceDN w:val="0"/>
        <w:adjustRightInd w:val="0"/>
        <w:spacing w:line="360" w:lineRule="auto"/>
        <w:ind w:firstLine="720"/>
        <w:jc w:val="both"/>
        <w:rPr>
          <w:rFonts w:eastAsia="Calibri"/>
          <w:sz w:val="24"/>
          <w:szCs w:val="24"/>
          <w:lang w:eastAsia="lt-LT"/>
        </w:rPr>
      </w:pPr>
      <w:r w:rsidRPr="00C308E5">
        <w:rPr>
          <w:rFonts w:eastAsia="Calibri"/>
          <w:sz w:val="24"/>
          <w:szCs w:val="24"/>
          <w:lang w:eastAsia="lt-LT"/>
        </w:rPr>
        <w:t>1</w:t>
      </w:r>
      <w:r w:rsidR="00AF2661" w:rsidRPr="00C308E5">
        <w:rPr>
          <w:rFonts w:eastAsia="Calibri"/>
          <w:sz w:val="24"/>
          <w:szCs w:val="24"/>
          <w:lang w:eastAsia="lt-LT"/>
        </w:rPr>
        <w:t>7.</w:t>
      </w:r>
      <w:r w:rsidRPr="00C308E5">
        <w:rPr>
          <w:rFonts w:eastAsia="Calibri"/>
          <w:sz w:val="24"/>
          <w:szCs w:val="24"/>
          <w:lang w:eastAsia="lt-LT"/>
        </w:rPr>
        <w:t>2. dovana</w:t>
      </w:r>
      <w:r w:rsidR="001C1CC2" w:rsidRPr="00C308E5">
        <w:rPr>
          <w:rFonts w:eastAsia="Calibri"/>
          <w:sz w:val="24"/>
          <w:szCs w:val="24"/>
          <w:lang w:eastAsia="lt-LT"/>
        </w:rPr>
        <w:t>, neteisėtas atlygis</w:t>
      </w:r>
      <w:r w:rsidRPr="00C308E5">
        <w:rPr>
          <w:rFonts w:eastAsia="Calibri"/>
          <w:sz w:val="24"/>
          <w:szCs w:val="24"/>
          <w:lang w:eastAsia="lt-LT"/>
        </w:rPr>
        <w:t xml:space="preserve"> ne vėliau kaip per </w:t>
      </w:r>
      <w:r w:rsidR="006A1119" w:rsidRPr="00C308E5">
        <w:rPr>
          <w:rFonts w:eastAsia="Calibri"/>
          <w:sz w:val="24"/>
          <w:szCs w:val="24"/>
          <w:lang w:eastAsia="lt-LT"/>
        </w:rPr>
        <w:t>2</w:t>
      </w:r>
      <w:r w:rsidRPr="00C308E5">
        <w:rPr>
          <w:rFonts w:eastAsia="Calibri"/>
          <w:sz w:val="24"/>
          <w:szCs w:val="24"/>
          <w:lang w:eastAsia="lt-LT"/>
        </w:rPr>
        <w:t xml:space="preserve"> darbo dien</w:t>
      </w:r>
      <w:r w:rsidR="006A1119" w:rsidRPr="00C308E5">
        <w:rPr>
          <w:rFonts w:eastAsia="Calibri"/>
          <w:sz w:val="24"/>
          <w:szCs w:val="24"/>
          <w:lang w:eastAsia="lt-LT"/>
        </w:rPr>
        <w:t>as nuo informavimo apie j</w:t>
      </w:r>
      <w:r w:rsidR="00E01C4E">
        <w:rPr>
          <w:rFonts w:eastAsia="Calibri"/>
          <w:sz w:val="24"/>
          <w:szCs w:val="24"/>
          <w:lang w:eastAsia="lt-LT"/>
        </w:rPr>
        <w:t>ų</w:t>
      </w:r>
      <w:r w:rsidR="006A1119" w:rsidRPr="00C308E5">
        <w:rPr>
          <w:rFonts w:eastAsia="Calibri"/>
          <w:sz w:val="24"/>
          <w:szCs w:val="24"/>
          <w:lang w:eastAsia="lt-LT"/>
        </w:rPr>
        <w:t xml:space="preserve"> </w:t>
      </w:r>
      <w:r w:rsidR="00E66525" w:rsidRPr="00C308E5">
        <w:rPr>
          <w:rFonts w:eastAsia="Calibri"/>
          <w:sz w:val="24"/>
          <w:szCs w:val="24"/>
          <w:lang w:eastAsia="lt-LT"/>
        </w:rPr>
        <w:t>priėmimą, gavimą,</w:t>
      </w:r>
      <w:r w:rsidR="006A1119" w:rsidRPr="00C308E5">
        <w:rPr>
          <w:rFonts w:eastAsia="Calibri"/>
          <w:sz w:val="24"/>
          <w:szCs w:val="24"/>
          <w:lang w:eastAsia="lt-LT"/>
        </w:rPr>
        <w:t xml:space="preserve"> išskirtiniais atvejais, pavyzdžiui, po komandiruotės – nedelsiant,</w:t>
      </w:r>
      <w:r w:rsidRPr="00C308E5">
        <w:rPr>
          <w:rFonts w:eastAsia="Calibri"/>
          <w:sz w:val="24"/>
          <w:szCs w:val="24"/>
          <w:lang w:eastAsia="lt-LT"/>
        </w:rPr>
        <w:t xml:space="preserve"> turi būti perduo</w:t>
      </w:r>
      <w:r w:rsidR="006A1119" w:rsidRPr="00C308E5">
        <w:rPr>
          <w:rFonts w:eastAsia="Calibri"/>
          <w:sz w:val="24"/>
          <w:szCs w:val="24"/>
          <w:lang w:eastAsia="lt-LT"/>
        </w:rPr>
        <w:t>t</w:t>
      </w:r>
      <w:r w:rsidR="00E01C4E">
        <w:rPr>
          <w:rFonts w:eastAsia="Calibri"/>
          <w:sz w:val="24"/>
          <w:szCs w:val="24"/>
          <w:lang w:eastAsia="lt-LT"/>
        </w:rPr>
        <w:t>i</w:t>
      </w:r>
      <w:r w:rsidRPr="00C308E5">
        <w:rPr>
          <w:rFonts w:eastAsia="Calibri"/>
          <w:sz w:val="24"/>
          <w:szCs w:val="24"/>
          <w:lang w:eastAsia="lt-LT"/>
        </w:rPr>
        <w:t xml:space="preserve"> Ministerijos padaliniui, atsakingam už korupcijos prevenciją</w:t>
      </w:r>
      <w:r w:rsidR="00E22B81" w:rsidRPr="00C308E5">
        <w:rPr>
          <w:rFonts w:eastAsia="Calibri"/>
          <w:sz w:val="24"/>
          <w:szCs w:val="24"/>
          <w:lang w:eastAsia="lt-LT"/>
        </w:rPr>
        <w:t xml:space="preserve">, išskyrus Dovanų politikos </w:t>
      </w:r>
      <w:r w:rsidR="00E01C4E">
        <w:rPr>
          <w:rFonts w:eastAsia="Calibri"/>
          <w:sz w:val="24"/>
          <w:szCs w:val="24"/>
          <w:lang w:eastAsia="lt-LT"/>
        </w:rPr>
        <w:t xml:space="preserve">aprašo </w:t>
      </w:r>
      <w:r w:rsidR="00E22B81" w:rsidRPr="00C308E5">
        <w:rPr>
          <w:rFonts w:eastAsia="Calibri"/>
          <w:sz w:val="24"/>
          <w:szCs w:val="24"/>
          <w:lang w:eastAsia="lt-LT"/>
        </w:rPr>
        <w:t>2</w:t>
      </w:r>
      <w:r w:rsidR="00A910A8">
        <w:rPr>
          <w:rFonts w:eastAsia="Calibri"/>
          <w:sz w:val="24"/>
          <w:szCs w:val="24"/>
          <w:lang w:eastAsia="lt-LT"/>
        </w:rPr>
        <w:t>8</w:t>
      </w:r>
      <w:r w:rsidR="00E22B81" w:rsidRPr="00C308E5">
        <w:rPr>
          <w:rFonts w:eastAsia="Calibri"/>
          <w:sz w:val="24"/>
          <w:szCs w:val="24"/>
          <w:lang w:eastAsia="lt-LT"/>
        </w:rPr>
        <w:t xml:space="preserve">.2.3 papunktyje numatytą išimtį, kai gautas neteisėtas atlygis </w:t>
      </w:r>
      <w:r w:rsidR="00F2419B" w:rsidRPr="00C308E5">
        <w:rPr>
          <w:rFonts w:eastAsia="Calibri"/>
          <w:sz w:val="24"/>
          <w:szCs w:val="24"/>
          <w:lang w:eastAsia="lt-LT"/>
        </w:rPr>
        <w:t xml:space="preserve">turi </w:t>
      </w:r>
      <w:r w:rsidR="00E22B81" w:rsidRPr="00C308E5">
        <w:rPr>
          <w:sz w:val="24"/>
          <w:szCs w:val="24"/>
        </w:rPr>
        <w:t>galimos korupcinio pobūdžio nusikalstamos veikos</w:t>
      </w:r>
      <w:r w:rsidR="00F2419B" w:rsidRPr="00C308E5">
        <w:rPr>
          <w:sz w:val="24"/>
          <w:szCs w:val="24"/>
        </w:rPr>
        <w:t xml:space="preserve"> </w:t>
      </w:r>
      <w:r w:rsidR="00E22B81" w:rsidRPr="00C308E5">
        <w:rPr>
          <w:sz w:val="24"/>
          <w:szCs w:val="24"/>
        </w:rPr>
        <w:t>požymių</w:t>
      </w:r>
      <w:r w:rsidR="001C1CC2" w:rsidRPr="00C308E5">
        <w:rPr>
          <w:sz w:val="24"/>
          <w:szCs w:val="24"/>
        </w:rPr>
        <w:t xml:space="preserve"> (tokiais atvejais sprendimus dėl neteisėto atlygio </w:t>
      </w:r>
      <w:r w:rsidR="00E66525" w:rsidRPr="00C308E5">
        <w:rPr>
          <w:sz w:val="24"/>
          <w:szCs w:val="24"/>
        </w:rPr>
        <w:t xml:space="preserve">laikinojo saugojimo </w:t>
      </w:r>
      <w:r w:rsidR="001C1CC2" w:rsidRPr="00C308E5">
        <w:rPr>
          <w:sz w:val="24"/>
          <w:szCs w:val="24"/>
        </w:rPr>
        <w:t xml:space="preserve">vietos priima </w:t>
      </w:r>
      <w:r w:rsidR="001C1CC2" w:rsidRPr="00C308E5">
        <w:rPr>
          <w:rFonts w:eastAsia="Calibri"/>
          <w:sz w:val="24"/>
          <w:szCs w:val="24"/>
          <w:lang w:eastAsia="lt-LT"/>
        </w:rPr>
        <w:t>Ministerijos padalinys</w:t>
      </w:r>
      <w:r w:rsidR="00E01C4E">
        <w:rPr>
          <w:rFonts w:eastAsia="Calibri"/>
          <w:sz w:val="24"/>
          <w:szCs w:val="24"/>
          <w:lang w:eastAsia="lt-LT"/>
        </w:rPr>
        <w:t>,</w:t>
      </w:r>
      <w:r w:rsidR="001C1CC2" w:rsidRPr="00C308E5">
        <w:rPr>
          <w:rFonts w:eastAsia="Calibri"/>
          <w:sz w:val="24"/>
          <w:szCs w:val="24"/>
          <w:lang w:eastAsia="lt-LT"/>
        </w:rPr>
        <w:t xml:space="preserve"> atsakingas už korupcijos prevenciją</w:t>
      </w:r>
      <w:r w:rsidR="00BC3CD7" w:rsidRPr="00C308E5">
        <w:rPr>
          <w:rFonts w:eastAsia="Calibri"/>
          <w:sz w:val="24"/>
          <w:szCs w:val="24"/>
          <w:lang w:eastAsia="lt-LT"/>
        </w:rPr>
        <w:t>)</w:t>
      </w:r>
      <w:r w:rsidR="001C1CC2" w:rsidRPr="00C308E5">
        <w:rPr>
          <w:rFonts w:eastAsia="Calibri"/>
          <w:sz w:val="24"/>
          <w:szCs w:val="24"/>
          <w:lang w:eastAsia="lt-LT"/>
        </w:rPr>
        <w:t>.</w:t>
      </w:r>
    </w:p>
    <w:p w:rsidR="00E279F8" w:rsidRPr="00C308E5" w:rsidRDefault="00E279F8" w:rsidP="00DE0653">
      <w:pPr>
        <w:autoSpaceDE w:val="0"/>
        <w:autoSpaceDN w:val="0"/>
        <w:adjustRightInd w:val="0"/>
        <w:spacing w:line="360" w:lineRule="auto"/>
        <w:ind w:firstLine="720"/>
        <w:jc w:val="both"/>
        <w:rPr>
          <w:rFonts w:eastAsia="Calibri"/>
          <w:sz w:val="24"/>
          <w:szCs w:val="24"/>
          <w:lang w:eastAsia="lt-LT"/>
        </w:rPr>
      </w:pPr>
      <w:r w:rsidRPr="00C308E5">
        <w:rPr>
          <w:rFonts w:eastAsia="Calibri"/>
          <w:sz w:val="24"/>
          <w:szCs w:val="24"/>
          <w:lang w:eastAsia="lt-LT"/>
        </w:rPr>
        <w:t>1</w:t>
      </w:r>
      <w:r w:rsidR="00AF2661" w:rsidRPr="00C308E5">
        <w:rPr>
          <w:rFonts w:eastAsia="Calibri"/>
          <w:sz w:val="24"/>
          <w:szCs w:val="24"/>
          <w:lang w:eastAsia="lt-LT"/>
        </w:rPr>
        <w:t>8</w:t>
      </w:r>
      <w:r w:rsidRPr="00C308E5">
        <w:rPr>
          <w:rFonts w:eastAsia="Calibri"/>
          <w:sz w:val="24"/>
          <w:szCs w:val="24"/>
          <w:lang w:eastAsia="lt-LT"/>
        </w:rPr>
        <w:t xml:space="preserve">. </w:t>
      </w:r>
      <w:r w:rsidR="004504C0">
        <w:rPr>
          <w:rFonts w:eastAsia="Calibri"/>
          <w:sz w:val="24"/>
          <w:szCs w:val="24"/>
          <w:lang w:eastAsia="lt-LT"/>
        </w:rPr>
        <w:t xml:space="preserve">Ministerijoje </w:t>
      </w:r>
      <w:r w:rsidRPr="00C308E5">
        <w:rPr>
          <w:rFonts w:eastAsia="Calibri"/>
          <w:sz w:val="24"/>
          <w:szCs w:val="24"/>
          <w:lang w:eastAsia="lt-LT"/>
        </w:rPr>
        <w:t>padalinys, atsakingas už korupcijos prevenciją:</w:t>
      </w:r>
    </w:p>
    <w:p w:rsidR="00E279F8" w:rsidRPr="00C308E5" w:rsidRDefault="00E279F8" w:rsidP="00DE0653">
      <w:pPr>
        <w:autoSpaceDE w:val="0"/>
        <w:autoSpaceDN w:val="0"/>
        <w:adjustRightInd w:val="0"/>
        <w:spacing w:line="360" w:lineRule="auto"/>
        <w:ind w:firstLine="720"/>
        <w:jc w:val="both"/>
        <w:rPr>
          <w:rFonts w:eastAsia="Calibri"/>
          <w:sz w:val="24"/>
          <w:szCs w:val="24"/>
          <w:lang w:eastAsia="lt-LT"/>
        </w:rPr>
      </w:pPr>
      <w:r w:rsidRPr="00C308E5">
        <w:rPr>
          <w:rFonts w:eastAsia="Calibri"/>
          <w:sz w:val="24"/>
          <w:szCs w:val="24"/>
          <w:lang w:eastAsia="lt-LT"/>
        </w:rPr>
        <w:t>1</w:t>
      </w:r>
      <w:r w:rsidR="00AF2661" w:rsidRPr="00C308E5">
        <w:rPr>
          <w:rFonts w:eastAsia="Calibri"/>
          <w:sz w:val="24"/>
          <w:szCs w:val="24"/>
          <w:lang w:eastAsia="lt-LT"/>
        </w:rPr>
        <w:t>8</w:t>
      </w:r>
      <w:r w:rsidRPr="00C308E5">
        <w:rPr>
          <w:rFonts w:eastAsia="Calibri"/>
          <w:sz w:val="24"/>
          <w:szCs w:val="24"/>
          <w:lang w:eastAsia="lt-LT"/>
        </w:rPr>
        <w:t xml:space="preserve">.1. </w:t>
      </w:r>
      <w:r w:rsidR="00AF2661" w:rsidRPr="00C308E5">
        <w:rPr>
          <w:rFonts w:eastAsia="Calibri"/>
          <w:sz w:val="24"/>
          <w:szCs w:val="24"/>
          <w:lang w:eastAsia="lt-LT"/>
        </w:rPr>
        <w:t xml:space="preserve">per 3 darbo dienas nuo informacijos </w:t>
      </w:r>
      <w:r w:rsidR="00A92812" w:rsidRPr="00C308E5">
        <w:rPr>
          <w:rFonts w:eastAsia="Calibri"/>
          <w:sz w:val="24"/>
          <w:szCs w:val="24"/>
          <w:lang w:eastAsia="lt-LT"/>
        </w:rPr>
        <w:t xml:space="preserve">šio Dovanų politikos </w:t>
      </w:r>
      <w:r w:rsidR="00E01C4E">
        <w:rPr>
          <w:rFonts w:eastAsia="Calibri"/>
          <w:sz w:val="24"/>
          <w:szCs w:val="24"/>
          <w:lang w:eastAsia="lt-LT"/>
        </w:rPr>
        <w:t xml:space="preserve">aprašo </w:t>
      </w:r>
      <w:r w:rsidR="00A92812" w:rsidRPr="00C308E5">
        <w:rPr>
          <w:rFonts w:eastAsia="Calibri"/>
          <w:sz w:val="24"/>
          <w:szCs w:val="24"/>
          <w:lang w:eastAsia="lt-LT"/>
        </w:rPr>
        <w:t xml:space="preserve">17.1 papunktyje nustatyta tvarka gavimo </w:t>
      </w:r>
      <w:r w:rsidRPr="00C308E5">
        <w:rPr>
          <w:rFonts w:eastAsia="Calibri"/>
          <w:sz w:val="24"/>
          <w:szCs w:val="24"/>
          <w:lang w:eastAsia="lt-LT"/>
        </w:rPr>
        <w:t>užregistruoja dovaną</w:t>
      </w:r>
      <w:r w:rsidR="001C1CC2" w:rsidRPr="00C308E5">
        <w:rPr>
          <w:rFonts w:eastAsia="Calibri"/>
          <w:sz w:val="24"/>
          <w:szCs w:val="24"/>
          <w:lang w:eastAsia="lt-LT"/>
        </w:rPr>
        <w:t>, neteisėtą atlygį</w:t>
      </w:r>
      <w:r w:rsidRPr="00C308E5">
        <w:rPr>
          <w:rFonts w:eastAsia="Calibri"/>
          <w:sz w:val="24"/>
          <w:szCs w:val="24"/>
          <w:lang w:eastAsia="lt-LT"/>
        </w:rPr>
        <w:t xml:space="preserve"> skaitmeniniame </w:t>
      </w:r>
      <w:r w:rsidR="00AF2661" w:rsidRPr="00C308E5">
        <w:rPr>
          <w:rFonts w:eastAsia="Calibri"/>
          <w:sz w:val="24"/>
          <w:szCs w:val="24"/>
          <w:lang w:eastAsia="lt-LT"/>
        </w:rPr>
        <w:t>d</w:t>
      </w:r>
      <w:r w:rsidRPr="00C308E5">
        <w:rPr>
          <w:rFonts w:eastAsia="Calibri"/>
          <w:sz w:val="24"/>
          <w:szCs w:val="24"/>
          <w:lang w:eastAsia="lt-LT"/>
        </w:rPr>
        <w:t>ovanų</w:t>
      </w:r>
      <w:r w:rsidR="001C1CC2" w:rsidRPr="00C308E5">
        <w:rPr>
          <w:rFonts w:eastAsia="Calibri"/>
          <w:sz w:val="24"/>
          <w:szCs w:val="24"/>
          <w:lang w:eastAsia="lt-LT"/>
        </w:rPr>
        <w:t xml:space="preserve"> ir neteisėto atlygio</w:t>
      </w:r>
      <w:r w:rsidRPr="00C308E5">
        <w:rPr>
          <w:rFonts w:eastAsia="Calibri"/>
          <w:sz w:val="24"/>
          <w:szCs w:val="24"/>
          <w:lang w:eastAsia="lt-LT"/>
        </w:rPr>
        <w:t xml:space="preserve"> žurnale, kurį saugo Ministerijos </w:t>
      </w:r>
      <w:r w:rsidRPr="00C308E5">
        <w:rPr>
          <w:sz w:val="24"/>
          <w:szCs w:val="24"/>
        </w:rPr>
        <w:t>bendrojo disko Ministerijos padalinio, atsakingo už korupcijos prevenciją, aplanke;</w:t>
      </w:r>
    </w:p>
    <w:p w:rsidR="00034905" w:rsidRPr="00C308E5" w:rsidRDefault="00DE0653" w:rsidP="00E279F8">
      <w:pPr>
        <w:autoSpaceDE w:val="0"/>
        <w:autoSpaceDN w:val="0"/>
        <w:adjustRightInd w:val="0"/>
        <w:spacing w:line="360" w:lineRule="auto"/>
        <w:ind w:firstLine="720"/>
        <w:jc w:val="both"/>
        <w:rPr>
          <w:rFonts w:eastAsia="Calibri"/>
          <w:sz w:val="24"/>
          <w:szCs w:val="24"/>
          <w:lang w:eastAsia="lt-LT"/>
        </w:rPr>
      </w:pPr>
      <w:r w:rsidRPr="00C308E5">
        <w:rPr>
          <w:rFonts w:eastAsia="Calibri"/>
          <w:sz w:val="24"/>
          <w:szCs w:val="24"/>
          <w:lang w:eastAsia="lt-LT"/>
        </w:rPr>
        <w:t>1</w:t>
      </w:r>
      <w:r w:rsidR="00AF2661" w:rsidRPr="00C308E5">
        <w:rPr>
          <w:rFonts w:eastAsia="Calibri"/>
          <w:sz w:val="24"/>
          <w:szCs w:val="24"/>
          <w:lang w:eastAsia="lt-LT"/>
        </w:rPr>
        <w:t>8</w:t>
      </w:r>
      <w:r w:rsidR="00E279F8" w:rsidRPr="00C308E5">
        <w:rPr>
          <w:rFonts w:eastAsia="Calibri"/>
          <w:sz w:val="24"/>
          <w:szCs w:val="24"/>
          <w:lang w:eastAsia="lt-LT"/>
        </w:rPr>
        <w:t>.2.</w:t>
      </w:r>
      <w:r w:rsidR="001C1CC2" w:rsidRPr="00C308E5">
        <w:rPr>
          <w:rFonts w:eastAsia="Calibri"/>
          <w:b/>
          <w:bCs/>
          <w:sz w:val="24"/>
          <w:szCs w:val="24"/>
          <w:lang w:eastAsia="lt-LT"/>
        </w:rPr>
        <w:t xml:space="preserve"> </w:t>
      </w:r>
      <w:r w:rsidR="00E279F8" w:rsidRPr="004504C0">
        <w:rPr>
          <w:rFonts w:eastAsia="Calibri"/>
          <w:sz w:val="24"/>
          <w:szCs w:val="24"/>
          <w:lang w:eastAsia="lt-LT"/>
        </w:rPr>
        <w:t xml:space="preserve">kai </w:t>
      </w:r>
      <w:r w:rsidR="00981158" w:rsidRPr="004504C0">
        <w:rPr>
          <w:rFonts w:eastAsia="Calibri"/>
          <w:sz w:val="24"/>
          <w:szCs w:val="24"/>
          <w:lang w:eastAsia="lt-LT"/>
        </w:rPr>
        <w:t xml:space="preserve">pagal tarptautinį protokolą priimtos </w:t>
      </w:r>
      <w:r w:rsidR="00E279F8" w:rsidRPr="004504C0">
        <w:rPr>
          <w:rFonts w:eastAsia="Calibri"/>
          <w:sz w:val="24"/>
          <w:szCs w:val="24"/>
          <w:lang w:eastAsia="lt-LT"/>
        </w:rPr>
        <w:t>dovanos vertė</w:t>
      </w:r>
      <w:r w:rsidR="00C26FD0" w:rsidRPr="004504C0">
        <w:rPr>
          <w:rFonts w:eastAsia="Calibri"/>
          <w:sz w:val="24"/>
          <w:szCs w:val="24"/>
          <w:lang w:eastAsia="lt-LT"/>
        </w:rPr>
        <w:t xml:space="preserve"> </w:t>
      </w:r>
      <w:r w:rsidR="00E279F8" w:rsidRPr="004504C0">
        <w:rPr>
          <w:rFonts w:eastAsia="Calibri"/>
          <w:sz w:val="24"/>
          <w:szCs w:val="24"/>
          <w:lang w:eastAsia="lt-LT"/>
        </w:rPr>
        <w:t>mažesnė arba lygi 150 eurų</w:t>
      </w:r>
      <w:r w:rsidR="00981158" w:rsidRPr="004504C0">
        <w:rPr>
          <w:rFonts w:eastAsia="Calibri"/>
          <w:sz w:val="24"/>
          <w:szCs w:val="24"/>
          <w:lang w:eastAsia="lt-LT"/>
        </w:rPr>
        <w:t>,</w:t>
      </w:r>
      <w:r w:rsidR="00981158" w:rsidRPr="00C308E5">
        <w:rPr>
          <w:rFonts w:eastAsia="Calibri"/>
          <w:b/>
          <w:bCs/>
          <w:sz w:val="24"/>
          <w:szCs w:val="24"/>
          <w:lang w:eastAsia="lt-LT"/>
        </w:rPr>
        <w:t xml:space="preserve"> </w:t>
      </w:r>
      <w:r w:rsidR="00981158" w:rsidRPr="00C308E5">
        <w:rPr>
          <w:rFonts w:eastAsia="Calibri"/>
          <w:sz w:val="24"/>
          <w:szCs w:val="24"/>
          <w:lang w:eastAsia="lt-LT"/>
        </w:rPr>
        <w:t xml:space="preserve">ją </w:t>
      </w:r>
      <w:r w:rsidR="00034905" w:rsidRPr="00C308E5">
        <w:rPr>
          <w:rFonts w:eastAsia="Calibri"/>
          <w:sz w:val="24"/>
          <w:szCs w:val="24"/>
          <w:lang w:eastAsia="lt-LT"/>
        </w:rPr>
        <w:t>grąžina priėmusiam darbuotojui;</w:t>
      </w:r>
    </w:p>
    <w:p w:rsidR="007234E2" w:rsidRPr="00E01C4E" w:rsidRDefault="00034905" w:rsidP="00E279F8">
      <w:pPr>
        <w:autoSpaceDE w:val="0"/>
        <w:autoSpaceDN w:val="0"/>
        <w:adjustRightInd w:val="0"/>
        <w:spacing w:line="360" w:lineRule="auto"/>
        <w:ind w:firstLine="720"/>
        <w:jc w:val="both"/>
        <w:rPr>
          <w:rFonts w:eastAsia="Calibri"/>
          <w:sz w:val="24"/>
          <w:szCs w:val="24"/>
          <w:lang w:eastAsia="lt-LT"/>
        </w:rPr>
      </w:pPr>
      <w:r w:rsidRPr="00C308E5">
        <w:rPr>
          <w:rFonts w:eastAsia="Calibri"/>
          <w:sz w:val="24"/>
          <w:szCs w:val="24"/>
          <w:lang w:eastAsia="lt-LT"/>
        </w:rPr>
        <w:t xml:space="preserve">18.3. </w:t>
      </w:r>
      <w:r w:rsidR="009838A6" w:rsidRPr="00C308E5">
        <w:rPr>
          <w:rFonts w:eastAsia="Calibri"/>
          <w:sz w:val="24"/>
          <w:szCs w:val="24"/>
          <w:lang w:eastAsia="lt-LT"/>
        </w:rPr>
        <w:t xml:space="preserve">kai </w:t>
      </w:r>
      <w:r w:rsidR="001C1CC2" w:rsidRPr="004504C0">
        <w:rPr>
          <w:rFonts w:eastAsia="Calibri"/>
          <w:sz w:val="24"/>
          <w:szCs w:val="24"/>
          <w:lang w:eastAsia="lt-LT"/>
        </w:rPr>
        <w:t>gautas neteisėtas atlygis</w:t>
      </w:r>
      <w:r w:rsidR="009838A6" w:rsidRPr="004504C0">
        <w:rPr>
          <w:rFonts w:eastAsia="Calibri"/>
          <w:sz w:val="24"/>
          <w:szCs w:val="24"/>
          <w:lang w:eastAsia="lt-LT"/>
        </w:rPr>
        <w:t>,</w:t>
      </w:r>
      <w:r w:rsidR="00BC3CD7" w:rsidRPr="004504C0">
        <w:rPr>
          <w:rFonts w:eastAsia="Calibri"/>
          <w:sz w:val="24"/>
          <w:szCs w:val="24"/>
          <w:lang w:eastAsia="lt-LT"/>
        </w:rPr>
        <w:t xml:space="preserve"> kuris neturi </w:t>
      </w:r>
      <w:r w:rsidR="00BC3CD7" w:rsidRPr="004504C0">
        <w:rPr>
          <w:sz w:val="24"/>
          <w:szCs w:val="24"/>
        </w:rPr>
        <w:t>galimos korupcinio pobūdžio nusikalstamos veikos požymių</w:t>
      </w:r>
      <w:r w:rsidR="00BC3CD7" w:rsidRPr="00E01C4E">
        <w:rPr>
          <w:sz w:val="24"/>
          <w:szCs w:val="24"/>
        </w:rPr>
        <w:t>,</w:t>
      </w:r>
      <w:r w:rsidR="00BC3CD7" w:rsidRPr="00E01C4E">
        <w:rPr>
          <w:rFonts w:eastAsia="Calibri"/>
          <w:sz w:val="24"/>
          <w:szCs w:val="24"/>
          <w:lang w:eastAsia="lt-LT"/>
        </w:rPr>
        <w:t xml:space="preserve"> jį</w:t>
      </w:r>
      <w:r w:rsidR="007234E2" w:rsidRPr="00E01C4E">
        <w:rPr>
          <w:rFonts w:eastAsia="Calibri"/>
          <w:sz w:val="24"/>
          <w:szCs w:val="24"/>
          <w:lang w:eastAsia="lt-LT"/>
        </w:rPr>
        <w:t>:</w:t>
      </w:r>
    </w:p>
    <w:p w:rsidR="00985981" w:rsidRPr="00C308E5" w:rsidRDefault="007234E2" w:rsidP="007234E2">
      <w:pPr>
        <w:tabs>
          <w:tab w:val="left" w:pos="1080"/>
        </w:tabs>
        <w:autoSpaceDE w:val="0"/>
        <w:autoSpaceDN w:val="0"/>
        <w:adjustRightInd w:val="0"/>
        <w:spacing w:line="360" w:lineRule="auto"/>
        <w:ind w:firstLine="720"/>
        <w:jc w:val="both"/>
        <w:rPr>
          <w:rFonts w:eastAsia="Calibri"/>
          <w:sz w:val="24"/>
          <w:szCs w:val="24"/>
          <w:lang w:eastAsia="lt-LT"/>
        </w:rPr>
      </w:pPr>
      <w:r w:rsidRPr="00C308E5">
        <w:rPr>
          <w:rFonts w:eastAsia="Calibri"/>
          <w:sz w:val="24"/>
          <w:szCs w:val="24"/>
          <w:lang w:eastAsia="lt-LT"/>
        </w:rPr>
        <w:t>1</w:t>
      </w:r>
      <w:r w:rsidR="00AF2661" w:rsidRPr="00C308E5">
        <w:rPr>
          <w:rFonts w:eastAsia="Calibri"/>
          <w:sz w:val="24"/>
          <w:szCs w:val="24"/>
          <w:lang w:eastAsia="lt-LT"/>
        </w:rPr>
        <w:t>8</w:t>
      </w:r>
      <w:r w:rsidRPr="00C308E5">
        <w:rPr>
          <w:rFonts w:eastAsia="Calibri"/>
          <w:sz w:val="24"/>
          <w:szCs w:val="24"/>
          <w:lang w:eastAsia="lt-LT"/>
        </w:rPr>
        <w:t>.</w:t>
      </w:r>
      <w:r w:rsidR="00034905" w:rsidRPr="00C308E5">
        <w:rPr>
          <w:rFonts w:eastAsia="Calibri"/>
          <w:sz w:val="24"/>
          <w:szCs w:val="24"/>
          <w:lang w:eastAsia="lt-LT"/>
        </w:rPr>
        <w:t>3</w:t>
      </w:r>
      <w:r w:rsidRPr="00C308E5">
        <w:rPr>
          <w:rFonts w:eastAsia="Calibri"/>
          <w:sz w:val="24"/>
          <w:szCs w:val="24"/>
          <w:lang w:eastAsia="lt-LT"/>
        </w:rPr>
        <w:t>.1. grąžina teikėjui</w:t>
      </w:r>
      <w:r w:rsidR="00C17DA9" w:rsidRPr="00C308E5">
        <w:rPr>
          <w:rFonts w:eastAsia="Calibri"/>
          <w:sz w:val="24"/>
          <w:szCs w:val="24"/>
          <w:lang w:eastAsia="lt-LT"/>
        </w:rPr>
        <w:t xml:space="preserve">, </w:t>
      </w:r>
      <w:r w:rsidR="00985981" w:rsidRPr="00C308E5">
        <w:rPr>
          <w:rFonts w:eastAsia="Calibri"/>
          <w:sz w:val="24"/>
          <w:szCs w:val="24"/>
          <w:lang w:eastAsia="lt-LT"/>
        </w:rPr>
        <w:t>išskyrus atvejus,</w:t>
      </w:r>
      <w:r w:rsidR="00C17DA9" w:rsidRPr="00C308E5">
        <w:rPr>
          <w:rFonts w:eastAsia="Calibri"/>
          <w:sz w:val="24"/>
          <w:szCs w:val="24"/>
          <w:lang w:eastAsia="lt-LT"/>
        </w:rPr>
        <w:t xml:space="preserve"> kai </w:t>
      </w:r>
      <w:r w:rsidR="00BC3CD7" w:rsidRPr="00C308E5">
        <w:rPr>
          <w:rFonts w:eastAsia="Calibri"/>
          <w:sz w:val="24"/>
          <w:szCs w:val="24"/>
          <w:lang w:eastAsia="lt-LT"/>
        </w:rPr>
        <w:t>jis nėra žinomas</w:t>
      </w:r>
      <w:r w:rsidR="00C17DA9" w:rsidRPr="00C308E5">
        <w:rPr>
          <w:rFonts w:eastAsia="Calibri"/>
          <w:sz w:val="24"/>
          <w:szCs w:val="24"/>
          <w:lang w:eastAsia="lt-LT"/>
        </w:rPr>
        <w:t xml:space="preserve"> </w:t>
      </w:r>
      <w:r w:rsidR="00985981" w:rsidRPr="00C308E5">
        <w:rPr>
          <w:rFonts w:eastAsia="Calibri"/>
          <w:sz w:val="24"/>
          <w:szCs w:val="24"/>
          <w:lang w:eastAsia="lt-LT"/>
        </w:rPr>
        <w:t xml:space="preserve">arba </w:t>
      </w:r>
      <w:r w:rsidR="006A1119" w:rsidRPr="00C308E5">
        <w:rPr>
          <w:rFonts w:eastAsia="Calibri"/>
          <w:sz w:val="24"/>
          <w:szCs w:val="24"/>
          <w:lang w:eastAsia="lt-LT"/>
        </w:rPr>
        <w:t>gr</w:t>
      </w:r>
      <w:r w:rsidR="00985981" w:rsidRPr="00C308E5">
        <w:rPr>
          <w:rFonts w:eastAsia="Calibri"/>
          <w:sz w:val="24"/>
          <w:szCs w:val="24"/>
          <w:lang w:eastAsia="lt-LT"/>
        </w:rPr>
        <w:t xml:space="preserve">ąžinimas būtų susijęs su išlaidomis, kurios nėra proporcingos objektyviai </w:t>
      </w:r>
      <w:r w:rsidR="00BC3CD7" w:rsidRPr="00C308E5">
        <w:rPr>
          <w:rFonts w:eastAsia="Calibri"/>
          <w:sz w:val="24"/>
          <w:szCs w:val="24"/>
          <w:lang w:eastAsia="lt-LT"/>
        </w:rPr>
        <w:t>neteisėto atlygio</w:t>
      </w:r>
      <w:r w:rsidR="00985981" w:rsidRPr="00C308E5">
        <w:rPr>
          <w:rFonts w:eastAsia="Calibri"/>
          <w:sz w:val="24"/>
          <w:szCs w:val="24"/>
          <w:lang w:eastAsia="lt-LT"/>
        </w:rPr>
        <w:t xml:space="preserve"> vertei;</w:t>
      </w:r>
    </w:p>
    <w:p w:rsidR="00A92812" w:rsidRPr="00C308E5" w:rsidRDefault="00985981" w:rsidP="007234E2">
      <w:pPr>
        <w:tabs>
          <w:tab w:val="left" w:pos="1080"/>
        </w:tabs>
        <w:autoSpaceDE w:val="0"/>
        <w:autoSpaceDN w:val="0"/>
        <w:adjustRightInd w:val="0"/>
        <w:spacing w:line="360" w:lineRule="auto"/>
        <w:ind w:firstLine="720"/>
        <w:jc w:val="both"/>
        <w:rPr>
          <w:sz w:val="24"/>
          <w:szCs w:val="24"/>
        </w:rPr>
      </w:pPr>
      <w:r w:rsidRPr="00C308E5">
        <w:rPr>
          <w:rFonts w:eastAsia="Calibri"/>
          <w:sz w:val="24"/>
          <w:szCs w:val="24"/>
          <w:lang w:eastAsia="lt-LT"/>
        </w:rPr>
        <w:t>1</w:t>
      </w:r>
      <w:r w:rsidR="00AF2661" w:rsidRPr="00C308E5">
        <w:rPr>
          <w:rFonts w:eastAsia="Calibri"/>
          <w:sz w:val="24"/>
          <w:szCs w:val="24"/>
          <w:lang w:eastAsia="lt-LT"/>
        </w:rPr>
        <w:t>8</w:t>
      </w:r>
      <w:r w:rsidRPr="00C308E5">
        <w:rPr>
          <w:rFonts w:eastAsia="Calibri"/>
          <w:sz w:val="24"/>
          <w:szCs w:val="24"/>
          <w:lang w:eastAsia="lt-LT"/>
        </w:rPr>
        <w:t>.</w:t>
      </w:r>
      <w:r w:rsidR="00034905" w:rsidRPr="00C308E5">
        <w:rPr>
          <w:rFonts w:eastAsia="Calibri"/>
          <w:sz w:val="24"/>
          <w:szCs w:val="24"/>
          <w:lang w:eastAsia="lt-LT"/>
        </w:rPr>
        <w:t>3</w:t>
      </w:r>
      <w:r w:rsidRPr="00C308E5">
        <w:rPr>
          <w:rFonts w:eastAsia="Calibri"/>
          <w:sz w:val="24"/>
          <w:szCs w:val="24"/>
          <w:lang w:eastAsia="lt-LT"/>
        </w:rPr>
        <w:t xml:space="preserve">.2. </w:t>
      </w:r>
      <w:r w:rsidR="007234E2" w:rsidRPr="00C308E5">
        <w:rPr>
          <w:rFonts w:eastAsia="Calibri"/>
          <w:sz w:val="24"/>
          <w:szCs w:val="24"/>
          <w:lang w:eastAsia="lt-LT"/>
        </w:rPr>
        <w:t xml:space="preserve">perduoda nevyriausybinėms organizacijoms ir kitokioms labdaros organizacijoms arba </w:t>
      </w:r>
      <w:r w:rsidR="00A84BD7" w:rsidRPr="00C308E5">
        <w:rPr>
          <w:sz w:val="24"/>
          <w:szCs w:val="24"/>
        </w:rPr>
        <w:t>nuasmenintą padeda visiems darbuotojams ir besikreipiantiems asmenims matomoje Ministerijos vietoje, kad ja galėtų pasivaišinti ar pasigėrėti ne tik Ministerijos, organizacij</w:t>
      </w:r>
      <w:r w:rsidR="00501F9D" w:rsidRPr="00C308E5">
        <w:rPr>
          <w:sz w:val="24"/>
          <w:szCs w:val="24"/>
        </w:rPr>
        <w:t>ų</w:t>
      </w:r>
      <w:r w:rsidR="00A84BD7" w:rsidRPr="00C308E5">
        <w:rPr>
          <w:sz w:val="24"/>
          <w:szCs w:val="24"/>
        </w:rPr>
        <w:t xml:space="preserve"> darbuotojai, bet ir svečiai</w:t>
      </w:r>
      <w:r w:rsidR="00A92812" w:rsidRPr="00C308E5">
        <w:rPr>
          <w:sz w:val="24"/>
          <w:szCs w:val="24"/>
        </w:rPr>
        <w:t>;</w:t>
      </w:r>
    </w:p>
    <w:p w:rsidR="00E279F8" w:rsidRPr="00C308E5" w:rsidRDefault="00A92812" w:rsidP="007234E2">
      <w:pPr>
        <w:tabs>
          <w:tab w:val="left" w:pos="1080"/>
        </w:tabs>
        <w:autoSpaceDE w:val="0"/>
        <w:autoSpaceDN w:val="0"/>
        <w:adjustRightInd w:val="0"/>
        <w:spacing w:line="360" w:lineRule="auto"/>
        <w:ind w:firstLine="720"/>
        <w:jc w:val="both"/>
        <w:rPr>
          <w:sz w:val="24"/>
          <w:szCs w:val="24"/>
        </w:rPr>
      </w:pPr>
      <w:r w:rsidRPr="00C308E5">
        <w:rPr>
          <w:sz w:val="24"/>
          <w:szCs w:val="24"/>
        </w:rPr>
        <w:t>18.3.3.</w:t>
      </w:r>
      <w:r w:rsidR="00A84BD7" w:rsidRPr="00C308E5">
        <w:rPr>
          <w:sz w:val="24"/>
          <w:szCs w:val="24"/>
        </w:rPr>
        <w:t xml:space="preserve"> </w:t>
      </w:r>
      <w:r w:rsidRPr="00C308E5">
        <w:rPr>
          <w:sz w:val="24"/>
          <w:szCs w:val="24"/>
        </w:rPr>
        <w:t>išmeta (sunaikina), j</w:t>
      </w:r>
      <w:r w:rsidR="00A84BD7" w:rsidRPr="00C308E5">
        <w:rPr>
          <w:sz w:val="24"/>
          <w:szCs w:val="24"/>
        </w:rPr>
        <w:t>eigu</w:t>
      </w:r>
      <w:r w:rsidRPr="00C308E5">
        <w:rPr>
          <w:sz w:val="24"/>
          <w:szCs w:val="24"/>
        </w:rPr>
        <w:t xml:space="preserve">, atsižvelgiant į neteisėto atlygio pobūdį, Dovanų politikos </w:t>
      </w:r>
      <w:r w:rsidR="00E01C4E">
        <w:rPr>
          <w:sz w:val="24"/>
          <w:szCs w:val="24"/>
        </w:rPr>
        <w:t xml:space="preserve">aprašo </w:t>
      </w:r>
      <w:r w:rsidRPr="00C308E5">
        <w:rPr>
          <w:sz w:val="24"/>
          <w:szCs w:val="24"/>
        </w:rPr>
        <w:t>18.3.1</w:t>
      </w:r>
      <w:r w:rsidR="00E01C4E">
        <w:rPr>
          <w:sz w:val="24"/>
          <w:szCs w:val="24"/>
        </w:rPr>
        <w:t>–</w:t>
      </w:r>
      <w:r w:rsidRPr="00C308E5">
        <w:rPr>
          <w:sz w:val="24"/>
          <w:szCs w:val="24"/>
        </w:rPr>
        <w:t xml:space="preserve">18.3.2 papunkčiuose nustatyta tvarka </w:t>
      </w:r>
      <w:r w:rsidR="00A84BD7" w:rsidRPr="00C308E5">
        <w:rPr>
          <w:sz w:val="24"/>
          <w:szCs w:val="24"/>
        </w:rPr>
        <w:t>pasielgti objektyviai neįmanoma</w:t>
      </w:r>
      <w:r w:rsidRPr="00C308E5">
        <w:rPr>
          <w:sz w:val="24"/>
          <w:szCs w:val="24"/>
        </w:rPr>
        <w:t>;</w:t>
      </w:r>
    </w:p>
    <w:p w:rsidR="000C6C96" w:rsidRPr="00C308E5" w:rsidRDefault="000C6C96" w:rsidP="007234E2">
      <w:pPr>
        <w:tabs>
          <w:tab w:val="left" w:pos="1080"/>
        </w:tabs>
        <w:autoSpaceDE w:val="0"/>
        <w:autoSpaceDN w:val="0"/>
        <w:adjustRightInd w:val="0"/>
        <w:spacing w:line="360" w:lineRule="auto"/>
        <w:ind w:firstLine="720"/>
        <w:jc w:val="both"/>
        <w:rPr>
          <w:rFonts w:eastAsia="Calibri"/>
          <w:sz w:val="24"/>
          <w:szCs w:val="24"/>
          <w:lang w:eastAsia="lt-LT"/>
        </w:rPr>
      </w:pPr>
      <w:r w:rsidRPr="00C308E5">
        <w:rPr>
          <w:sz w:val="24"/>
          <w:szCs w:val="24"/>
        </w:rPr>
        <w:t xml:space="preserve">18.4. </w:t>
      </w:r>
      <w:r w:rsidRPr="00E01C4E">
        <w:rPr>
          <w:sz w:val="24"/>
          <w:szCs w:val="24"/>
        </w:rPr>
        <w:t xml:space="preserve">kai </w:t>
      </w:r>
      <w:r w:rsidRPr="004504C0">
        <w:rPr>
          <w:rFonts w:eastAsia="Calibri"/>
          <w:sz w:val="24"/>
          <w:szCs w:val="24"/>
          <w:lang w:eastAsia="lt-LT"/>
        </w:rPr>
        <w:t xml:space="preserve">gautas neteisėtas atlygis, kuris turi </w:t>
      </w:r>
      <w:r w:rsidRPr="004504C0">
        <w:rPr>
          <w:sz w:val="24"/>
          <w:szCs w:val="24"/>
        </w:rPr>
        <w:t>galimos korupcinio pobūdžio nusikalstamos veikos požymių</w:t>
      </w:r>
      <w:r w:rsidRPr="00E01C4E">
        <w:rPr>
          <w:sz w:val="24"/>
          <w:szCs w:val="24"/>
        </w:rPr>
        <w:t>,</w:t>
      </w:r>
      <w:r w:rsidRPr="00C308E5">
        <w:rPr>
          <w:rFonts w:eastAsia="Calibri"/>
          <w:sz w:val="24"/>
          <w:szCs w:val="24"/>
          <w:lang w:eastAsia="lt-LT"/>
        </w:rPr>
        <w:t xml:space="preserve"> atlieka Dovanų politikos </w:t>
      </w:r>
      <w:r w:rsidR="00235004">
        <w:rPr>
          <w:rFonts w:eastAsia="Calibri"/>
          <w:sz w:val="24"/>
          <w:szCs w:val="24"/>
          <w:lang w:eastAsia="lt-LT"/>
        </w:rPr>
        <w:t xml:space="preserve">aprašo </w:t>
      </w:r>
      <w:r w:rsidRPr="00C308E5">
        <w:rPr>
          <w:rFonts w:eastAsia="Calibri"/>
          <w:sz w:val="24"/>
          <w:szCs w:val="24"/>
          <w:lang w:eastAsia="lt-LT"/>
        </w:rPr>
        <w:t>VI skyriuje nustatytus veiksmus;</w:t>
      </w:r>
    </w:p>
    <w:p w:rsidR="005A5629" w:rsidRPr="00C308E5" w:rsidRDefault="00E279F8" w:rsidP="00E279F8">
      <w:pPr>
        <w:autoSpaceDE w:val="0"/>
        <w:autoSpaceDN w:val="0"/>
        <w:adjustRightInd w:val="0"/>
        <w:spacing w:line="360" w:lineRule="auto"/>
        <w:ind w:firstLine="720"/>
        <w:jc w:val="both"/>
        <w:rPr>
          <w:rFonts w:eastAsia="Calibri"/>
          <w:sz w:val="24"/>
          <w:szCs w:val="24"/>
          <w:lang w:eastAsia="lt-LT"/>
        </w:rPr>
      </w:pPr>
      <w:r w:rsidRPr="00C308E5">
        <w:rPr>
          <w:rFonts w:eastAsia="Calibri"/>
          <w:sz w:val="24"/>
          <w:szCs w:val="24"/>
          <w:lang w:eastAsia="lt-LT"/>
        </w:rPr>
        <w:t>1</w:t>
      </w:r>
      <w:r w:rsidR="00AF2661" w:rsidRPr="00C308E5">
        <w:rPr>
          <w:rFonts w:eastAsia="Calibri"/>
          <w:sz w:val="24"/>
          <w:szCs w:val="24"/>
          <w:lang w:eastAsia="lt-LT"/>
        </w:rPr>
        <w:t>8</w:t>
      </w:r>
      <w:r w:rsidRPr="00C308E5">
        <w:rPr>
          <w:rFonts w:eastAsia="Calibri"/>
          <w:sz w:val="24"/>
          <w:szCs w:val="24"/>
          <w:lang w:eastAsia="lt-LT"/>
        </w:rPr>
        <w:t>.</w:t>
      </w:r>
      <w:r w:rsidR="00A92812" w:rsidRPr="00C308E5">
        <w:rPr>
          <w:rFonts w:eastAsia="Calibri"/>
          <w:sz w:val="24"/>
          <w:szCs w:val="24"/>
          <w:lang w:eastAsia="lt-LT"/>
        </w:rPr>
        <w:t>5</w:t>
      </w:r>
      <w:r w:rsidR="005A5629" w:rsidRPr="00C308E5">
        <w:rPr>
          <w:rFonts w:eastAsia="Calibri"/>
          <w:sz w:val="24"/>
          <w:szCs w:val="24"/>
          <w:lang w:eastAsia="lt-LT"/>
        </w:rPr>
        <w:t>.</w:t>
      </w:r>
      <w:r w:rsidRPr="00C308E5">
        <w:rPr>
          <w:rFonts w:eastAsia="Calibri"/>
          <w:sz w:val="24"/>
          <w:szCs w:val="24"/>
          <w:lang w:eastAsia="lt-LT"/>
        </w:rPr>
        <w:t xml:space="preserve"> </w:t>
      </w:r>
      <w:r w:rsidR="005A5629" w:rsidRPr="004504C0">
        <w:rPr>
          <w:color w:val="000000"/>
          <w:sz w:val="24"/>
          <w:szCs w:val="24"/>
        </w:rPr>
        <w:t xml:space="preserve">perduoda </w:t>
      </w:r>
      <w:r w:rsidR="00BC3CD7" w:rsidRPr="004504C0">
        <w:rPr>
          <w:color w:val="000000"/>
          <w:sz w:val="24"/>
          <w:szCs w:val="24"/>
        </w:rPr>
        <w:t xml:space="preserve">dovaną, neteisėtą atlygį </w:t>
      </w:r>
      <w:r w:rsidR="005A5629" w:rsidRPr="004504C0">
        <w:rPr>
          <w:color w:val="000000"/>
          <w:sz w:val="24"/>
          <w:szCs w:val="24"/>
        </w:rPr>
        <w:t>už ryšius su visuomene atsakingam Ministerijos padalinio darbuotojui</w:t>
      </w:r>
      <w:r w:rsidR="00E01C4E" w:rsidRPr="004504C0">
        <w:rPr>
          <w:color w:val="000000"/>
          <w:sz w:val="24"/>
          <w:szCs w:val="24"/>
        </w:rPr>
        <w:t>,</w:t>
      </w:r>
      <w:r w:rsidR="005A5629" w:rsidRPr="004504C0">
        <w:rPr>
          <w:color w:val="000000"/>
          <w:sz w:val="24"/>
          <w:szCs w:val="24"/>
        </w:rPr>
        <w:t xml:space="preserve"> atsakingam už reprezentacinių dovanų saugojimą ir eksponavimą</w:t>
      </w:r>
      <w:r w:rsidR="00B54054">
        <w:rPr>
          <w:color w:val="000000"/>
          <w:sz w:val="24"/>
          <w:szCs w:val="24"/>
        </w:rPr>
        <w:t>,</w:t>
      </w:r>
      <w:r w:rsidR="005A5629" w:rsidRPr="00C308E5">
        <w:rPr>
          <w:color w:val="000000"/>
          <w:sz w:val="24"/>
          <w:szCs w:val="24"/>
        </w:rPr>
        <w:t xml:space="preserve"> </w:t>
      </w:r>
      <w:r w:rsidR="005A5629" w:rsidRPr="00C308E5">
        <w:rPr>
          <w:sz w:val="24"/>
          <w:szCs w:val="24"/>
        </w:rPr>
        <w:t xml:space="preserve">Lietuvos Respublikos žemės ūkio ministerijos dovanų, gautų pagal tarptautinį protokolą, administravimo tvarkos aprašo nustatyta tvarka, </w:t>
      </w:r>
      <w:r w:rsidR="00C26FD0" w:rsidRPr="00C308E5">
        <w:rPr>
          <w:rFonts w:eastAsia="Calibri"/>
          <w:sz w:val="24"/>
          <w:szCs w:val="24"/>
          <w:lang w:eastAsia="lt-LT"/>
        </w:rPr>
        <w:t>kai</w:t>
      </w:r>
      <w:r w:rsidR="005A5629" w:rsidRPr="00C308E5">
        <w:rPr>
          <w:rFonts w:eastAsia="Calibri"/>
          <w:sz w:val="24"/>
          <w:szCs w:val="24"/>
          <w:lang w:eastAsia="lt-LT"/>
        </w:rPr>
        <w:t>:</w:t>
      </w:r>
    </w:p>
    <w:p w:rsidR="005A5629" w:rsidRPr="00C308E5" w:rsidRDefault="005A5629" w:rsidP="00E279F8">
      <w:pPr>
        <w:autoSpaceDE w:val="0"/>
        <w:autoSpaceDN w:val="0"/>
        <w:adjustRightInd w:val="0"/>
        <w:spacing w:line="360" w:lineRule="auto"/>
        <w:ind w:firstLine="720"/>
        <w:jc w:val="both"/>
        <w:rPr>
          <w:rFonts w:eastAsia="Calibri"/>
          <w:sz w:val="24"/>
          <w:szCs w:val="24"/>
          <w:lang w:eastAsia="lt-LT"/>
        </w:rPr>
      </w:pPr>
      <w:r w:rsidRPr="00C308E5">
        <w:rPr>
          <w:rFonts w:eastAsia="Calibri"/>
          <w:sz w:val="24"/>
          <w:szCs w:val="24"/>
          <w:lang w:eastAsia="lt-LT"/>
        </w:rPr>
        <w:t>18.</w:t>
      </w:r>
      <w:r w:rsidR="00A92812" w:rsidRPr="00C308E5">
        <w:rPr>
          <w:rFonts w:eastAsia="Calibri"/>
          <w:sz w:val="24"/>
          <w:szCs w:val="24"/>
          <w:lang w:eastAsia="lt-LT"/>
        </w:rPr>
        <w:t>5</w:t>
      </w:r>
      <w:r w:rsidRPr="00C308E5">
        <w:rPr>
          <w:rFonts w:eastAsia="Calibri"/>
          <w:sz w:val="24"/>
          <w:szCs w:val="24"/>
          <w:lang w:eastAsia="lt-LT"/>
        </w:rPr>
        <w:t>.1</w:t>
      </w:r>
      <w:r w:rsidR="00C26FD0" w:rsidRPr="00C308E5">
        <w:rPr>
          <w:rFonts w:eastAsia="Calibri"/>
          <w:sz w:val="24"/>
          <w:szCs w:val="24"/>
          <w:lang w:eastAsia="lt-LT"/>
        </w:rPr>
        <w:t xml:space="preserve"> </w:t>
      </w:r>
      <w:r w:rsidR="00981158" w:rsidRPr="00C308E5">
        <w:rPr>
          <w:rFonts w:eastAsia="Calibri"/>
          <w:sz w:val="24"/>
          <w:szCs w:val="24"/>
          <w:lang w:eastAsia="lt-LT"/>
        </w:rPr>
        <w:t xml:space="preserve">pagal tarptautinį protokolą priimtos </w:t>
      </w:r>
      <w:r w:rsidR="00C26FD0" w:rsidRPr="00C308E5">
        <w:rPr>
          <w:rFonts w:eastAsia="Calibri"/>
          <w:sz w:val="24"/>
          <w:szCs w:val="24"/>
          <w:lang w:eastAsia="lt-LT"/>
        </w:rPr>
        <w:t xml:space="preserve">dovanos vertė </w:t>
      </w:r>
      <w:r w:rsidR="00E279F8" w:rsidRPr="00C308E5">
        <w:rPr>
          <w:rFonts w:eastAsia="Calibri"/>
          <w:sz w:val="24"/>
          <w:szCs w:val="24"/>
          <w:lang w:eastAsia="lt-LT"/>
        </w:rPr>
        <w:t>didesnė kaip 150 eurų</w:t>
      </w:r>
      <w:r w:rsidRPr="00C308E5">
        <w:rPr>
          <w:rFonts w:eastAsia="Calibri"/>
          <w:sz w:val="24"/>
          <w:szCs w:val="24"/>
          <w:lang w:eastAsia="lt-LT"/>
        </w:rPr>
        <w:t>;</w:t>
      </w:r>
    </w:p>
    <w:p w:rsidR="005A5629" w:rsidRPr="00C308E5" w:rsidRDefault="005A5629" w:rsidP="00E279F8">
      <w:pPr>
        <w:autoSpaceDE w:val="0"/>
        <w:autoSpaceDN w:val="0"/>
        <w:adjustRightInd w:val="0"/>
        <w:spacing w:line="360" w:lineRule="auto"/>
        <w:ind w:firstLine="720"/>
        <w:jc w:val="both"/>
        <w:rPr>
          <w:rFonts w:eastAsia="Calibri"/>
          <w:sz w:val="24"/>
          <w:szCs w:val="24"/>
          <w:lang w:eastAsia="lt-LT"/>
        </w:rPr>
      </w:pPr>
      <w:r w:rsidRPr="00C308E5">
        <w:rPr>
          <w:rFonts w:eastAsia="Calibri"/>
          <w:sz w:val="24"/>
          <w:szCs w:val="24"/>
          <w:lang w:eastAsia="lt-LT"/>
        </w:rPr>
        <w:t>18.</w:t>
      </w:r>
      <w:r w:rsidR="00A92812" w:rsidRPr="00C308E5">
        <w:rPr>
          <w:rFonts w:eastAsia="Calibri"/>
          <w:sz w:val="24"/>
          <w:szCs w:val="24"/>
          <w:lang w:eastAsia="lt-LT"/>
        </w:rPr>
        <w:t>5</w:t>
      </w:r>
      <w:r w:rsidRPr="00C308E5">
        <w:rPr>
          <w:rFonts w:eastAsia="Calibri"/>
          <w:sz w:val="24"/>
          <w:szCs w:val="24"/>
          <w:lang w:eastAsia="lt-LT"/>
        </w:rPr>
        <w:t xml:space="preserve">.2. </w:t>
      </w:r>
      <w:r w:rsidR="00981158" w:rsidRPr="00C308E5">
        <w:rPr>
          <w:rFonts w:eastAsia="Calibri"/>
          <w:sz w:val="24"/>
          <w:szCs w:val="24"/>
          <w:lang w:eastAsia="lt-LT"/>
        </w:rPr>
        <w:t xml:space="preserve">pagal tarptautinį protokolą priimtos dovanos </w:t>
      </w:r>
      <w:r w:rsidRPr="00C308E5">
        <w:rPr>
          <w:rFonts w:eastAsia="Calibri"/>
          <w:sz w:val="24"/>
          <w:szCs w:val="24"/>
          <w:lang w:eastAsia="lt-LT"/>
        </w:rPr>
        <w:t>vertę objektyviai sudėtinga nustatyti (pavyzdžiui, nėra etiket</w:t>
      </w:r>
      <w:r w:rsidR="00B43E15" w:rsidRPr="00C308E5">
        <w:rPr>
          <w:rFonts w:eastAsia="Calibri"/>
          <w:sz w:val="24"/>
          <w:szCs w:val="24"/>
          <w:lang w:eastAsia="lt-LT"/>
        </w:rPr>
        <w:t>ė</w:t>
      </w:r>
      <w:r w:rsidRPr="00C308E5">
        <w:rPr>
          <w:rFonts w:eastAsia="Calibri"/>
          <w:sz w:val="24"/>
          <w:szCs w:val="24"/>
          <w:lang w:eastAsia="lt-LT"/>
        </w:rPr>
        <w:t>s su kaina, turi meninių savybių, nėra prekyboje ir pan.)</w:t>
      </w:r>
      <w:r w:rsidR="00981158" w:rsidRPr="00C308E5">
        <w:rPr>
          <w:rFonts w:eastAsia="Calibri"/>
          <w:sz w:val="24"/>
          <w:szCs w:val="24"/>
          <w:lang w:eastAsia="lt-LT"/>
        </w:rPr>
        <w:t>;</w:t>
      </w:r>
    </w:p>
    <w:p w:rsidR="00BC3CD7" w:rsidRPr="00C308E5" w:rsidRDefault="005A5629" w:rsidP="002B662A">
      <w:pPr>
        <w:autoSpaceDE w:val="0"/>
        <w:autoSpaceDN w:val="0"/>
        <w:adjustRightInd w:val="0"/>
        <w:spacing w:line="360" w:lineRule="auto"/>
        <w:ind w:firstLine="720"/>
        <w:jc w:val="both"/>
        <w:rPr>
          <w:rFonts w:eastAsia="Calibri"/>
          <w:sz w:val="24"/>
          <w:szCs w:val="24"/>
          <w:lang w:eastAsia="lt-LT"/>
        </w:rPr>
      </w:pPr>
      <w:r w:rsidRPr="00C308E5">
        <w:rPr>
          <w:rFonts w:eastAsia="Calibri"/>
          <w:sz w:val="24"/>
          <w:szCs w:val="24"/>
          <w:lang w:eastAsia="lt-LT"/>
        </w:rPr>
        <w:t>18.</w:t>
      </w:r>
      <w:r w:rsidR="00A92812" w:rsidRPr="00C308E5">
        <w:rPr>
          <w:rFonts w:eastAsia="Calibri"/>
          <w:sz w:val="24"/>
          <w:szCs w:val="24"/>
          <w:lang w:eastAsia="lt-LT"/>
        </w:rPr>
        <w:t>5</w:t>
      </w:r>
      <w:r w:rsidRPr="00C308E5">
        <w:rPr>
          <w:rFonts w:eastAsia="Calibri"/>
          <w:sz w:val="24"/>
          <w:szCs w:val="24"/>
          <w:lang w:eastAsia="lt-LT"/>
        </w:rPr>
        <w:t>.3.</w:t>
      </w:r>
      <w:r w:rsidR="00E279F8" w:rsidRPr="00C308E5">
        <w:rPr>
          <w:rFonts w:eastAsia="Calibri"/>
          <w:sz w:val="24"/>
          <w:szCs w:val="24"/>
          <w:lang w:eastAsia="lt-LT"/>
        </w:rPr>
        <w:t xml:space="preserve"> </w:t>
      </w:r>
      <w:r w:rsidR="00414013" w:rsidRPr="00C308E5">
        <w:rPr>
          <w:rFonts w:eastAsia="Calibri"/>
          <w:sz w:val="24"/>
          <w:szCs w:val="24"/>
          <w:lang w:eastAsia="lt-LT"/>
        </w:rPr>
        <w:t>gauti alkoholio, tabako gaminiai</w:t>
      </w:r>
      <w:r w:rsidRPr="00C308E5">
        <w:rPr>
          <w:rFonts w:eastAsia="Calibri"/>
          <w:sz w:val="24"/>
          <w:szCs w:val="24"/>
          <w:lang w:eastAsia="lt-LT"/>
        </w:rPr>
        <w:t xml:space="preserve"> (</w:t>
      </w:r>
      <w:r w:rsidR="00414013" w:rsidRPr="00C308E5">
        <w:rPr>
          <w:rFonts w:eastAsia="Calibri"/>
          <w:sz w:val="24"/>
          <w:szCs w:val="24"/>
          <w:lang w:eastAsia="lt-LT"/>
        </w:rPr>
        <w:t>nepriklausomai nuo jų vertės</w:t>
      </w:r>
      <w:r w:rsidRPr="00C308E5">
        <w:rPr>
          <w:rFonts w:eastAsia="Calibri"/>
          <w:sz w:val="24"/>
          <w:szCs w:val="24"/>
          <w:lang w:eastAsia="lt-LT"/>
        </w:rPr>
        <w:t>)</w:t>
      </w:r>
      <w:r w:rsidR="00BC3CD7" w:rsidRPr="00C308E5">
        <w:rPr>
          <w:rFonts w:eastAsia="Calibri"/>
          <w:sz w:val="24"/>
          <w:szCs w:val="24"/>
          <w:lang w:eastAsia="lt-LT"/>
        </w:rPr>
        <w:t xml:space="preserve">, </w:t>
      </w:r>
      <w:r w:rsidR="002B662A" w:rsidRPr="00C308E5">
        <w:rPr>
          <w:rFonts w:eastAsia="Calibri"/>
          <w:sz w:val="24"/>
          <w:szCs w:val="24"/>
          <w:lang w:eastAsia="lt-LT"/>
        </w:rPr>
        <w:t>kurie:</w:t>
      </w:r>
    </w:p>
    <w:p w:rsidR="002B662A" w:rsidRPr="00C308E5" w:rsidRDefault="00BC3CD7" w:rsidP="002B662A">
      <w:pPr>
        <w:autoSpaceDE w:val="0"/>
        <w:autoSpaceDN w:val="0"/>
        <w:adjustRightInd w:val="0"/>
        <w:spacing w:line="360" w:lineRule="auto"/>
        <w:ind w:firstLine="720"/>
        <w:jc w:val="both"/>
        <w:rPr>
          <w:rFonts w:eastAsia="Calibri"/>
          <w:sz w:val="24"/>
          <w:szCs w:val="24"/>
          <w:lang w:eastAsia="lt-LT"/>
        </w:rPr>
      </w:pPr>
      <w:r w:rsidRPr="00C308E5">
        <w:rPr>
          <w:rFonts w:eastAsia="Calibri"/>
          <w:sz w:val="24"/>
          <w:szCs w:val="24"/>
          <w:lang w:eastAsia="lt-LT"/>
        </w:rPr>
        <w:t>18.</w:t>
      </w:r>
      <w:r w:rsidR="00A92812" w:rsidRPr="00C308E5">
        <w:rPr>
          <w:rFonts w:eastAsia="Calibri"/>
          <w:sz w:val="24"/>
          <w:szCs w:val="24"/>
          <w:lang w:eastAsia="lt-LT"/>
        </w:rPr>
        <w:t>5</w:t>
      </w:r>
      <w:r w:rsidRPr="00C308E5">
        <w:rPr>
          <w:rFonts w:eastAsia="Calibri"/>
          <w:sz w:val="24"/>
          <w:szCs w:val="24"/>
          <w:lang w:eastAsia="lt-LT"/>
        </w:rPr>
        <w:t xml:space="preserve">.3.1. </w:t>
      </w:r>
      <w:r w:rsidR="002B662A" w:rsidRPr="00C308E5">
        <w:rPr>
          <w:rFonts w:eastAsia="Calibri"/>
          <w:sz w:val="24"/>
          <w:szCs w:val="24"/>
          <w:lang w:eastAsia="lt-LT"/>
        </w:rPr>
        <w:t xml:space="preserve">gauti </w:t>
      </w:r>
      <w:r w:rsidRPr="00C308E5">
        <w:rPr>
          <w:rFonts w:eastAsia="Calibri"/>
          <w:sz w:val="24"/>
          <w:szCs w:val="24"/>
          <w:lang w:eastAsia="lt-LT"/>
        </w:rPr>
        <w:t>kaip neteisėtas atlygis ir jų</w:t>
      </w:r>
      <w:r w:rsidR="00A462ED" w:rsidRPr="00C308E5">
        <w:rPr>
          <w:rFonts w:eastAsia="Calibri"/>
          <w:sz w:val="24"/>
          <w:szCs w:val="24"/>
          <w:lang w:eastAsia="lt-LT"/>
        </w:rPr>
        <w:t xml:space="preserve"> Dovanų politikos </w:t>
      </w:r>
      <w:r w:rsidR="00B54054">
        <w:rPr>
          <w:rFonts w:eastAsia="Calibri"/>
          <w:sz w:val="24"/>
          <w:szCs w:val="24"/>
          <w:lang w:eastAsia="lt-LT"/>
        </w:rPr>
        <w:t xml:space="preserve">aprašo </w:t>
      </w:r>
      <w:r w:rsidR="00A462ED" w:rsidRPr="00C308E5">
        <w:rPr>
          <w:rFonts w:eastAsia="Calibri"/>
          <w:sz w:val="24"/>
          <w:szCs w:val="24"/>
          <w:lang w:eastAsia="lt-LT"/>
        </w:rPr>
        <w:t xml:space="preserve">18.3.1 </w:t>
      </w:r>
      <w:r w:rsidR="00B54054">
        <w:rPr>
          <w:rFonts w:eastAsia="Calibri"/>
          <w:sz w:val="24"/>
          <w:szCs w:val="24"/>
          <w:lang w:eastAsia="lt-LT"/>
        </w:rPr>
        <w:t>pa</w:t>
      </w:r>
      <w:r w:rsidR="00A462ED" w:rsidRPr="00C308E5">
        <w:rPr>
          <w:rFonts w:eastAsia="Calibri"/>
          <w:sz w:val="24"/>
          <w:szCs w:val="24"/>
          <w:lang w:eastAsia="lt-LT"/>
        </w:rPr>
        <w:t>punk</w:t>
      </w:r>
      <w:r w:rsidR="00B54054">
        <w:rPr>
          <w:rFonts w:eastAsia="Calibri"/>
          <w:sz w:val="24"/>
          <w:szCs w:val="24"/>
          <w:lang w:eastAsia="lt-LT"/>
        </w:rPr>
        <w:t>či</w:t>
      </w:r>
      <w:r w:rsidR="00A462ED" w:rsidRPr="00C308E5">
        <w:rPr>
          <w:rFonts w:eastAsia="Calibri"/>
          <w:sz w:val="24"/>
          <w:szCs w:val="24"/>
          <w:lang w:eastAsia="lt-LT"/>
        </w:rPr>
        <w:t>o nustatyta tvarka nėra galimybės grąžinti teikėjui</w:t>
      </w:r>
      <w:r w:rsidR="002B662A" w:rsidRPr="00C308E5">
        <w:rPr>
          <w:rFonts w:eastAsia="Calibri"/>
          <w:sz w:val="24"/>
          <w:szCs w:val="24"/>
          <w:lang w:eastAsia="lt-LT"/>
        </w:rPr>
        <w:t>;</w:t>
      </w:r>
      <w:r w:rsidR="005A5629" w:rsidRPr="00C308E5">
        <w:rPr>
          <w:rFonts w:eastAsia="Calibri"/>
          <w:sz w:val="24"/>
          <w:szCs w:val="24"/>
          <w:lang w:eastAsia="lt-LT"/>
        </w:rPr>
        <w:t xml:space="preserve"> arba</w:t>
      </w:r>
    </w:p>
    <w:p w:rsidR="00E279F8" w:rsidRPr="00C308E5" w:rsidRDefault="002B662A" w:rsidP="002B662A">
      <w:pPr>
        <w:autoSpaceDE w:val="0"/>
        <w:autoSpaceDN w:val="0"/>
        <w:adjustRightInd w:val="0"/>
        <w:spacing w:line="360" w:lineRule="auto"/>
        <w:ind w:firstLine="720"/>
        <w:jc w:val="both"/>
        <w:rPr>
          <w:sz w:val="24"/>
          <w:szCs w:val="24"/>
        </w:rPr>
      </w:pPr>
      <w:r w:rsidRPr="00C308E5">
        <w:rPr>
          <w:rFonts w:eastAsia="Calibri"/>
          <w:sz w:val="24"/>
          <w:szCs w:val="24"/>
          <w:lang w:eastAsia="lt-LT"/>
        </w:rPr>
        <w:t>18.</w:t>
      </w:r>
      <w:r w:rsidR="00A92812" w:rsidRPr="00C308E5">
        <w:rPr>
          <w:rFonts w:eastAsia="Calibri"/>
          <w:sz w:val="24"/>
          <w:szCs w:val="24"/>
          <w:lang w:eastAsia="lt-LT"/>
        </w:rPr>
        <w:t>5</w:t>
      </w:r>
      <w:r w:rsidRPr="00C308E5">
        <w:rPr>
          <w:rFonts w:eastAsia="Calibri"/>
          <w:sz w:val="24"/>
          <w:szCs w:val="24"/>
          <w:lang w:eastAsia="lt-LT"/>
        </w:rPr>
        <w:t>.3.2.</w:t>
      </w:r>
      <w:r w:rsidR="005A5629" w:rsidRPr="00C308E5">
        <w:rPr>
          <w:rFonts w:eastAsia="Calibri"/>
          <w:sz w:val="24"/>
          <w:szCs w:val="24"/>
          <w:lang w:eastAsia="lt-LT"/>
        </w:rPr>
        <w:t xml:space="preserve"> </w:t>
      </w:r>
      <w:r w:rsidRPr="00C308E5">
        <w:rPr>
          <w:rFonts w:eastAsia="Calibri"/>
          <w:sz w:val="24"/>
          <w:szCs w:val="24"/>
          <w:lang w:eastAsia="lt-LT"/>
        </w:rPr>
        <w:t xml:space="preserve">priimti </w:t>
      </w:r>
      <w:r w:rsidR="005A5629" w:rsidRPr="00C308E5">
        <w:rPr>
          <w:rFonts w:eastAsia="Calibri"/>
          <w:sz w:val="24"/>
          <w:szCs w:val="24"/>
          <w:lang w:eastAsia="lt-LT"/>
        </w:rPr>
        <w:t>pagal tarptautinį protokolą</w:t>
      </w:r>
      <w:r w:rsidRPr="00C308E5">
        <w:rPr>
          <w:rFonts w:eastAsia="Calibri"/>
          <w:sz w:val="24"/>
          <w:szCs w:val="24"/>
          <w:lang w:eastAsia="lt-LT"/>
        </w:rPr>
        <w:t>.</w:t>
      </w:r>
    </w:p>
    <w:p w:rsidR="009E12E7" w:rsidRPr="00C308E5" w:rsidRDefault="009E12E7" w:rsidP="002B662A">
      <w:pPr>
        <w:autoSpaceDE w:val="0"/>
        <w:autoSpaceDN w:val="0"/>
        <w:adjustRightInd w:val="0"/>
        <w:spacing w:line="360" w:lineRule="auto"/>
        <w:ind w:firstLine="720"/>
        <w:jc w:val="both"/>
        <w:rPr>
          <w:color w:val="000000"/>
          <w:sz w:val="24"/>
          <w:szCs w:val="24"/>
        </w:rPr>
      </w:pPr>
      <w:r w:rsidRPr="00C308E5">
        <w:rPr>
          <w:rFonts w:eastAsia="Calibri"/>
          <w:sz w:val="24"/>
          <w:szCs w:val="24"/>
          <w:lang w:eastAsia="lt-LT"/>
        </w:rPr>
        <w:t>1</w:t>
      </w:r>
      <w:r w:rsidR="005C6181" w:rsidRPr="00C308E5">
        <w:rPr>
          <w:rFonts w:eastAsia="Calibri"/>
          <w:sz w:val="24"/>
          <w:szCs w:val="24"/>
          <w:lang w:eastAsia="lt-LT"/>
        </w:rPr>
        <w:t>9</w:t>
      </w:r>
      <w:r w:rsidRPr="00C308E5">
        <w:rPr>
          <w:rFonts w:eastAsia="Calibri"/>
          <w:sz w:val="24"/>
          <w:szCs w:val="24"/>
          <w:lang w:eastAsia="lt-LT"/>
        </w:rPr>
        <w:t>.</w:t>
      </w:r>
      <w:r w:rsidR="00981158" w:rsidRPr="00C308E5">
        <w:rPr>
          <w:rFonts w:eastAsia="Calibri"/>
          <w:sz w:val="24"/>
          <w:szCs w:val="24"/>
          <w:lang w:eastAsia="lt-LT"/>
        </w:rPr>
        <w:t xml:space="preserve"> Pagal tarptautinį protokolą priimtos </w:t>
      </w:r>
      <w:bookmarkStart w:id="12" w:name="_Hlk71191118"/>
      <w:r w:rsidR="00981158" w:rsidRPr="00C308E5">
        <w:rPr>
          <w:rFonts w:eastAsia="Calibri"/>
          <w:sz w:val="24"/>
          <w:szCs w:val="24"/>
          <w:lang w:eastAsia="lt-LT"/>
        </w:rPr>
        <w:t>d</w:t>
      </w:r>
      <w:r w:rsidRPr="00C308E5">
        <w:rPr>
          <w:sz w:val="24"/>
          <w:szCs w:val="24"/>
        </w:rPr>
        <w:t>ovanos, kurių vertė viršija 150 eurų</w:t>
      </w:r>
      <w:bookmarkEnd w:id="12"/>
      <w:r w:rsidRPr="00C308E5">
        <w:rPr>
          <w:sz w:val="24"/>
          <w:szCs w:val="24"/>
        </w:rPr>
        <w:t xml:space="preserve">, yra laikomos valstybės nuosavybe. </w:t>
      </w:r>
      <w:r w:rsidR="005C6181" w:rsidRPr="00C308E5">
        <w:rPr>
          <w:sz w:val="24"/>
          <w:szCs w:val="24"/>
        </w:rPr>
        <w:t>O</w:t>
      </w:r>
      <w:r w:rsidRPr="00C308E5">
        <w:rPr>
          <w:sz w:val="24"/>
          <w:szCs w:val="24"/>
        </w:rPr>
        <w:t xml:space="preserve">rganizacijose </w:t>
      </w:r>
      <w:r w:rsidR="00D94153" w:rsidRPr="00C308E5">
        <w:rPr>
          <w:sz w:val="24"/>
          <w:szCs w:val="24"/>
        </w:rPr>
        <w:t xml:space="preserve">turi būti </w:t>
      </w:r>
      <w:r w:rsidRPr="00C308E5">
        <w:rPr>
          <w:sz w:val="24"/>
          <w:szCs w:val="24"/>
        </w:rPr>
        <w:t>nustat</w:t>
      </w:r>
      <w:r w:rsidR="00D94153" w:rsidRPr="00C308E5">
        <w:rPr>
          <w:sz w:val="24"/>
          <w:szCs w:val="24"/>
        </w:rPr>
        <w:t xml:space="preserve">yta </w:t>
      </w:r>
      <w:r w:rsidRPr="00C308E5">
        <w:rPr>
          <w:sz w:val="24"/>
          <w:szCs w:val="24"/>
        </w:rPr>
        <w:t xml:space="preserve">tokių dovanų </w:t>
      </w:r>
      <w:r w:rsidR="00D94153" w:rsidRPr="00C308E5">
        <w:rPr>
          <w:sz w:val="24"/>
          <w:szCs w:val="24"/>
        </w:rPr>
        <w:t>administravimo (</w:t>
      </w:r>
      <w:r w:rsidRPr="00C308E5">
        <w:rPr>
          <w:sz w:val="24"/>
          <w:szCs w:val="24"/>
        </w:rPr>
        <w:t>vertinimo</w:t>
      </w:r>
      <w:r w:rsidRPr="00C308E5">
        <w:rPr>
          <w:color w:val="000000"/>
          <w:sz w:val="24"/>
          <w:szCs w:val="24"/>
        </w:rPr>
        <w:t>, apskaitos ir saugojimo</w:t>
      </w:r>
      <w:r w:rsidR="00D94153" w:rsidRPr="00C308E5">
        <w:rPr>
          <w:color w:val="000000"/>
          <w:sz w:val="24"/>
          <w:szCs w:val="24"/>
        </w:rPr>
        <w:t>)</w:t>
      </w:r>
      <w:r w:rsidRPr="00C308E5">
        <w:rPr>
          <w:color w:val="000000"/>
          <w:sz w:val="24"/>
          <w:szCs w:val="24"/>
        </w:rPr>
        <w:t xml:space="preserve"> tvarka. </w:t>
      </w:r>
    </w:p>
    <w:p w:rsidR="009E12E7" w:rsidRPr="00C308E5" w:rsidRDefault="005C6181" w:rsidP="007D0C56">
      <w:pPr>
        <w:autoSpaceDE w:val="0"/>
        <w:autoSpaceDN w:val="0"/>
        <w:adjustRightInd w:val="0"/>
        <w:spacing w:line="360" w:lineRule="auto"/>
        <w:ind w:firstLine="720"/>
        <w:jc w:val="both"/>
        <w:rPr>
          <w:rFonts w:eastAsia="Calibri"/>
          <w:sz w:val="24"/>
          <w:szCs w:val="24"/>
          <w:lang w:eastAsia="lt-LT"/>
        </w:rPr>
      </w:pPr>
      <w:r w:rsidRPr="00C308E5">
        <w:rPr>
          <w:rFonts w:eastAsia="Calibri"/>
          <w:sz w:val="24"/>
          <w:szCs w:val="24"/>
          <w:lang w:eastAsia="lt-LT"/>
        </w:rPr>
        <w:t>20. Kilus abejonių dėl dovanos priėmimo ir teikimo, darbuotojas visada turi aptarti situaciją su atsakingu asmeniu</w:t>
      </w:r>
      <w:r w:rsidR="006A1119" w:rsidRPr="00C308E5">
        <w:rPr>
          <w:rFonts w:eastAsia="Calibri"/>
          <w:sz w:val="24"/>
          <w:szCs w:val="24"/>
          <w:lang w:eastAsia="lt-LT"/>
        </w:rPr>
        <w:t>.</w:t>
      </w:r>
    </w:p>
    <w:p w:rsidR="0010729C" w:rsidRPr="00C308E5" w:rsidRDefault="00A97FE5" w:rsidP="0010729C">
      <w:pPr>
        <w:pStyle w:val="ListParagraph"/>
        <w:tabs>
          <w:tab w:val="left" w:pos="2835"/>
        </w:tabs>
        <w:autoSpaceDE w:val="0"/>
        <w:autoSpaceDN w:val="0"/>
        <w:adjustRightInd w:val="0"/>
        <w:ind w:left="0"/>
        <w:jc w:val="center"/>
        <w:rPr>
          <w:rFonts w:eastAsia="Times New Roman"/>
          <w:b/>
        </w:rPr>
      </w:pPr>
      <w:r w:rsidRPr="00C308E5">
        <w:rPr>
          <w:rFonts w:eastAsia="Times New Roman"/>
          <w:b/>
        </w:rPr>
        <w:t>V</w:t>
      </w:r>
      <w:r w:rsidR="0010729C" w:rsidRPr="00C308E5">
        <w:rPr>
          <w:rFonts w:eastAsia="Times New Roman"/>
          <w:b/>
        </w:rPr>
        <w:t xml:space="preserve"> SKYRIUS</w:t>
      </w:r>
    </w:p>
    <w:p w:rsidR="0010729C" w:rsidRPr="00C308E5" w:rsidRDefault="0010729C" w:rsidP="0010729C">
      <w:pPr>
        <w:pStyle w:val="ListParagraph"/>
        <w:tabs>
          <w:tab w:val="left" w:pos="2835"/>
        </w:tabs>
        <w:autoSpaceDE w:val="0"/>
        <w:autoSpaceDN w:val="0"/>
        <w:adjustRightInd w:val="0"/>
        <w:ind w:left="0"/>
        <w:jc w:val="center"/>
        <w:rPr>
          <w:rFonts w:eastAsia="Times New Roman"/>
          <w:b/>
        </w:rPr>
      </w:pPr>
      <w:r w:rsidRPr="00C308E5">
        <w:rPr>
          <w:rFonts w:eastAsia="Times New Roman"/>
          <w:b/>
        </w:rPr>
        <w:t xml:space="preserve">REKOMENDUOTINAS DARBUOTOJŲ ELGESYS </w:t>
      </w:r>
      <w:r w:rsidR="00F524DF" w:rsidRPr="00C308E5">
        <w:rPr>
          <w:rFonts w:eastAsia="Times New Roman"/>
          <w:b/>
        </w:rPr>
        <w:t>SUSIDŪRUS SU NETEISĖTU ATLYGIU</w:t>
      </w:r>
    </w:p>
    <w:p w:rsidR="0010729C" w:rsidRPr="00C308E5" w:rsidRDefault="0010729C" w:rsidP="00981158">
      <w:pPr>
        <w:pStyle w:val="ListParagraph"/>
        <w:tabs>
          <w:tab w:val="left" w:pos="1701"/>
          <w:tab w:val="left" w:pos="3119"/>
        </w:tabs>
        <w:autoSpaceDE w:val="0"/>
        <w:autoSpaceDN w:val="0"/>
        <w:adjustRightInd w:val="0"/>
        <w:spacing w:line="360" w:lineRule="auto"/>
        <w:ind w:left="0" w:firstLine="720"/>
        <w:jc w:val="center"/>
        <w:rPr>
          <w:rFonts w:eastAsia="Times New Roman"/>
        </w:rPr>
      </w:pPr>
    </w:p>
    <w:p w:rsidR="00467A21" w:rsidRPr="00C308E5" w:rsidRDefault="004768C8" w:rsidP="00981158">
      <w:pPr>
        <w:tabs>
          <w:tab w:val="left" w:pos="1134"/>
          <w:tab w:val="left" w:pos="1276"/>
          <w:tab w:val="left" w:pos="1418"/>
          <w:tab w:val="left" w:pos="1560"/>
        </w:tabs>
        <w:spacing w:line="360" w:lineRule="auto"/>
        <w:ind w:firstLine="720"/>
        <w:jc w:val="both"/>
        <w:rPr>
          <w:sz w:val="24"/>
          <w:szCs w:val="24"/>
        </w:rPr>
      </w:pPr>
      <w:r w:rsidRPr="00C308E5">
        <w:rPr>
          <w:sz w:val="24"/>
          <w:szCs w:val="24"/>
        </w:rPr>
        <w:t>21</w:t>
      </w:r>
      <w:r w:rsidR="001C6C68" w:rsidRPr="00C308E5">
        <w:rPr>
          <w:sz w:val="24"/>
          <w:szCs w:val="24"/>
        </w:rPr>
        <w:t xml:space="preserve">. </w:t>
      </w:r>
      <w:r w:rsidR="00467A21" w:rsidRPr="00C308E5">
        <w:rPr>
          <w:sz w:val="24"/>
          <w:szCs w:val="24"/>
        </w:rPr>
        <w:t xml:space="preserve">Asmeniui, norinčiam įteikti, teikiančiam dovaną, neatitinkančią </w:t>
      </w:r>
      <w:r w:rsidR="00A97FE5" w:rsidRPr="00C308E5">
        <w:rPr>
          <w:sz w:val="24"/>
          <w:szCs w:val="24"/>
        </w:rPr>
        <w:t>Dovanų politikos</w:t>
      </w:r>
      <w:r w:rsidR="00467A21" w:rsidRPr="00C308E5">
        <w:rPr>
          <w:sz w:val="24"/>
          <w:szCs w:val="24"/>
        </w:rPr>
        <w:t xml:space="preserve"> </w:t>
      </w:r>
      <w:r w:rsidR="00467A21" w:rsidRPr="00C308E5">
        <w:rPr>
          <w:sz w:val="24"/>
          <w:szCs w:val="24"/>
        </w:rPr>
        <w:br/>
      </w:r>
      <w:r w:rsidR="00B54054">
        <w:rPr>
          <w:sz w:val="24"/>
          <w:szCs w:val="24"/>
        </w:rPr>
        <w:t xml:space="preserve">aprašo </w:t>
      </w:r>
      <w:r w:rsidR="00467A21" w:rsidRPr="00C308E5">
        <w:rPr>
          <w:sz w:val="24"/>
          <w:szCs w:val="24"/>
        </w:rPr>
        <w:t>reikalavimų, reikia mandagiai, neįžeidžiančiai ir suprantamai paaiškinti dovanos atsisakymo, nepriėmimo motyvus ir nurodyti, kad įteikta dovana turės būti grąžinta (atiduota, perduota, pristatyta į namus, atsiųsta paštu ir pan.)</w:t>
      </w:r>
      <w:r w:rsidR="006B2FD3" w:rsidRPr="00C308E5">
        <w:rPr>
          <w:sz w:val="24"/>
          <w:szCs w:val="24"/>
        </w:rPr>
        <w:t>.</w:t>
      </w:r>
    </w:p>
    <w:p w:rsidR="0010729C" w:rsidRPr="00C308E5" w:rsidRDefault="005C6181" w:rsidP="00981158">
      <w:pPr>
        <w:tabs>
          <w:tab w:val="left" w:pos="1134"/>
          <w:tab w:val="left" w:pos="1276"/>
          <w:tab w:val="left" w:pos="1418"/>
          <w:tab w:val="left" w:pos="1560"/>
        </w:tabs>
        <w:spacing w:line="360" w:lineRule="auto"/>
        <w:ind w:firstLine="720"/>
        <w:jc w:val="both"/>
        <w:rPr>
          <w:sz w:val="24"/>
          <w:szCs w:val="24"/>
        </w:rPr>
      </w:pPr>
      <w:r w:rsidRPr="00C308E5">
        <w:rPr>
          <w:sz w:val="24"/>
          <w:szCs w:val="24"/>
        </w:rPr>
        <w:t>2</w:t>
      </w:r>
      <w:r w:rsidR="004768C8" w:rsidRPr="00C308E5">
        <w:rPr>
          <w:sz w:val="24"/>
          <w:szCs w:val="24"/>
        </w:rPr>
        <w:t>2</w:t>
      </w:r>
      <w:r w:rsidR="0010729C" w:rsidRPr="00C308E5">
        <w:rPr>
          <w:sz w:val="24"/>
          <w:szCs w:val="24"/>
        </w:rPr>
        <w:t>.</w:t>
      </w:r>
      <w:r w:rsidR="0010729C" w:rsidRPr="00C308E5">
        <w:rPr>
          <w:sz w:val="24"/>
          <w:szCs w:val="24"/>
        </w:rPr>
        <w:tab/>
        <w:t>Rekomenduojami paaiškinimai asmeniui dėl dovanų nepriėmimo:</w:t>
      </w:r>
    </w:p>
    <w:p w:rsidR="0010729C" w:rsidRPr="008A1BD8" w:rsidRDefault="005C6181" w:rsidP="00981158">
      <w:pPr>
        <w:tabs>
          <w:tab w:val="left" w:pos="1134"/>
          <w:tab w:val="left" w:pos="1276"/>
          <w:tab w:val="left" w:pos="1418"/>
          <w:tab w:val="left" w:pos="1560"/>
        </w:tabs>
        <w:spacing w:line="360" w:lineRule="auto"/>
        <w:ind w:firstLine="720"/>
        <w:jc w:val="both"/>
        <w:rPr>
          <w:sz w:val="24"/>
          <w:szCs w:val="24"/>
          <w:lang w:val="en-US"/>
        </w:rPr>
      </w:pPr>
      <w:r w:rsidRPr="00C308E5">
        <w:rPr>
          <w:sz w:val="24"/>
          <w:szCs w:val="24"/>
        </w:rPr>
        <w:t>2</w:t>
      </w:r>
      <w:r w:rsidR="004768C8" w:rsidRPr="00C308E5">
        <w:rPr>
          <w:sz w:val="24"/>
          <w:szCs w:val="24"/>
        </w:rPr>
        <w:t>2</w:t>
      </w:r>
      <w:r w:rsidR="0010729C" w:rsidRPr="00C308E5">
        <w:rPr>
          <w:sz w:val="24"/>
          <w:szCs w:val="24"/>
        </w:rPr>
        <w:t>.1.</w:t>
      </w:r>
      <w:r w:rsidR="0010729C" w:rsidRPr="00C308E5">
        <w:rPr>
          <w:sz w:val="24"/>
          <w:szCs w:val="24"/>
        </w:rPr>
        <w:tab/>
        <w:t xml:space="preserve">„atsiprašome, tačiau priimti dovanas draudžia Lietuvos Respublikos teisės aktai, už dovanų priėmimą galima drausminė / tarnybinė  / baudžiamoji atsakomybė (pastaba, papeikimas ir kt.). Priimdamas dovaną aš rizikuočiau netekti darbo, būtų suteršta kolegų ir </w:t>
      </w:r>
      <w:r w:rsidR="00907816" w:rsidRPr="00C308E5">
        <w:rPr>
          <w:sz w:val="24"/>
          <w:szCs w:val="24"/>
        </w:rPr>
        <w:t>M</w:t>
      </w:r>
      <w:r w:rsidR="0010729C" w:rsidRPr="00C308E5">
        <w:rPr>
          <w:sz w:val="24"/>
          <w:szCs w:val="24"/>
        </w:rPr>
        <w:t>inisterijos</w:t>
      </w:r>
      <w:r w:rsidR="00A97FE5" w:rsidRPr="00C308E5">
        <w:rPr>
          <w:sz w:val="24"/>
          <w:szCs w:val="24"/>
        </w:rPr>
        <w:t>, organizacijos</w:t>
      </w:r>
      <w:r w:rsidR="0010729C" w:rsidRPr="00C308E5">
        <w:rPr>
          <w:sz w:val="24"/>
          <w:szCs w:val="24"/>
        </w:rPr>
        <w:t xml:space="preserve"> reputacija“;</w:t>
      </w:r>
    </w:p>
    <w:p w:rsidR="0010729C" w:rsidRPr="00C308E5" w:rsidRDefault="004768C8" w:rsidP="00981158">
      <w:pPr>
        <w:tabs>
          <w:tab w:val="left" w:pos="1134"/>
          <w:tab w:val="left" w:pos="1276"/>
          <w:tab w:val="left" w:pos="1418"/>
          <w:tab w:val="left" w:pos="1560"/>
        </w:tabs>
        <w:spacing w:line="360" w:lineRule="auto"/>
        <w:ind w:firstLine="720"/>
        <w:jc w:val="both"/>
        <w:rPr>
          <w:sz w:val="24"/>
          <w:szCs w:val="24"/>
        </w:rPr>
      </w:pPr>
      <w:r w:rsidRPr="00C308E5">
        <w:rPr>
          <w:sz w:val="24"/>
          <w:szCs w:val="24"/>
        </w:rPr>
        <w:t>22</w:t>
      </w:r>
      <w:r w:rsidR="0010729C" w:rsidRPr="00C308E5">
        <w:rPr>
          <w:sz w:val="24"/>
          <w:szCs w:val="24"/>
        </w:rPr>
        <w:t>.2.</w:t>
      </w:r>
      <w:r w:rsidR="0010729C" w:rsidRPr="00C308E5">
        <w:rPr>
          <w:sz w:val="24"/>
          <w:szCs w:val="24"/>
        </w:rPr>
        <w:tab/>
        <w:t>„norėtume informuoti, kad dovanos priėmimas nesuderinamas su atliekamomis funkcijomis. Siekdami išvengti bet kokios įtakos priimamiems sprendimams, jos nepriimsime“;</w:t>
      </w:r>
    </w:p>
    <w:p w:rsidR="0010729C" w:rsidRPr="00C308E5" w:rsidRDefault="004768C8" w:rsidP="00981158">
      <w:pPr>
        <w:tabs>
          <w:tab w:val="left" w:pos="1134"/>
          <w:tab w:val="left" w:pos="1276"/>
          <w:tab w:val="left" w:pos="1418"/>
          <w:tab w:val="left" w:pos="1560"/>
        </w:tabs>
        <w:spacing w:line="360" w:lineRule="auto"/>
        <w:ind w:firstLine="720"/>
        <w:jc w:val="both"/>
        <w:rPr>
          <w:sz w:val="24"/>
          <w:szCs w:val="24"/>
        </w:rPr>
      </w:pPr>
      <w:r w:rsidRPr="00C308E5">
        <w:rPr>
          <w:sz w:val="24"/>
          <w:szCs w:val="24"/>
        </w:rPr>
        <w:t>22</w:t>
      </w:r>
      <w:r w:rsidR="0010729C" w:rsidRPr="00C308E5">
        <w:rPr>
          <w:sz w:val="24"/>
          <w:szCs w:val="24"/>
        </w:rPr>
        <w:t>.3.</w:t>
      </w:r>
      <w:r w:rsidR="0010729C" w:rsidRPr="00C308E5">
        <w:rPr>
          <w:sz w:val="24"/>
          <w:szCs w:val="24"/>
        </w:rPr>
        <w:tab/>
        <w:t>„prašome neįsižeisti dėl to, kad nepriimame dovanos, nes dirbdami valstybei</w:t>
      </w:r>
      <w:r w:rsidR="00A97FE5" w:rsidRPr="00C308E5">
        <w:rPr>
          <w:sz w:val="24"/>
          <w:szCs w:val="24"/>
        </w:rPr>
        <w:t xml:space="preserve"> </w:t>
      </w:r>
      <w:r w:rsidR="0010729C" w:rsidRPr="00C308E5">
        <w:rPr>
          <w:sz w:val="24"/>
          <w:szCs w:val="24"/>
        </w:rPr>
        <w:t>mes turime moralinę pareigą to nedaryti, tai lemia asmens garbė ir orumas bei vidiniai įsitikinimai, už mūsų darbą yra mokamas atlyginimas ir mūsų pareiga yra atlikti darbą tinkamai ir kokybiškai be papildomų paskatinimų“ ir pan.</w:t>
      </w:r>
    </w:p>
    <w:p w:rsidR="0010729C" w:rsidRPr="00C308E5" w:rsidRDefault="004768C8" w:rsidP="00981158">
      <w:pPr>
        <w:tabs>
          <w:tab w:val="left" w:pos="1134"/>
          <w:tab w:val="left" w:pos="1276"/>
          <w:tab w:val="left" w:pos="1418"/>
          <w:tab w:val="left" w:pos="1560"/>
        </w:tabs>
        <w:spacing w:line="360" w:lineRule="auto"/>
        <w:ind w:firstLine="720"/>
        <w:jc w:val="both"/>
        <w:rPr>
          <w:sz w:val="24"/>
          <w:szCs w:val="24"/>
        </w:rPr>
      </w:pPr>
      <w:r w:rsidRPr="00C308E5">
        <w:rPr>
          <w:sz w:val="24"/>
          <w:szCs w:val="24"/>
        </w:rPr>
        <w:t>23</w:t>
      </w:r>
      <w:r w:rsidR="0010729C" w:rsidRPr="00C308E5">
        <w:rPr>
          <w:sz w:val="24"/>
          <w:szCs w:val="24"/>
        </w:rPr>
        <w:t>.</w:t>
      </w:r>
      <w:r w:rsidR="0010729C" w:rsidRPr="00C308E5">
        <w:rPr>
          <w:sz w:val="24"/>
          <w:szCs w:val="24"/>
        </w:rPr>
        <w:tab/>
        <w:t xml:space="preserve">Jei asmuo klausia, kaip kitaip jis galėtų padėkoti už gerai, kultūringai, pagarbiai, kokybiškai atliktą darbą (neįteikdamas dovanos, paslaugos, lengvatos ar pan.) ir prašo patarti, kaip jam tai padaryti, galima jam pasiūlyti parašyti laišką (raštu) </w:t>
      </w:r>
      <w:r w:rsidR="00907816" w:rsidRPr="00C308E5">
        <w:rPr>
          <w:sz w:val="24"/>
          <w:szCs w:val="24"/>
        </w:rPr>
        <w:t>M</w:t>
      </w:r>
      <w:r w:rsidR="0010729C" w:rsidRPr="00C308E5">
        <w:rPr>
          <w:sz w:val="24"/>
          <w:szCs w:val="24"/>
        </w:rPr>
        <w:t>inisterijos</w:t>
      </w:r>
      <w:r w:rsidR="00DF6708" w:rsidRPr="00C308E5">
        <w:rPr>
          <w:sz w:val="24"/>
          <w:szCs w:val="24"/>
        </w:rPr>
        <w:t>, organizacij</w:t>
      </w:r>
      <w:r w:rsidR="00501F9D" w:rsidRPr="00C308E5">
        <w:rPr>
          <w:sz w:val="24"/>
          <w:szCs w:val="24"/>
        </w:rPr>
        <w:t>ų</w:t>
      </w:r>
      <w:r w:rsidR="0010729C" w:rsidRPr="00C308E5">
        <w:rPr>
          <w:sz w:val="24"/>
          <w:szCs w:val="24"/>
        </w:rPr>
        <w:t xml:space="preserve"> vadovybei ir tokiu būdu išreikšti padėką dėl darbuotojo atlikto darbo.</w:t>
      </w:r>
    </w:p>
    <w:p w:rsidR="0010729C" w:rsidRPr="00C308E5" w:rsidRDefault="005C6181" w:rsidP="00981158">
      <w:pPr>
        <w:tabs>
          <w:tab w:val="left" w:pos="1134"/>
          <w:tab w:val="left" w:pos="1276"/>
          <w:tab w:val="left" w:pos="1418"/>
          <w:tab w:val="left" w:pos="1560"/>
        </w:tabs>
        <w:spacing w:line="360" w:lineRule="auto"/>
        <w:ind w:firstLine="720"/>
        <w:jc w:val="both"/>
        <w:rPr>
          <w:sz w:val="24"/>
          <w:szCs w:val="24"/>
        </w:rPr>
      </w:pPr>
      <w:r w:rsidRPr="00C308E5">
        <w:rPr>
          <w:sz w:val="24"/>
          <w:szCs w:val="24"/>
        </w:rPr>
        <w:t>2</w:t>
      </w:r>
      <w:r w:rsidR="004768C8" w:rsidRPr="00C308E5">
        <w:rPr>
          <w:sz w:val="24"/>
          <w:szCs w:val="24"/>
        </w:rPr>
        <w:t>4</w:t>
      </w:r>
      <w:r w:rsidR="0010729C" w:rsidRPr="00C308E5">
        <w:rPr>
          <w:sz w:val="24"/>
          <w:szCs w:val="24"/>
        </w:rPr>
        <w:t>.</w:t>
      </w:r>
      <w:r w:rsidR="0010729C" w:rsidRPr="00C308E5">
        <w:rPr>
          <w:sz w:val="24"/>
          <w:szCs w:val="24"/>
        </w:rPr>
        <w:tab/>
        <w:t>Atlikdami savo funkcijas</w:t>
      </w:r>
      <w:r w:rsidR="00896219" w:rsidRPr="00C308E5">
        <w:rPr>
          <w:sz w:val="24"/>
          <w:szCs w:val="24"/>
        </w:rPr>
        <w:t>,</w:t>
      </w:r>
      <w:r w:rsidR="0010729C" w:rsidRPr="00C308E5">
        <w:rPr>
          <w:sz w:val="24"/>
          <w:szCs w:val="24"/>
        </w:rPr>
        <w:t xml:space="preserve"> </w:t>
      </w:r>
      <w:r w:rsidR="00907816" w:rsidRPr="00C308E5">
        <w:rPr>
          <w:sz w:val="24"/>
          <w:szCs w:val="24"/>
        </w:rPr>
        <w:t>M</w:t>
      </w:r>
      <w:r w:rsidR="0010729C" w:rsidRPr="00C308E5">
        <w:rPr>
          <w:sz w:val="24"/>
          <w:szCs w:val="24"/>
        </w:rPr>
        <w:t>inisterijos</w:t>
      </w:r>
      <w:r w:rsidR="00DF6708" w:rsidRPr="00C308E5">
        <w:rPr>
          <w:sz w:val="24"/>
          <w:szCs w:val="24"/>
        </w:rPr>
        <w:t>, organizacijų</w:t>
      </w:r>
      <w:r w:rsidR="0010729C" w:rsidRPr="00C308E5">
        <w:rPr>
          <w:sz w:val="24"/>
          <w:szCs w:val="24"/>
        </w:rPr>
        <w:t xml:space="preserve"> darbuotojai turi vengti frazių, kurios gali sudaryti pareiškėjams įspūdį, kad yra provokuojama duoti kyšį. Pvz.: vengti sakyti „Jūsų atvejis sudėtingas...“, reikėtų sakyti „Jūsų prašymas bus išnagrinėtas teisės aktų nustatyta tvarka“; vengti sakyti „čia reikėtų papildomai padirbėti...“, reikėtų sakyti „esamų dokumentų prašymui priimti užtenka, sprendimą dėl dokumentų atitikties reikalavimams priims už tai atsakingi darbuotojai“; vengti sakyti „nežinau, bus sunku...“, reikėtų sakyti „Jūsų prašymas bus įvertintas ir apie priimtą sprendimą būsite informuotas“; vengti sakyti „pažiūrėsim...“, „bus matyt“, reikėtų sakyti „ministerija</w:t>
      </w:r>
      <w:r w:rsidR="00DF6708" w:rsidRPr="00C308E5">
        <w:rPr>
          <w:sz w:val="24"/>
          <w:szCs w:val="24"/>
        </w:rPr>
        <w:t>, organizacija</w:t>
      </w:r>
      <w:r w:rsidR="0010729C" w:rsidRPr="00C308E5">
        <w:rPr>
          <w:sz w:val="24"/>
          <w:szCs w:val="24"/>
        </w:rPr>
        <w:t xml:space="preserve"> teisės aktų nustatyta tvarka išnagrinės Jūsų prašymą“.</w:t>
      </w:r>
    </w:p>
    <w:p w:rsidR="0010729C" w:rsidRPr="00C308E5" w:rsidRDefault="004768C8" w:rsidP="00981158">
      <w:pPr>
        <w:autoSpaceDE w:val="0"/>
        <w:autoSpaceDN w:val="0"/>
        <w:adjustRightInd w:val="0"/>
        <w:spacing w:line="360" w:lineRule="auto"/>
        <w:ind w:firstLine="720"/>
        <w:jc w:val="both"/>
        <w:rPr>
          <w:sz w:val="24"/>
          <w:szCs w:val="24"/>
        </w:rPr>
      </w:pPr>
      <w:r w:rsidRPr="00C308E5">
        <w:rPr>
          <w:sz w:val="24"/>
          <w:szCs w:val="24"/>
        </w:rPr>
        <w:t>25</w:t>
      </w:r>
      <w:r w:rsidR="0010729C" w:rsidRPr="00C308E5">
        <w:rPr>
          <w:sz w:val="24"/>
          <w:szCs w:val="24"/>
        </w:rPr>
        <w:t>.</w:t>
      </w:r>
      <w:r w:rsidR="00492005" w:rsidRPr="00C308E5">
        <w:rPr>
          <w:sz w:val="24"/>
          <w:szCs w:val="24"/>
        </w:rPr>
        <w:t xml:space="preserve"> </w:t>
      </w:r>
      <w:r w:rsidR="00D41955" w:rsidRPr="00C308E5">
        <w:rPr>
          <w:sz w:val="24"/>
          <w:szCs w:val="24"/>
        </w:rPr>
        <w:t xml:space="preserve">Kilus įtarimų, kad </w:t>
      </w:r>
      <w:r w:rsidR="001624BB" w:rsidRPr="00C308E5">
        <w:rPr>
          <w:sz w:val="24"/>
          <w:szCs w:val="24"/>
        </w:rPr>
        <w:t>darbuotojui siūlomas, žadamas duoti, duodamas neteisėtas atlygis atitinka kyšio požymius arba provokuojama jį paimti, darbuotojas privalo perspėti asmenį apie jo daromą</w:t>
      </w:r>
      <w:r w:rsidR="00D41955" w:rsidRPr="00C308E5">
        <w:rPr>
          <w:sz w:val="24"/>
          <w:szCs w:val="24"/>
        </w:rPr>
        <w:t xml:space="preserve"> nusikalstamą korupcinę veiką</w:t>
      </w:r>
      <w:r w:rsidR="001624BB" w:rsidRPr="00C308E5">
        <w:rPr>
          <w:sz w:val="24"/>
          <w:szCs w:val="24"/>
        </w:rPr>
        <w:t xml:space="preserve">, </w:t>
      </w:r>
      <w:r w:rsidR="00D41955" w:rsidRPr="00C308E5">
        <w:rPr>
          <w:sz w:val="24"/>
          <w:szCs w:val="24"/>
        </w:rPr>
        <w:t>jos pasekmes (galimą ikiteisminį tyrimą, baudžiamąją atsakomybę) ir reikalauti nutraukti tokius veiksmus. Jei asmuo neatsižvelgia į perspėjimus, nenutraukia neteisėtų veiksmų ar elgiasi nepagarbiai, įžūliai ir pan.,  apie tai</w:t>
      </w:r>
      <w:r w:rsidR="00EF19AC" w:rsidRPr="00C308E5">
        <w:rPr>
          <w:sz w:val="24"/>
          <w:szCs w:val="24"/>
        </w:rPr>
        <w:t xml:space="preserve"> darbuotojas nedelsiant žodžiu, raštu, telefonu ar elektroniniu būdu turi informuoti </w:t>
      </w:r>
      <w:r w:rsidR="00D41955" w:rsidRPr="00C308E5">
        <w:rPr>
          <w:sz w:val="24"/>
          <w:szCs w:val="24"/>
        </w:rPr>
        <w:t>tiesiogin</w:t>
      </w:r>
      <w:r w:rsidR="00EF19AC" w:rsidRPr="00C308E5">
        <w:rPr>
          <w:sz w:val="24"/>
          <w:szCs w:val="24"/>
        </w:rPr>
        <w:t>į</w:t>
      </w:r>
      <w:r w:rsidR="00D41955" w:rsidRPr="00C308E5">
        <w:rPr>
          <w:sz w:val="24"/>
          <w:szCs w:val="24"/>
        </w:rPr>
        <w:t xml:space="preserve"> vadov</w:t>
      </w:r>
      <w:r w:rsidR="00EF19AC" w:rsidRPr="00C308E5">
        <w:rPr>
          <w:sz w:val="24"/>
          <w:szCs w:val="24"/>
        </w:rPr>
        <w:t xml:space="preserve">ą ir </w:t>
      </w:r>
      <w:r w:rsidR="00DF6708" w:rsidRPr="00C308E5">
        <w:rPr>
          <w:sz w:val="24"/>
          <w:szCs w:val="24"/>
        </w:rPr>
        <w:t>atsaking</w:t>
      </w:r>
      <w:r w:rsidR="00EF19AC" w:rsidRPr="00C308E5">
        <w:rPr>
          <w:sz w:val="24"/>
          <w:szCs w:val="24"/>
        </w:rPr>
        <w:t>ą</w:t>
      </w:r>
      <w:r w:rsidR="00DF6708" w:rsidRPr="00C308E5">
        <w:rPr>
          <w:sz w:val="24"/>
          <w:szCs w:val="24"/>
        </w:rPr>
        <w:t xml:space="preserve"> </w:t>
      </w:r>
      <w:r w:rsidR="00EF19AC" w:rsidRPr="00C308E5">
        <w:rPr>
          <w:sz w:val="24"/>
          <w:szCs w:val="24"/>
        </w:rPr>
        <w:t>asmenį. A</w:t>
      </w:r>
      <w:r w:rsidR="00D41955" w:rsidRPr="00C308E5">
        <w:rPr>
          <w:sz w:val="24"/>
          <w:szCs w:val="24"/>
        </w:rPr>
        <w:t>pie daromą korupcinę veiką (papirkimą) nedelsiant praneš</w:t>
      </w:r>
      <w:r w:rsidR="00EF19AC" w:rsidRPr="00C308E5">
        <w:rPr>
          <w:sz w:val="24"/>
          <w:szCs w:val="24"/>
        </w:rPr>
        <w:t>ama</w:t>
      </w:r>
      <w:r w:rsidR="00D41955" w:rsidRPr="00C308E5">
        <w:rPr>
          <w:sz w:val="24"/>
          <w:szCs w:val="24"/>
        </w:rPr>
        <w:t xml:space="preserve"> </w:t>
      </w:r>
      <w:r w:rsidR="00EF19AC" w:rsidRPr="00C308E5">
        <w:rPr>
          <w:sz w:val="24"/>
          <w:szCs w:val="24"/>
        </w:rPr>
        <w:t xml:space="preserve">ir </w:t>
      </w:r>
      <w:r w:rsidR="00D41955" w:rsidRPr="00C308E5">
        <w:rPr>
          <w:sz w:val="24"/>
          <w:szCs w:val="24"/>
        </w:rPr>
        <w:t xml:space="preserve">teisėsaugos institucijoms (Lietuvos Respublikos specialiųjų tyrimų tarnybai, tel. </w:t>
      </w:r>
      <w:r w:rsidR="00D41955" w:rsidRPr="00C308E5">
        <w:rPr>
          <w:bCs/>
          <w:sz w:val="24"/>
          <w:szCs w:val="24"/>
        </w:rPr>
        <w:t>(8 5) 266 3333</w:t>
      </w:r>
      <w:r w:rsidR="00D41955" w:rsidRPr="00C308E5">
        <w:rPr>
          <w:sz w:val="24"/>
          <w:szCs w:val="24"/>
        </w:rPr>
        <w:t>, arba policijai bendruoju pagalbos telefono numeriu 112).</w:t>
      </w:r>
    </w:p>
    <w:p w:rsidR="0010729C" w:rsidRPr="00C308E5" w:rsidRDefault="004768C8" w:rsidP="00981158">
      <w:pPr>
        <w:tabs>
          <w:tab w:val="left" w:pos="1134"/>
          <w:tab w:val="left" w:pos="1276"/>
          <w:tab w:val="left" w:pos="1418"/>
          <w:tab w:val="left" w:pos="1560"/>
        </w:tabs>
        <w:spacing w:line="360" w:lineRule="auto"/>
        <w:ind w:firstLine="720"/>
        <w:jc w:val="both"/>
        <w:rPr>
          <w:sz w:val="24"/>
          <w:szCs w:val="24"/>
        </w:rPr>
      </w:pPr>
      <w:r w:rsidRPr="00C308E5">
        <w:rPr>
          <w:sz w:val="24"/>
          <w:szCs w:val="24"/>
        </w:rPr>
        <w:t>26</w:t>
      </w:r>
      <w:r w:rsidR="0010729C" w:rsidRPr="00C308E5">
        <w:rPr>
          <w:sz w:val="24"/>
          <w:szCs w:val="24"/>
        </w:rPr>
        <w:t>.</w:t>
      </w:r>
      <w:r w:rsidR="0010729C" w:rsidRPr="00C308E5">
        <w:rPr>
          <w:sz w:val="24"/>
          <w:szCs w:val="24"/>
        </w:rPr>
        <w:tab/>
        <w:t xml:space="preserve">Jei kuris nors </w:t>
      </w:r>
      <w:r w:rsidR="00907816" w:rsidRPr="00C308E5">
        <w:rPr>
          <w:sz w:val="24"/>
          <w:szCs w:val="24"/>
        </w:rPr>
        <w:t>M</w:t>
      </w:r>
      <w:r w:rsidR="0010729C" w:rsidRPr="00C308E5">
        <w:rPr>
          <w:sz w:val="24"/>
          <w:szCs w:val="24"/>
        </w:rPr>
        <w:t>inisterijos</w:t>
      </w:r>
      <w:r w:rsidR="00DF6708" w:rsidRPr="00C308E5">
        <w:rPr>
          <w:sz w:val="24"/>
          <w:szCs w:val="24"/>
        </w:rPr>
        <w:t>, organizacijos</w:t>
      </w:r>
      <w:r w:rsidR="0010729C" w:rsidRPr="00C308E5">
        <w:rPr>
          <w:sz w:val="24"/>
          <w:szCs w:val="24"/>
        </w:rPr>
        <w:t xml:space="preserve"> darbuotojas prašo, daro spaudimą kitam darbuotojui, kad šis, pažeisdamas teisės aktuose nustatytas procedūras, išnagrinėtų pareiškėjo prašymą, nefiksuotų teisės aktų pažeidimų, pritaikytų mažesnes sankcijas ar atliktų kitus neteisėtus veiksmus, darbuotojas privalo visuomet atsisakyti suteikti tokią pagalbą ir savo pareigas atlikti tinkamai, kaip nustatyta teisės aktuose. Priešingu atveju darbuotojui gresia atsakomybė už korupcinių veiksmų atlikimą, bendrininkavimą atliekant nusikalstamą veiką (kyšininkavimą, prekybą poveikiu, piktnaudžiavimą tarnyba, kišimąsi į valstybės tarnautojo veiklą, dokumentų klastojimą ar kt.).</w:t>
      </w:r>
    </w:p>
    <w:p w:rsidR="0010729C" w:rsidRDefault="005C6181" w:rsidP="00981158">
      <w:pPr>
        <w:tabs>
          <w:tab w:val="left" w:pos="1134"/>
          <w:tab w:val="left" w:pos="1276"/>
          <w:tab w:val="left" w:pos="1418"/>
          <w:tab w:val="left" w:pos="1560"/>
        </w:tabs>
        <w:spacing w:line="360" w:lineRule="auto"/>
        <w:ind w:firstLine="720"/>
        <w:jc w:val="both"/>
        <w:rPr>
          <w:sz w:val="24"/>
          <w:szCs w:val="24"/>
        </w:rPr>
      </w:pPr>
      <w:r w:rsidRPr="00C308E5">
        <w:rPr>
          <w:sz w:val="24"/>
          <w:szCs w:val="24"/>
        </w:rPr>
        <w:t>2</w:t>
      </w:r>
      <w:r w:rsidR="004768C8" w:rsidRPr="00C308E5">
        <w:rPr>
          <w:sz w:val="24"/>
          <w:szCs w:val="24"/>
        </w:rPr>
        <w:t>7</w:t>
      </w:r>
      <w:r w:rsidR="0010729C" w:rsidRPr="00C308E5">
        <w:rPr>
          <w:sz w:val="24"/>
          <w:szCs w:val="24"/>
        </w:rPr>
        <w:t>.</w:t>
      </w:r>
      <w:r w:rsidR="00492005" w:rsidRPr="00C308E5">
        <w:rPr>
          <w:sz w:val="24"/>
          <w:szCs w:val="24"/>
        </w:rPr>
        <w:t xml:space="preserve"> </w:t>
      </w:r>
      <w:r w:rsidR="00EB7CFE" w:rsidRPr="00C308E5">
        <w:rPr>
          <w:sz w:val="24"/>
          <w:szCs w:val="24"/>
        </w:rPr>
        <w:t xml:space="preserve">Konsultaciją dėl dovanų priėmimo ar teikimo gali suteikti Vyriausioji tarnybinės etikos komisija, Lietuvos Respublikos specialiųjų tyrimų tarnyba, </w:t>
      </w:r>
      <w:r w:rsidR="007D0C56" w:rsidRPr="00C308E5">
        <w:rPr>
          <w:sz w:val="24"/>
          <w:szCs w:val="24"/>
        </w:rPr>
        <w:t>Ministerijos, organizacij</w:t>
      </w:r>
      <w:r w:rsidR="00501F9D" w:rsidRPr="00C308E5">
        <w:rPr>
          <w:sz w:val="24"/>
          <w:szCs w:val="24"/>
        </w:rPr>
        <w:t>ų</w:t>
      </w:r>
      <w:r w:rsidR="007D0C56" w:rsidRPr="00C308E5">
        <w:rPr>
          <w:sz w:val="24"/>
          <w:szCs w:val="24"/>
        </w:rPr>
        <w:t xml:space="preserve"> </w:t>
      </w:r>
      <w:r w:rsidR="00A50F57" w:rsidRPr="00C308E5">
        <w:rPr>
          <w:sz w:val="24"/>
          <w:szCs w:val="24"/>
        </w:rPr>
        <w:t>atsaking</w:t>
      </w:r>
      <w:r w:rsidR="00501F9D" w:rsidRPr="00C308E5">
        <w:rPr>
          <w:sz w:val="24"/>
          <w:szCs w:val="24"/>
        </w:rPr>
        <w:t>i</w:t>
      </w:r>
      <w:r w:rsidR="00A50F57" w:rsidRPr="00C308E5">
        <w:rPr>
          <w:sz w:val="24"/>
          <w:szCs w:val="24"/>
        </w:rPr>
        <w:t xml:space="preserve"> </w:t>
      </w:r>
      <w:r w:rsidR="007D0C56" w:rsidRPr="00C308E5">
        <w:rPr>
          <w:sz w:val="24"/>
          <w:szCs w:val="24"/>
        </w:rPr>
        <w:t>asm</w:t>
      </w:r>
      <w:r w:rsidR="00501F9D" w:rsidRPr="00C308E5">
        <w:rPr>
          <w:sz w:val="24"/>
          <w:szCs w:val="24"/>
        </w:rPr>
        <w:t>enys</w:t>
      </w:r>
      <w:r w:rsidR="00A50F57" w:rsidRPr="00C308E5">
        <w:rPr>
          <w:sz w:val="24"/>
          <w:szCs w:val="24"/>
        </w:rPr>
        <w:t>.</w:t>
      </w:r>
    </w:p>
    <w:p w:rsidR="004B468B" w:rsidRDefault="004B468B" w:rsidP="00981158">
      <w:pPr>
        <w:tabs>
          <w:tab w:val="left" w:pos="1134"/>
          <w:tab w:val="left" w:pos="1276"/>
          <w:tab w:val="left" w:pos="1418"/>
          <w:tab w:val="left" w:pos="1560"/>
        </w:tabs>
        <w:spacing w:line="360" w:lineRule="auto"/>
        <w:ind w:firstLine="720"/>
        <w:jc w:val="both"/>
        <w:rPr>
          <w:sz w:val="24"/>
          <w:szCs w:val="24"/>
        </w:rPr>
      </w:pPr>
    </w:p>
    <w:p w:rsidR="004B468B" w:rsidRDefault="004B468B" w:rsidP="00981158">
      <w:pPr>
        <w:tabs>
          <w:tab w:val="left" w:pos="1134"/>
          <w:tab w:val="left" w:pos="1276"/>
          <w:tab w:val="left" w:pos="1418"/>
          <w:tab w:val="left" w:pos="1560"/>
        </w:tabs>
        <w:spacing w:line="360" w:lineRule="auto"/>
        <w:ind w:firstLine="720"/>
        <w:jc w:val="both"/>
        <w:rPr>
          <w:sz w:val="24"/>
          <w:szCs w:val="24"/>
        </w:rPr>
      </w:pPr>
    </w:p>
    <w:p w:rsidR="004B468B" w:rsidRDefault="004B468B" w:rsidP="00981158">
      <w:pPr>
        <w:tabs>
          <w:tab w:val="left" w:pos="1134"/>
          <w:tab w:val="left" w:pos="1276"/>
          <w:tab w:val="left" w:pos="1418"/>
          <w:tab w:val="left" w:pos="1560"/>
        </w:tabs>
        <w:spacing w:line="360" w:lineRule="auto"/>
        <w:ind w:firstLine="720"/>
        <w:jc w:val="both"/>
        <w:rPr>
          <w:sz w:val="24"/>
          <w:szCs w:val="24"/>
        </w:rPr>
      </w:pPr>
    </w:p>
    <w:p w:rsidR="004B468B" w:rsidRPr="00C308E5" w:rsidRDefault="004B468B" w:rsidP="00981158">
      <w:pPr>
        <w:tabs>
          <w:tab w:val="left" w:pos="1134"/>
          <w:tab w:val="left" w:pos="1276"/>
          <w:tab w:val="left" w:pos="1418"/>
          <w:tab w:val="left" w:pos="1560"/>
        </w:tabs>
        <w:spacing w:line="360" w:lineRule="auto"/>
        <w:ind w:firstLine="720"/>
        <w:jc w:val="both"/>
        <w:rPr>
          <w:sz w:val="24"/>
          <w:szCs w:val="24"/>
        </w:rPr>
      </w:pPr>
    </w:p>
    <w:p w:rsidR="00374E50" w:rsidRPr="00C308E5" w:rsidRDefault="005C6181" w:rsidP="00374E50">
      <w:pPr>
        <w:pStyle w:val="ListParagraph"/>
        <w:tabs>
          <w:tab w:val="left" w:pos="2835"/>
        </w:tabs>
        <w:autoSpaceDE w:val="0"/>
        <w:autoSpaceDN w:val="0"/>
        <w:adjustRightInd w:val="0"/>
        <w:ind w:left="0"/>
        <w:jc w:val="center"/>
        <w:rPr>
          <w:rFonts w:eastAsia="Times New Roman"/>
          <w:b/>
        </w:rPr>
      </w:pPr>
      <w:r w:rsidRPr="00C308E5">
        <w:rPr>
          <w:rFonts w:eastAsia="Times New Roman"/>
          <w:b/>
        </w:rPr>
        <w:t>VI</w:t>
      </w:r>
      <w:r w:rsidR="00374E50" w:rsidRPr="00C308E5">
        <w:rPr>
          <w:rFonts w:eastAsia="Times New Roman"/>
          <w:b/>
        </w:rPr>
        <w:t xml:space="preserve"> SKYRIUS</w:t>
      </w:r>
    </w:p>
    <w:p w:rsidR="00F42E01" w:rsidRPr="00C308E5" w:rsidRDefault="00F42E01" w:rsidP="00374E50">
      <w:pPr>
        <w:pStyle w:val="ListParagraph"/>
        <w:tabs>
          <w:tab w:val="left" w:pos="2835"/>
        </w:tabs>
        <w:autoSpaceDE w:val="0"/>
        <w:autoSpaceDN w:val="0"/>
        <w:adjustRightInd w:val="0"/>
        <w:ind w:left="0"/>
        <w:jc w:val="center"/>
        <w:rPr>
          <w:rFonts w:eastAsia="Times New Roman"/>
          <w:b/>
        </w:rPr>
      </w:pPr>
      <w:r w:rsidRPr="00C308E5">
        <w:rPr>
          <w:rFonts w:eastAsia="Times New Roman"/>
          <w:b/>
        </w:rPr>
        <w:t>VEIKSMAI GAVUS NETEISĖTĄ ATLYGĮ</w:t>
      </w:r>
    </w:p>
    <w:p w:rsidR="00F42E01" w:rsidRPr="00C308E5" w:rsidRDefault="00F42E01" w:rsidP="00374E50">
      <w:pPr>
        <w:pStyle w:val="ListParagraph"/>
        <w:tabs>
          <w:tab w:val="left" w:pos="2835"/>
        </w:tabs>
        <w:autoSpaceDE w:val="0"/>
        <w:autoSpaceDN w:val="0"/>
        <w:adjustRightInd w:val="0"/>
        <w:ind w:left="0"/>
        <w:jc w:val="center"/>
        <w:rPr>
          <w:rFonts w:eastAsia="Times New Roman"/>
          <w:b/>
        </w:rPr>
      </w:pPr>
    </w:p>
    <w:p w:rsidR="00F42E01" w:rsidRPr="00C308E5" w:rsidRDefault="00D94153" w:rsidP="00981158">
      <w:pPr>
        <w:tabs>
          <w:tab w:val="left" w:pos="1134"/>
          <w:tab w:val="left" w:pos="1276"/>
          <w:tab w:val="left" w:pos="1418"/>
          <w:tab w:val="left" w:pos="1560"/>
        </w:tabs>
        <w:spacing w:line="360" w:lineRule="auto"/>
        <w:ind w:firstLine="720"/>
        <w:jc w:val="both"/>
        <w:rPr>
          <w:sz w:val="24"/>
          <w:szCs w:val="24"/>
        </w:rPr>
      </w:pPr>
      <w:r w:rsidRPr="00C308E5">
        <w:rPr>
          <w:sz w:val="24"/>
          <w:szCs w:val="24"/>
        </w:rPr>
        <w:t>2</w:t>
      </w:r>
      <w:r w:rsidR="004768C8" w:rsidRPr="00C308E5">
        <w:rPr>
          <w:sz w:val="24"/>
          <w:szCs w:val="24"/>
        </w:rPr>
        <w:t>8</w:t>
      </w:r>
      <w:r w:rsidR="00F42E01" w:rsidRPr="00C308E5">
        <w:rPr>
          <w:sz w:val="24"/>
          <w:szCs w:val="24"/>
        </w:rPr>
        <w:t xml:space="preserve">. </w:t>
      </w:r>
      <w:r w:rsidR="00BA5FBD">
        <w:rPr>
          <w:sz w:val="24"/>
          <w:szCs w:val="24"/>
        </w:rPr>
        <w:t>O</w:t>
      </w:r>
      <w:r w:rsidR="004504C0" w:rsidRPr="00C308E5">
        <w:rPr>
          <w:rFonts w:eastAsia="Calibri"/>
          <w:sz w:val="24"/>
          <w:szCs w:val="24"/>
          <w:lang w:eastAsia="lt-LT"/>
        </w:rPr>
        <w:t>rganizacijos</w:t>
      </w:r>
      <w:r w:rsidR="00BA5FBD">
        <w:rPr>
          <w:rFonts w:eastAsia="Calibri"/>
          <w:sz w:val="24"/>
          <w:szCs w:val="24"/>
          <w:lang w:eastAsia="lt-LT"/>
        </w:rPr>
        <w:t>e</w:t>
      </w:r>
      <w:r w:rsidR="004504C0" w:rsidRPr="00C308E5">
        <w:rPr>
          <w:rFonts w:eastAsia="Calibri"/>
          <w:sz w:val="24"/>
          <w:szCs w:val="24"/>
          <w:lang w:eastAsia="lt-LT"/>
        </w:rPr>
        <w:t xml:space="preserve"> </w:t>
      </w:r>
      <w:r w:rsidR="00BA5FBD">
        <w:rPr>
          <w:rFonts w:eastAsia="Calibri"/>
          <w:sz w:val="24"/>
          <w:szCs w:val="24"/>
          <w:lang w:eastAsia="lt-LT"/>
        </w:rPr>
        <w:t xml:space="preserve">nepažeidžiant Dovanų politikos aprašo reikalavimų turi būti nustatyta veiksmų gavus neteisėtą atlygį atlikimo tvarka. </w:t>
      </w:r>
      <w:r w:rsidR="00BA5FBD" w:rsidRPr="00C308E5">
        <w:rPr>
          <w:sz w:val="24"/>
          <w:szCs w:val="24"/>
        </w:rPr>
        <w:t xml:space="preserve">Atsakingas asmuo Dovanų politikos </w:t>
      </w:r>
      <w:r w:rsidR="00BA5FBD">
        <w:rPr>
          <w:sz w:val="24"/>
          <w:szCs w:val="24"/>
        </w:rPr>
        <w:t xml:space="preserve">aprašo </w:t>
      </w:r>
      <w:r w:rsidR="00BA5FBD" w:rsidRPr="00C308E5">
        <w:rPr>
          <w:sz w:val="24"/>
          <w:szCs w:val="24"/>
        </w:rPr>
        <w:t>25 punkte nustatyta tvarka gavęs informacijos apie neteisėtą atlygį</w:t>
      </w:r>
      <w:r w:rsidR="00BA5FBD">
        <w:rPr>
          <w:rFonts w:eastAsia="Calibri"/>
          <w:sz w:val="24"/>
          <w:szCs w:val="24"/>
          <w:lang w:eastAsia="lt-LT"/>
        </w:rPr>
        <w:t>:</w:t>
      </w:r>
    </w:p>
    <w:p w:rsidR="00F42E01" w:rsidRPr="00C308E5" w:rsidRDefault="00D94153" w:rsidP="00981158">
      <w:pPr>
        <w:tabs>
          <w:tab w:val="left" w:pos="1134"/>
          <w:tab w:val="left" w:pos="1276"/>
          <w:tab w:val="left" w:pos="1418"/>
          <w:tab w:val="left" w:pos="1560"/>
        </w:tabs>
        <w:spacing w:line="360" w:lineRule="auto"/>
        <w:ind w:firstLine="720"/>
        <w:jc w:val="both"/>
        <w:rPr>
          <w:sz w:val="24"/>
          <w:szCs w:val="24"/>
        </w:rPr>
      </w:pPr>
      <w:r w:rsidRPr="00C308E5">
        <w:rPr>
          <w:sz w:val="24"/>
          <w:szCs w:val="24"/>
        </w:rPr>
        <w:t>2</w:t>
      </w:r>
      <w:r w:rsidR="00981158" w:rsidRPr="00C308E5">
        <w:rPr>
          <w:sz w:val="24"/>
          <w:szCs w:val="24"/>
        </w:rPr>
        <w:t>8</w:t>
      </w:r>
      <w:r w:rsidR="00F42E01" w:rsidRPr="00C308E5">
        <w:rPr>
          <w:sz w:val="24"/>
          <w:szCs w:val="24"/>
        </w:rPr>
        <w:t xml:space="preserve">.1. </w:t>
      </w:r>
      <w:r w:rsidR="003D681D" w:rsidRPr="00C308E5">
        <w:rPr>
          <w:sz w:val="24"/>
          <w:szCs w:val="24"/>
        </w:rPr>
        <w:t>v</w:t>
      </w:r>
      <w:r w:rsidR="00F42E01" w:rsidRPr="00C308E5">
        <w:rPr>
          <w:sz w:val="24"/>
          <w:szCs w:val="24"/>
        </w:rPr>
        <w:t xml:space="preserve">ietoje išsiaiškina preliminarias įvykio aplinkybes (asmens, siūliusio, žadėjusio duoti ar davusio neteisėtą atlygį, tapatybę, ketinimus ir pan.); </w:t>
      </w:r>
    </w:p>
    <w:p w:rsidR="00E22B81" w:rsidRPr="00C308E5" w:rsidRDefault="00D94153" w:rsidP="00981158">
      <w:pPr>
        <w:tabs>
          <w:tab w:val="left" w:pos="1134"/>
          <w:tab w:val="left" w:pos="1276"/>
          <w:tab w:val="left" w:pos="1418"/>
          <w:tab w:val="left" w:pos="1560"/>
        </w:tabs>
        <w:spacing w:line="360" w:lineRule="auto"/>
        <w:ind w:firstLine="720"/>
        <w:jc w:val="both"/>
        <w:rPr>
          <w:sz w:val="24"/>
          <w:szCs w:val="24"/>
        </w:rPr>
      </w:pPr>
      <w:r w:rsidRPr="00C308E5">
        <w:rPr>
          <w:sz w:val="24"/>
          <w:szCs w:val="24"/>
        </w:rPr>
        <w:t>2</w:t>
      </w:r>
      <w:r w:rsidR="00981158" w:rsidRPr="00C308E5">
        <w:rPr>
          <w:sz w:val="24"/>
          <w:szCs w:val="24"/>
        </w:rPr>
        <w:t>8</w:t>
      </w:r>
      <w:r w:rsidR="00F42E01" w:rsidRPr="00C308E5">
        <w:rPr>
          <w:sz w:val="24"/>
          <w:szCs w:val="24"/>
        </w:rPr>
        <w:t xml:space="preserve">.2. nustatęs galimos korupcinio pobūdžio nusikalstamos veikos </w:t>
      </w:r>
      <w:r w:rsidR="00E22B81" w:rsidRPr="00C308E5">
        <w:rPr>
          <w:sz w:val="24"/>
          <w:szCs w:val="24"/>
        </w:rPr>
        <w:t>požymių (atlygiu siekiama daryti įtaką darbuotojui, kad jis teisėtai ar neteisėtai veiktų arba neveiktų vykdydamas įgaliojimus):</w:t>
      </w:r>
    </w:p>
    <w:p w:rsidR="00F42E01" w:rsidRPr="00C308E5" w:rsidRDefault="00E22B81" w:rsidP="00981158">
      <w:pPr>
        <w:tabs>
          <w:tab w:val="left" w:pos="1134"/>
          <w:tab w:val="left" w:pos="1276"/>
          <w:tab w:val="left" w:pos="1418"/>
          <w:tab w:val="left" w:pos="1560"/>
        </w:tabs>
        <w:spacing w:line="360" w:lineRule="auto"/>
        <w:ind w:firstLine="720"/>
        <w:jc w:val="both"/>
        <w:rPr>
          <w:sz w:val="24"/>
          <w:szCs w:val="24"/>
        </w:rPr>
      </w:pPr>
      <w:r w:rsidRPr="00C308E5">
        <w:rPr>
          <w:sz w:val="24"/>
          <w:szCs w:val="24"/>
        </w:rPr>
        <w:t>2</w:t>
      </w:r>
      <w:r w:rsidR="00981158" w:rsidRPr="00C308E5">
        <w:rPr>
          <w:sz w:val="24"/>
          <w:szCs w:val="24"/>
        </w:rPr>
        <w:t>8</w:t>
      </w:r>
      <w:r w:rsidRPr="00C308E5">
        <w:rPr>
          <w:sz w:val="24"/>
          <w:szCs w:val="24"/>
        </w:rPr>
        <w:t>.2.1</w:t>
      </w:r>
      <w:r w:rsidR="00F42E01" w:rsidRPr="00C308E5">
        <w:rPr>
          <w:sz w:val="24"/>
          <w:szCs w:val="24"/>
        </w:rPr>
        <w:t xml:space="preserve"> nedelsdamas informuoja Ministerijos</w:t>
      </w:r>
      <w:r w:rsidR="007107ED" w:rsidRPr="00C308E5">
        <w:rPr>
          <w:sz w:val="24"/>
          <w:szCs w:val="24"/>
        </w:rPr>
        <w:t>, organizacij</w:t>
      </w:r>
      <w:r w:rsidR="00501F9D" w:rsidRPr="00C308E5">
        <w:rPr>
          <w:sz w:val="24"/>
          <w:szCs w:val="24"/>
        </w:rPr>
        <w:t>ų</w:t>
      </w:r>
      <w:r w:rsidR="00F42E01" w:rsidRPr="00C308E5">
        <w:rPr>
          <w:sz w:val="24"/>
          <w:szCs w:val="24"/>
        </w:rPr>
        <w:t xml:space="preserve"> vadovybę ir kompetentingas teisėsaugos institucijas bei imasi visų priemonių galimai nusikalstamai veikai sustabdyti ir fiksuoti;</w:t>
      </w:r>
    </w:p>
    <w:p w:rsidR="003D681D" w:rsidRPr="00C308E5" w:rsidRDefault="00D94153" w:rsidP="00981158">
      <w:pPr>
        <w:tabs>
          <w:tab w:val="left" w:pos="1134"/>
          <w:tab w:val="left" w:pos="1276"/>
          <w:tab w:val="left" w:pos="1418"/>
          <w:tab w:val="left" w:pos="1560"/>
        </w:tabs>
        <w:spacing w:line="360" w:lineRule="auto"/>
        <w:ind w:firstLine="720"/>
        <w:jc w:val="both"/>
        <w:rPr>
          <w:sz w:val="24"/>
          <w:szCs w:val="24"/>
        </w:rPr>
      </w:pPr>
      <w:r w:rsidRPr="00C308E5">
        <w:rPr>
          <w:sz w:val="24"/>
          <w:szCs w:val="24"/>
        </w:rPr>
        <w:t>2</w:t>
      </w:r>
      <w:r w:rsidR="00981158" w:rsidRPr="00C308E5">
        <w:rPr>
          <w:sz w:val="24"/>
          <w:szCs w:val="24"/>
        </w:rPr>
        <w:t>8</w:t>
      </w:r>
      <w:r w:rsidR="00F42E01" w:rsidRPr="00C308E5">
        <w:rPr>
          <w:sz w:val="24"/>
          <w:szCs w:val="24"/>
        </w:rPr>
        <w:t>.</w:t>
      </w:r>
      <w:r w:rsidR="00E22B81" w:rsidRPr="00C308E5">
        <w:rPr>
          <w:sz w:val="24"/>
          <w:szCs w:val="24"/>
        </w:rPr>
        <w:t>2</w:t>
      </w:r>
      <w:r w:rsidR="00F42E01" w:rsidRPr="00C308E5">
        <w:rPr>
          <w:sz w:val="24"/>
          <w:szCs w:val="24"/>
        </w:rPr>
        <w:t>.</w:t>
      </w:r>
      <w:r w:rsidR="00E22B81" w:rsidRPr="00C308E5">
        <w:rPr>
          <w:sz w:val="24"/>
          <w:szCs w:val="24"/>
        </w:rPr>
        <w:t>2.</w:t>
      </w:r>
      <w:r w:rsidR="00F42E01" w:rsidRPr="00C308E5">
        <w:rPr>
          <w:sz w:val="24"/>
          <w:szCs w:val="24"/>
        </w:rPr>
        <w:t xml:space="preserve"> </w:t>
      </w:r>
      <w:r w:rsidR="003964C8" w:rsidRPr="00C308E5">
        <w:rPr>
          <w:sz w:val="24"/>
          <w:szCs w:val="24"/>
        </w:rPr>
        <w:t>i</w:t>
      </w:r>
      <w:r w:rsidR="00F42E01" w:rsidRPr="00C308E5">
        <w:rPr>
          <w:sz w:val="24"/>
          <w:szCs w:val="24"/>
        </w:rPr>
        <w:t>nformuoja neteisėtą atlygį siūlantį, žadantį duoti ar davusį asmenį, kad jis, esant galimybei, turės palaukti, kol atvyks teisėsaugos pareigūnai. Jei toks asmuo pasišalino iš įvykio vietos, apie tai informuoja atvykusius teisėsaugos pareigūnus</w:t>
      </w:r>
      <w:r w:rsidR="003D681D" w:rsidRPr="00C308E5">
        <w:rPr>
          <w:sz w:val="24"/>
          <w:szCs w:val="24"/>
        </w:rPr>
        <w:t>;</w:t>
      </w:r>
      <w:r w:rsidR="00E22B81" w:rsidRPr="00C308E5">
        <w:rPr>
          <w:sz w:val="24"/>
          <w:szCs w:val="24"/>
        </w:rPr>
        <w:t xml:space="preserve"> </w:t>
      </w:r>
    </w:p>
    <w:p w:rsidR="003D681D" w:rsidRPr="00C308E5" w:rsidRDefault="00D94153" w:rsidP="00981158">
      <w:pPr>
        <w:tabs>
          <w:tab w:val="left" w:pos="1134"/>
          <w:tab w:val="left" w:pos="1276"/>
          <w:tab w:val="left" w:pos="1418"/>
          <w:tab w:val="left" w:pos="1560"/>
        </w:tabs>
        <w:spacing w:line="360" w:lineRule="auto"/>
        <w:ind w:firstLine="720"/>
        <w:jc w:val="both"/>
        <w:rPr>
          <w:sz w:val="24"/>
          <w:szCs w:val="24"/>
        </w:rPr>
      </w:pPr>
      <w:r w:rsidRPr="00C308E5">
        <w:rPr>
          <w:sz w:val="24"/>
          <w:szCs w:val="24"/>
        </w:rPr>
        <w:t>2</w:t>
      </w:r>
      <w:r w:rsidR="00981158" w:rsidRPr="00C308E5">
        <w:rPr>
          <w:sz w:val="24"/>
          <w:szCs w:val="24"/>
        </w:rPr>
        <w:t>8</w:t>
      </w:r>
      <w:r w:rsidR="00F42E01" w:rsidRPr="00C308E5">
        <w:rPr>
          <w:sz w:val="24"/>
          <w:szCs w:val="24"/>
        </w:rPr>
        <w:t>.</w:t>
      </w:r>
      <w:r w:rsidR="00E22B81" w:rsidRPr="00C308E5">
        <w:rPr>
          <w:sz w:val="24"/>
          <w:szCs w:val="24"/>
        </w:rPr>
        <w:t>2.3</w:t>
      </w:r>
      <w:r w:rsidR="00F42E01" w:rsidRPr="00C308E5">
        <w:rPr>
          <w:sz w:val="24"/>
          <w:szCs w:val="24"/>
        </w:rPr>
        <w:t xml:space="preserve">. </w:t>
      </w:r>
      <w:r w:rsidR="003D681D" w:rsidRPr="00C308E5">
        <w:rPr>
          <w:sz w:val="24"/>
          <w:szCs w:val="24"/>
        </w:rPr>
        <w:t>i</w:t>
      </w:r>
      <w:r w:rsidR="00F42E01" w:rsidRPr="00C308E5">
        <w:rPr>
          <w:sz w:val="24"/>
          <w:szCs w:val="24"/>
        </w:rPr>
        <w:t xml:space="preserve">masi priemonių įvykio vietai apsaugoti, iki atvyks teisėsaugos pareigūnai. Jeigu galimai neteisėtas atlygis buvo paliktas ant stalo, </w:t>
      </w:r>
      <w:r w:rsidR="00836BBE" w:rsidRPr="00C308E5">
        <w:rPr>
          <w:sz w:val="24"/>
          <w:szCs w:val="24"/>
        </w:rPr>
        <w:t>padėtas</w:t>
      </w:r>
      <w:r w:rsidR="00F42E01" w:rsidRPr="00C308E5">
        <w:rPr>
          <w:sz w:val="24"/>
          <w:szCs w:val="24"/>
        </w:rPr>
        <w:t xml:space="preserve"> į stalčių ar numestas ant žemės, rastas automobilyje, drabužių kišenėse ar kitoje vietoje, būtina palikti jį ten, kur yra, išskyrus atvejus, kai yra pavojus, kad neteisėtas atlygis gali būti pamestas ar sunaikintas. Įvykio vietoje nieko neliesti rankomis, pvz., neperskaičiuoti pinigų kupiūrų, ir stengtis užtikrinti, kad ir kiti asmenys nieko neliestų</w:t>
      </w:r>
      <w:r w:rsidR="00896219" w:rsidRPr="00C308E5">
        <w:rPr>
          <w:sz w:val="24"/>
          <w:szCs w:val="24"/>
        </w:rPr>
        <w:t>;</w:t>
      </w:r>
      <w:r w:rsidR="003D681D" w:rsidRPr="00C308E5">
        <w:rPr>
          <w:sz w:val="24"/>
          <w:szCs w:val="24"/>
        </w:rPr>
        <w:t xml:space="preserve"> </w:t>
      </w:r>
    </w:p>
    <w:p w:rsidR="003D681D" w:rsidRPr="00C308E5" w:rsidRDefault="00D94153" w:rsidP="00981158">
      <w:pPr>
        <w:tabs>
          <w:tab w:val="left" w:pos="1134"/>
          <w:tab w:val="left" w:pos="1276"/>
          <w:tab w:val="left" w:pos="1418"/>
          <w:tab w:val="left" w:pos="1560"/>
        </w:tabs>
        <w:spacing w:line="360" w:lineRule="auto"/>
        <w:ind w:firstLine="720"/>
        <w:jc w:val="both"/>
        <w:rPr>
          <w:sz w:val="24"/>
          <w:szCs w:val="24"/>
        </w:rPr>
      </w:pPr>
      <w:r w:rsidRPr="00C308E5">
        <w:rPr>
          <w:sz w:val="24"/>
          <w:szCs w:val="24"/>
        </w:rPr>
        <w:t>2</w:t>
      </w:r>
      <w:r w:rsidR="00981158" w:rsidRPr="00C308E5">
        <w:rPr>
          <w:sz w:val="24"/>
          <w:szCs w:val="24"/>
        </w:rPr>
        <w:t>8</w:t>
      </w:r>
      <w:r w:rsidR="003D681D" w:rsidRPr="00C308E5">
        <w:rPr>
          <w:sz w:val="24"/>
          <w:szCs w:val="24"/>
        </w:rPr>
        <w:t>.</w:t>
      </w:r>
      <w:r w:rsidR="00E22B81" w:rsidRPr="00C308E5">
        <w:rPr>
          <w:sz w:val="24"/>
          <w:szCs w:val="24"/>
        </w:rPr>
        <w:t>2.4</w:t>
      </w:r>
      <w:r w:rsidR="003D681D" w:rsidRPr="00C308E5">
        <w:rPr>
          <w:sz w:val="24"/>
          <w:szCs w:val="24"/>
        </w:rPr>
        <w:t>. esant galimybei ir nepažeisdamas asmens duomenų apsaugos reikalavimų, įvykį fiksuoja garso ar vaizdo įrašu</w:t>
      </w:r>
      <w:r w:rsidR="00380D1B" w:rsidRPr="00C308E5">
        <w:rPr>
          <w:sz w:val="24"/>
          <w:szCs w:val="24"/>
        </w:rPr>
        <w:t xml:space="preserve">. </w:t>
      </w:r>
      <w:r w:rsidR="00BC7F91" w:rsidRPr="00C308E5">
        <w:rPr>
          <w:sz w:val="24"/>
          <w:szCs w:val="24"/>
        </w:rPr>
        <w:t>Ministerijoje g</w:t>
      </w:r>
      <w:r w:rsidR="00380D1B" w:rsidRPr="00C308E5">
        <w:rPr>
          <w:sz w:val="24"/>
          <w:szCs w:val="24"/>
        </w:rPr>
        <w:t xml:space="preserve">auto ar palikto neteisėto atlygio dalykas turi būti nufotografuojamas, fotografijos saugomos elektroninėje laikmenoje, kartu su </w:t>
      </w:r>
      <w:r w:rsidR="00BC7F91" w:rsidRPr="00C308E5">
        <w:rPr>
          <w:sz w:val="24"/>
          <w:szCs w:val="24"/>
        </w:rPr>
        <w:t>Dovanų ir n</w:t>
      </w:r>
      <w:r w:rsidR="00380D1B" w:rsidRPr="00C308E5">
        <w:rPr>
          <w:sz w:val="24"/>
          <w:szCs w:val="24"/>
        </w:rPr>
        <w:t xml:space="preserve">eteisėto atlygio registru </w:t>
      </w:r>
      <w:r w:rsidR="00BC7F91" w:rsidRPr="00C308E5">
        <w:rPr>
          <w:rFonts w:eastAsia="Calibri"/>
          <w:sz w:val="24"/>
          <w:szCs w:val="24"/>
          <w:lang w:eastAsia="lt-LT"/>
        </w:rPr>
        <w:t xml:space="preserve">Ministerijos </w:t>
      </w:r>
      <w:r w:rsidR="00BC7F91" w:rsidRPr="00C308E5">
        <w:rPr>
          <w:sz w:val="24"/>
          <w:szCs w:val="24"/>
        </w:rPr>
        <w:t>bendrojo disko Ministerijos padalinio, atsakingo už korupcijos prevenciją,  aplanke</w:t>
      </w:r>
      <w:r w:rsidR="00380D1B" w:rsidRPr="00C308E5">
        <w:rPr>
          <w:sz w:val="24"/>
          <w:szCs w:val="24"/>
        </w:rPr>
        <w:t xml:space="preserve">. Organizacijos </w:t>
      </w:r>
      <w:r w:rsidR="004504C0">
        <w:rPr>
          <w:sz w:val="24"/>
          <w:szCs w:val="24"/>
        </w:rPr>
        <w:t>turi turėti</w:t>
      </w:r>
      <w:r w:rsidR="00380D1B" w:rsidRPr="00C308E5">
        <w:rPr>
          <w:sz w:val="24"/>
          <w:szCs w:val="24"/>
        </w:rPr>
        <w:t xml:space="preserve"> atskirą tokių dokumentų saugojimo tvarką</w:t>
      </w:r>
      <w:r w:rsidR="00BC7F91" w:rsidRPr="00C308E5">
        <w:rPr>
          <w:sz w:val="24"/>
          <w:szCs w:val="24"/>
        </w:rPr>
        <w:t>;</w:t>
      </w:r>
    </w:p>
    <w:p w:rsidR="003D681D" w:rsidRPr="00C308E5" w:rsidRDefault="00D94153" w:rsidP="00981158">
      <w:pPr>
        <w:tabs>
          <w:tab w:val="left" w:pos="1134"/>
          <w:tab w:val="left" w:pos="1276"/>
          <w:tab w:val="left" w:pos="1418"/>
          <w:tab w:val="left" w:pos="1560"/>
        </w:tabs>
        <w:spacing w:line="360" w:lineRule="auto"/>
        <w:ind w:firstLine="720"/>
        <w:jc w:val="both"/>
        <w:rPr>
          <w:sz w:val="24"/>
          <w:szCs w:val="24"/>
        </w:rPr>
      </w:pPr>
      <w:r w:rsidRPr="00C308E5">
        <w:rPr>
          <w:sz w:val="24"/>
          <w:szCs w:val="24"/>
        </w:rPr>
        <w:t>2</w:t>
      </w:r>
      <w:r w:rsidR="00981158" w:rsidRPr="00C308E5">
        <w:rPr>
          <w:sz w:val="24"/>
          <w:szCs w:val="24"/>
        </w:rPr>
        <w:t>8</w:t>
      </w:r>
      <w:r w:rsidR="003D681D" w:rsidRPr="00C308E5">
        <w:rPr>
          <w:sz w:val="24"/>
          <w:szCs w:val="24"/>
        </w:rPr>
        <w:t>.</w:t>
      </w:r>
      <w:r w:rsidR="00E22B81" w:rsidRPr="00C308E5">
        <w:rPr>
          <w:sz w:val="24"/>
          <w:szCs w:val="24"/>
        </w:rPr>
        <w:t>2.5</w:t>
      </w:r>
      <w:r w:rsidR="003D681D" w:rsidRPr="00C308E5">
        <w:rPr>
          <w:sz w:val="24"/>
          <w:szCs w:val="24"/>
        </w:rPr>
        <w:t>. jei yra asmenų, kurie galėjo matyti neteisėto atlygio davimo ar bandymo jį duoti faktą, užsirašo jų kontaktinius duomenis, kuriais būtų galima susisiekti, esant galimybei paprašyti palaukti, kol atvyks teisėsaugos pareigūnai;</w:t>
      </w:r>
    </w:p>
    <w:p w:rsidR="003D681D" w:rsidRPr="00C308E5" w:rsidRDefault="00D94153" w:rsidP="00981158">
      <w:pPr>
        <w:tabs>
          <w:tab w:val="left" w:pos="1134"/>
          <w:tab w:val="left" w:pos="1276"/>
          <w:tab w:val="left" w:pos="1418"/>
          <w:tab w:val="left" w:pos="1560"/>
        </w:tabs>
        <w:spacing w:line="360" w:lineRule="auto"/>
        <w:ind w:firstLine="720"/>
        <w:jc w:val="both"/>
        <w:rPr>
          <w:sz w:val="24"/>
          <w:szCs w:val="24"/>
        </w:rPr>
      </w:pPr>
      <w:r w:rsidRPr="00C308E5">
        <w:rPr>
          <w:sz w:val="24"/>
          <w:szCs w:val="24"/>
        </w:rPr>
        <w:t>2</w:t>
      </w:r>
      <w:r w:rsidR="00981158" w:rsidRPr="00C308E5">
        <w:rPr>
          <w:sz w:val="24"/>
          <w:szCs w:val="24"/>
        </w:rPr>
        <w:t>8</w:t>
      </w:r>
      <w:r w:rsidR="003D681D" w:rsidRPr="00C308E5">
        <w:rPr>
          <w:sz w:val="24"/>
          <w:szCs w:val="24"/>
        </w:rPr>
        <w:t>.</w:t>
      </w:r>
      <w:r w:rsidR="00E22B81" w:rsidRPr="00C308E5">
        <w:rPr>
          <w:sz w:val="24"/>
          <w:szCs w:val="24"/>
        </w:rPr>
        <w:t>3</w:t>
      </w:r>
      <w:r w:rsidR="003D681D" w:rsidRPr="00C308E5">
        <w:rPr>
          <w:sz w:val="24"/>
          <w:szCs w:val="24"/>
        </w:rPr>
        <w:t>. jeigu įvertinęs surinktos informacijos turinį nustato, kad nėra galimos korupcinio pobūdžio nusikalstamos veikos požymių (pvz., daiktas paliktas atsitiktinai), apie tai informuoja Ministerijos</w:t>
      </w:r>
      <w:r w:rsidR="007107ED" w:rsidRPr="00C308E5">
        <w:rPr>
          <w:sz w:val="24"/>
          <w:szCs w:val="24"/>
        </w:rPr>
        <w:t>, organizacijos</w:t>
      </w:r>
      <w:r w:rsidR="003D681D" w:rsidRPr="00C308E5">
        <w:rPr>
          <w:sz w:val="24"/>
          <w:szCs w:val="24"/>
        </w:rPr>
        <w:t xml:space="preserve"> vadovybę ir imasi </w:t>
      </w:r>
      <w:r w:rsidR="00E22B81" w:rsidRPr="00C308E5">
        <w:rPr>
          <w:sz w:val="24"/>
          <w:szCs w:val="24"/>
        </w:rPr>
        <w:t xml:space="preserve">Dovanų politikos </w:t>
      </w:r>
      <w:r w:rsidR="00D8388C">
        <w:rPr>
          <w:sz w:val="24"/>
          <w:szCs w:val="24"/>
        </w:rPr>
        <w:t xml:space="preserve">aprašo </w:t>
      </w:r>
      <w:r w:rsidR="00E22B81" w:rsidRPr="00C308E5">
        <w:rPr>
          <w:sz w:val="24"/>
          <w:szCs w:val="24"/>
        </w:rPr>
        <w:t>18.3.1</w:t>
      </w:r>
      <w:r w:rsidR="00D8388C">
        <w:rPr>
          <w:sz w:val="24"/>
          <w:szCs w:val="24"/>
        </w:rPr>
        <w:t>–</w:t>
      </w:r>
      <w:r w:rsidR="00E22B81" w:rsidRPr="00C308E5">
        <w:rPr>
          <w:sz w:val="24"/>
          <w:szCs w:val="24"/>
        </w:rPr>
        <w:t>18.3.</w:t>
      </w:r>
      <w:r w:rsidR="00E03D94" w:rsidRPr="00C308E5">
        <w:rPr>
          <w:sz w:val="24"/>
          <w:szCs w:val="24"/>
        </w:rPr>
        <w:t>3</w:t>
      </w:r>
      <w:r w:rsidR="00E22B81" w:rsidRPr="00C308E5">
        <w:rPr>
          <w:sz w:val="24"/>
          <w:szCs w:val="24"/>
        </w:rPr>
        <w:t xml:space="preserve"> papunkčiuose nurodytų veiksmų. </w:t>
      </w:r>
    </w:p>
    <w:p w:rsidR="00BC7F91" w:rsidRPr="00C308E5" w:rsidRDefault="00A910A8" w:rsidP="00981158">
      <w:pPr>
        <w:tabs>
          <w:tab w:val="left" w:pos="1134"/>
          <w:tab w:val="left" w:pos="1276"/>
          <w:tab w:val="left" w:pos="1418"/>
          <w:tab w:val="left" w:pos="1560"/>
        </w:tabs>
        <w:spacing w:line="360" w:lineRule="auto"/>
        <w:ind w:firstLine="720"/>
        <w:jc w:val="both"/>
        <w:rPr>
          <w:sz w:val="24"/>
          <w:szCs w:val="24"/>
        </w:rPr>
      </w:pPr>
      <w:r>
        <w:rPr>
          <w:sz w:val="24"/>
          <w:szCs w:val="24"/>
        </w:rPr>
        <w:t>29</w:t>
      </w:r>
      <w:r w:rsidR="003D681D" w:rsidRPr="00C308E5">
        <w:rPr>
          <w:sz w:val="24"/>
          <w:szCs w:val="24"/>
        </w:rPr>
        <w:t xml:space="preserve">. </w:t>
      </w:r>
      <w:r w:rsidR="00BC7F91" w:rsidRPr="00C308E5">
        <w:rPr>
          <w:sz w:val="24"/>
          <w:szCs w:val="24"/>
        </w:rPr>
        <w:t>Jei neteisėtas atlygis perduodamas teisėsaugos įstaigoms arba grąžinamas teikėjui, tai pažymima Dovanų ir neteisėto atlygio registre.</w:t>
      </w:r>
    </w:p>
    <w:p w:rsidR="00BC7F91" w:rsidRPr="00C308E5" w:rsidRDefault="00BC7F91" w:rsidP="00981158">
      <w:pPr>
        <w:tabs>
          <w:tab w:val="left" w:pos="1134"/>
          <w:tab w:val="left" w:pos="1276"/>
          <w:tab w:val="left" w:pos="1418"/>
          <w:tab w:val="left" w:pos="1560"/>
        </w:tabs>
        <w:spacing w:line="360" w:lineRule="auto"/>
        <w:ind w:firstLine="720"/>
        <w:jc w:val="both"/>
        <w:rPr>
          <w:sz w:val="24"/>
          <w:szCs w:val="24"/>
        </w:rPr>
      </w:pPr>
      <w:r w:rsidRPr="00C308E5">
        <w:rPr>
          <w:sz w:val="24"/>
          <w:szCs w:val="24"/>
        </w:rPr>
        <w:t>3</w:t>
      </w:r>
      <w:r w:rsidR="00A910A8">
        <w:rPr>
          <w:sz w:val="24"/>
          <w:szCs w:val="24"/>
        </w:rPr>
        <w:t>0</w:t>
      </w:r>
      <w:r w:rsidRPr="00C308E5">
        <w:rPr>
          <w:sz w:val="24"/>
          <w:szCs w:val="24"/>
        </w:rPr>
        <w:t>. Neteisėt</w:t>
      </w:r>
      <w:r w:rsidR="00D8388C">
        <w:rPr>
          <w:sz w:val="24"/>
          <w:szCs w:val="24"/>
        </w:rPr>
        <w:t>o</w:t>
      </w:r>
      <w:r w:rsidRPr="00C308E5">
        <w:rPr>
          <w:sz w:val="24"/>
          <w:szCs w:val="24"/>
        </w:rPr>
        <w:t xml:space="preserve"> atlygio </w:t>
      </w:r>
      <w:r w:rsidRPr="00C308E5">
        <w:rPr>
          <w:sz w:val="24"/>
          <w:szCs w:val="24"/>
          <w:lang w:eastAsia="lt-LT"/>
        </w:rPr>
        <w:t xml:space="preserve">perdavimo tarp asmenų faktai dokumentuojami užpildant Neteisėto atlygio perdavimo aktą (Dovanų politikos </w:t>
      </w:r>
      <w:r w:rsidR="00D8388C">
        <w:rPr>
          <w:sz w:val="24"/>
          <w:szCs w:val="24"/>
          <w:lang w:eastAsia="lt-LT"/>
        </w:rPr>
        <w:t xml:space="preserve">aprašo </w:t>
      </w:r>
      <w:r w:rsidRPr="00C308E5">
        <w:rPr>
          <w:sz w:val="24"/>
          <w:szCs w:val="24"/>
          <w:lang w:eastAsia="lt-LT"/>
        </w:rPr>
        <w:t>2 priedas).</w:t>
      </w:r>
    </w:p>
    <w:p w:rsidR="00F42E01" w:rsidRDefault="00BC7F91" w:rsidP="00981158">
      <w:pPr>
        <w:tabs>
          <w:tab w:val="left" w:pos="1134"/>
          <w:tab w:val="left" w:pos="1276"/>
          <w:tab w:val="left" w:pos="1418"/>
          <w:tab w:val="left" w:pos="1560"/>
        </w:tabs>
        <w:spacing w:line="360" w:lineRule="auto"/>
        <w:ind w:firstLine="720"/>
        <w:jc w:val="both"/>
        <w:rPr>
          <w:sz w:val="24"/>
          <w:szCs w:val="24"/>
        </w:rPr>
      </w:pPr>
      <w:r w:rsidRPr="00C308E5">
        <w:rPr>
          <w:sz w:val="24"/>
          <w:szCs w:val="24"/>
        </w:rPr>
        <w:t>3</w:t>
      </w:r>
      <w:r w:rsidR="00A910A8">
        <w:rPr>
          <w:sz w:val="24"/>
          <w:szCs w:val="24"/>
        </w:rPr>
        <w:t>1</w:t>
      </w:r>
      <w:r w:rsidRPr="00C308E5">
        <w:rPr>
          <w:sz w:val="24"/>
          <w:szCs w:val="24"/>
        </w:rPr>
        <w:t xml:space="preserve">. </w:t>
      </w:r>
      <w:r w:rsidR="003D681D" w:rsidRPr="00C308E5">
        <w:rPr>
          <w:sz w:val="24"/>
          <w:szCs w:val="24"/>
        </w:rPr>
        <w:t>Ministerijos</w:t>
      </w:r>
      <w:r w:rsidR="007107ED" w:rsidRPr="00C308E5">
        <w:rPr>
          <w:sz w:val="24"/>
          <w:szCs w:val="24"/>
        </w:rPr>
        <w:t>, organizacijų</w:t>
      </w:r>
      <w:r w:rsidR="003D681D" w:rsidRPr="00C308E5">
        <w:rPr>
          <w:sz w:val="24"/>
          <w:szCs w:val="24"/>
        </w:rPr>
        <w:t xml:space="preserve"> darbuotojai užtikrina pagalbą pareigūnams</w:t>
      </w:r>
      <w:r w:rsidR="003964C8" w:rsidRPr="00C308E5">
        <w:rPr>
          <w:sz w:val="24"/>
          <w:szCs w:val="24"/>
        </w:rPr>
        <w:t>,</w:t>
      </w:r>
      <w:r w:rsidR="003D681D" w:rsidRPr="00C308E5">
        <w:rPr>
          <w:sz w:val="24"/>
          <w:szCs w:val="24"/>
        </w:rPr>
        <w:t xml:space="preserve"> atliekant</w:t>
      </w:r>
      <w:r w:rsidR="003964C8" w:rsidRPr="00C308E5">
        <w:rPr>
          <w:sz w:val="24"/>
          <w:szCs w:val="24"/>
        </w:rPr>
        <w:t>iems</w:t>
      </w:r>
      <w:r w:rsidR="003D681D" w:rsidRPr="00C308E5">
        <w:rPr>
          <w:sz w:val="24"/>
          <w:szCs w:val="24"/>
        </w:rPr>
        <w:t xml:space="preserve"> aplinkybių tyrimą dėl neteisėto atlygio, teikia surinktą informaciją ir su jais bendradarbiauja.</w:t>
      </w:r>
    </w:p>
    <w:p w:rsidR="00981158" w:rsidRPr="00C308E5" w:rsidRDefault="00981158" w:rsidP="00BF58A4">
      <w:pPr>
        <w:widowControl w:val="0"/>
        <w:autoSpaceDE w:val="0"/>
        <w:autoSpaceDN w:val="0"/>
        <w:adjustRightInd w:val="0"/>
        <w:snapToGrid w:val="0"/>
        <w:jc w:val="center"/>
        <w:rPr>
          <w:b/>
          <w:color w:val="000000"/>
          <w:sz w:val="24"/>
          <w:szCs w:val="24"/>
        </w:rPr>
      </w:pPr>
    </w:p>
    <w:p w:rsidR="00BF58A4" w:rsidRPr="00C308E5" w:rsidRDefault="00D94153" w:rsidP="00BF58A4">
      <w:pPr>
        <w:widowControl w:val="0"/>
        <w:autoSpaceDE w:val="0"/>
        <w:autoSpaceDN w:val="0"/>
        <w:adjustRightInd w:val="0"/>
        <w:snapToGrid w:val="0"/>
        <w:jc w:val="center"/>
        <w:rPr>
          <w:b/>
          <w:color w:val="000000"/>
          <w:sz w:val="24"/>
          <w:szCs w:val="24"/>
        </w:rPr>
      </w:pPr>
      <w:r w:rsidRPr="00C308E5">
        <w:rPr>
          <w:b/>
          <w:color w:val="000000"/>
          <w:sz w:val="24"/>
          <w:szCs w:val="24"/>
        </w:rPr>
        <w:t>VI</w:t>
      </w:r>
      <w:r w:rsidR="00FD5D1A" w:rsidRPr="00C308E5">
        <w:rPr>
          <w:b/>
          <w:color w:val="000000"/>
          <w:sz w:val="24"/>
          <w:szCs w:val="24"/>
        </w:rPr>
        <w:t>I</w:t>
      </w:r>
      <w:r w:rsidR="00BF58A4" w:rsidRPr="00C308E5">
        <w:rPr>
          <w:b/>
          <w:color w:val="000000"/>
          <w:sz w:val="24"/>
          <w:szCs w:val="24"/>
        </w:rPr>
        <w:t xml:space="preserve"> SKYRIUS</w:t>
      </w:r>
    </w:p>
    <w:p w:rsidR="00BF58A4" w:rsidRPr="00C308E5" w:rsidRDefault="00BF58A4" w:rsidP="00BF58A4">
      <w:pPr>
        <w:widowControl w:val="0"/>
        <w:autoSpaceDE w:val="0"/>
        <w:autoSpaceDN w:val="0"/>
        <w:adjustRightInd w:val="0"/>
        <w:snapToGrid w:val="0"/>
        <w:jc w:val="center"/>
        <w:rPr>
          <w:b/>
          <w:color w:val="000000"/>
          <w:sz w:val="24"/>
          <w:szCs w:val="24"/>
        </w:rPr>
      </w:pPr>
      <w:r w:rsidRPr="00C308E5">
        <w:rPr>
          <w:b/>
          <w:color w:val="000000"/>
          <w:sz w:val="24"/>
          <w:szCs w:val="24"/>
        </w:rPr>
        <w:t>BAIGIAMOSIOS NUOSTATOS</w:t>
      </w:r>
    </w:p>
    <w:p w:rsidR="00BF58A4" w:rsidRPr="00C308E5" w:rsidRDefault="00BF58A4" w:rsidP="00BF58A4">
      <w:pPr>
        <w:widowControl w:val="0"/>
        <w:tabs>
          <w:tab w:val="left" w:pos="1134"/>
        </w:tabs>
        <w:autoSpaceDE w:val="0"/>
        <w:autoSpaceDN w:val="0"/>
        <w:adjustRightInd w:val="0"/>
        <w:snapToGrid w:val="0"/>
        <w:spacing w:line="360" w:lineRule="auto"/>
        <w:jc w:val="both"/>
        <w:rPr>
          <w:color w:val="000000"/>
          <w:sz w:val="24"/>
          <w:szCs w:val="24"/>
        </w:rPr>
      </w:pPr>
    </w:p>
    <w:p w:rsidR="00A92812" w:rsidRPr="00C308E5" w:rsidRDefault="00D94153" w:rsidP="00A92812">
      <w:pPr>
        <w:tabs>
          <w:tab w:val="left" w:pos="1080"/>
        </w:tabs>
        <w:autoSpaceDE w:val="0"/>
        <w:autoSpaceDN w:val="0"/>
        <w:adjustRightInd w:val="0"/>
        <w:spacing w:line="360" w:lineRule="auto"/>
        <w:ind w:firstLine="720"/>
        <w:jc w:val="both"/>
        <w:rPr>
          <w:rFonts w:eastAsia="Calibri"/>
          <w:sz w:val="24"/>
          <w:szCs w:val="24"/>
          <w:lang w:eastAsia="lt-LT"/>
        </w:rPr>
      </w:pPr>
      <w:r w:rsidRPr="00C308E5">
        <w:rPr>
          <w:rFonts w:eastAsia="Calibri"/>
          <w:sz w:val="24"/>
          <w:szCs w:val="24"/>
          <w:lang w:eastAsia="lt-LT"/>
        </w:rPr>
        <w:t>3</w:t>
      </w:r>
      <w:r w:rsidR="00A910A8">
        <w:rPr>
          <w:rFonts w:eastAsia="Calibri"/>
          <w:sz w:val="24"/>
          <w:szCs w:val="24"/>
          <w:lang w:eastAsia="lt-LT"/>
        </w:rPr>
        <w:t>2</w:t>
      </w:r>
      <w:r w:rsidRPr="00C308E5">
        <w:rPr>
          <w:rFonts w:eastAsia="Calibri"/>
          <w:sz w:val="24"/>
          <w:szCs w:val="24"/>
          <w:lang w:eastAsia="lt-LT"/>
        </w:rPr>
        <w:t xml:space="preserve">. </w:t>
      </w:r>
      <w:r w:rsidR="00A92812" w:rsidRPr="00C308E5">
        <w:rPr>
          <w:rFonts w:eastAsia="Calibri"/>
          <w:sz w:val="24"/>
          <w:szCs w:val="24"/>
          <w:lang w:eastAsia="lt-LT"/>
        </w:rPr>
        <w:t xml:space="preserve">Ministerijoje nuasmenintus dovanų, išskyrus </w:t>
      </w:r>
      <w:r w:rsidR="00A92812" w:rsidRPr="00C308E5">
        <w:rPr>
          <w:sz w:val="24"/>
          <w:szCs w:val="24"/>
        </w:rPr>
        <w:t>gautų pagal tarptautinį protokolą, kurių vertė yra didesnė kaip 150 eurų,</w:t>
      </w:r>
      <w:r w:rsidR="00A92812" w:rsidRPr="00C308E5">
        <w:rPr>
          <w:rFonts w:eastAsia="Calibri"/>
          <w:sz w:val="24"/>
          <w:szCs w:val="24"/>
          <w:lang w:eastAsia="lt-LT"/>
        </w:rPr>
        <w:t xml:space="preserve"> ir neteisėto atlygio registro duomenis kartą per mėnesį Ministerijos interneto puslapyje „Korupcijos prevencijos“ skiltyje skelbia Ministerijos padalinys, atsakingas už korupcijos prevenciją.</w:t>
      </w:r>
    </w:p>
    <w:p w:rsidR="00D94153" w:rsidRPr="00C308E5" w:rsidRDefault="00A92812" w:rsidP="00D94153">
      <w:pPr>
        <w:autoSpaceDE w:val="0"/>
        <w:autoSpaceDN w:val="0"/>
        <w:adjustRightInd w:val="0"/>
        <w:spacing w:line="360" w:lineRule="auto"/>
        <w:ind w:firstLine="720"/>
        <w:jc w:val="both"/>
        <w:rPr>
          <w:rFonts w:eastAsia="Calibri"/>
          <w:sz w:val="24"/>
          <w:szCs w:val="24"/>
          <w:lang w:eastAsia="lt-LT"/>
        </w:rPr>
      </w:pPr>
      <w:r w:rsidRPr="00C308E5">
        <w:rPr>
          <w:rFonts w:eastAsia="Calibri"/>
          <w:sz w:val="24"/>
          <w:szCs w:val="24"/>
          <w:lang w:eastAsia="lt-LT"/>
        </w:rPr>
        <w:t>3</w:t>
      </w:r>
      <w:r w:rsidR="00A910A8">
        <w:rPr>
          <w:rFonts w:eastAsia="Calibri"/>
          <w:sz w:val="24"/>
          <w:szCs w:val="24"/>
          <w:lang w:eastAsia="lt-LT"/>
        </w:rPr>
        <w:t>3</w:t>
      </w:r>
      <w:r w:rsidRPr="00C308E5">
        <w:rPr>
          <w:rFonts w:eastAsia="Calibri"/>
          <w:sz w:val="24"/>
          <w:szCs w:val="24"/>
          <w:lang w:eastAsia="lt-LT"/>
        </w:rPr>
        <w:t xml:space="preserve">. </w:t>
      </w:r>
      <w:r w:rsidR="00D94153" w:rsidRPr="00C308E5">
        <w:rPr>
          <w:rFonts w:eastAsia="Calibri"/>
          <w:sz w:val="24"/>
          <w:szCs w:val="24"/>
          <w:lang w:eastAsia="lt-LT"/>
        </w:rPr>
        <w:t>Ministerijos dovanų</w:t>
      </w:r>
      <w:r w:rsidR="00981158" w:rsidRPr="00C308E5">
        <w:rPr>
          <w:rFonts w:eastAsia="Calibri"/>
          <w:sz w:val="24"/>
          <w:szCs w:val="24"/>
          <w:lang w:eastAsia="lt-LT"/>
        </w:rPr>
        <w:t xml:space="preserve"> ir neteisėto atlygio</w:t>
      </w:r>
      <w:r w:rsidR="00D94153" w:rsidRPr="00C308E5">
        <w:rPr>
          <w:rFonts w:eastAsia="Calibri"/>
          <w:sz w:val="24"/>
          <w:szCs w:val="24"/>
          <w:lang w:eastAsia="lt-LT"/>
        </w:rPr>
        <w:t xml:space="preserve"> žurnale įraš</w:t>
      </w:r>
      <w:r w:rsidR="00E03D94" w:rsidRPr="00C308E5">
        <w:rPr>
          <w:rFonts w:eastAsia="Calibri"/>
          <w:sz w:val="24"/>
          <w:szCs w:val="24"/>
          <w:lang w:eastAsia="lt-LT"/>
        </w:rPr>
        <w:t xml:space="preserve">yta </w:t>
      </w:r>
      <w:r w:rsidR="00D94153" w:rsidRPr="00C308E5">
        <w:rPr>
          <w:rFonts w:eastAsia="Calibri"/>
          <w:sz w:val="24"/>
          <w:szCs w:val="24"/>
          <w:lang w:eastAsia="lt-LT"/>
        </w:rPr>
        <w:t>informacija</w:t>
      </w:r>
      <w:r w:rsidR="00981158" w:rsidRPr="00C308E5">
        <w:rPr>
          <w:rFonts w:eastAsia="Calibri"/>
          <w:sz w:val="24"/>
          <w:szCs w:val="24"/>
          <w:lang w:eastAsia="lt-LT"/>
        </w:rPr>
        <w:t xml:space="preserve">, </w:t>
      </w:r>
      <w:r w:rsidR="00D94153" w:rsidRPr="00C308E5">
        <w:rPr>
          <w:rFonts w:eastAsia="Calibri"/>
          <w:sz w:val="24"/>
          <w:szCs w:val="24"/>
          <w:lang w:eastAsia="lt-LT"/>
        </w:rPr>
        <w:t xml:space="preserve">taip pat Ministerijos interneto puslapyje skelbiama dovanų </w:t>
      </w:r>
      <w:r w:rsidR="00981158" w:rsidRPr="00C308E5">
        <w:rPr>
          <w:rFonts w:eastAsia="Calibri"/>
          <w:sz w:val="24"/>
          <w:szCs w:val="24"/>
          <w:lang w:eastAsia="lt-LT"/>
        </w:rPr>
        <w:t xml:space="preserve">ir neteisėto atlygio </w:t>
      </w:r>
      <w:r w:rsidR="00D94153" w:rsidRPr="00C308E5">
        <w:rPr>
          <w:rFonts w:eastAsia="Calibri"/>
          <w:sz w:val="24"/>
          <w:szCs w:val="24"/>
          <w:lang w:eastAsia="lt-LT"/>
        </w:rPr>
        <w:t>žurnalo nuasmeninta informacija saugoma 3 metus nuo įrašo padarymo dienos.</w:t>
      </w:r>
    </w:p>
    <w:p w:rsidR="00BF58A4" w:rsidRPr="00C308E5" w:rsidRDefault="00D94153" w:rsidP="00D94153">
      <w:pPr>
        <w:tabs>
          <w:tab w:val="left" w:pos="1134"/>
          <w:tab w:val="left" w:pos="1276"/>
          <w:tab w:val="left" w:pos="1418"/>
          <w:tab w:val="left" w:pos="1560"/>
        </w:tabs>
        <w:spacing w:line="360" w:lineRule="auto"/>
        <w:ind w:firstLine="720"/>
        <w:jc w:val="both"/>
        <w:rPr>
          <w:color w:val="000000"/>
          <w:sz w:val="24"/>
          <w:szCs w:val="24"/>
        </w:rPr>
      </w:pPr>
      <w:r w:rsidRPr="00C308E5">
        <w:rPr>
          <w:sz w:val="24"/>
          <w:szCs w:val="24"/>
        </w:rPr>
        <w:t>3</w:t>
      </w:r>
      <w:r w:rsidR="00A910A8">
        <w:rPr>
          <w:sz w:val="24"/>
          <w:szCs w:val="24"/>
        </w:rPr>
        <w:t>4</w:t>
      </w:r>
      <w:r w:rsidR="00BF58A4" w:rsidRPr="00C308E5">
        <w:rPr>
          <w:sz w:val="24"/>
          <w:szCs w:val="24"/>
        </w:rPr>
        <w:t xml:space="preserve">. </w:t>
      </w:r>
      <w:r w:rsidR="00BF58A4" w:rsidRPr="00C308E5">
        <w:rPr>
          <w:color w:val="000000"/>
          <w:sz w:val="24"/>
          <w:szCs w:val="24"/>
        </w:rPr>
        <w:t xml:space="preserve">Pasikeitus </w:t>
      </w:r>
      <w:r w:rsidR="00481C91" w:rsidRPr="00C308E5">
        <w:rPr>
          <w:color w:val="000000"/>
          <w:sz w:val="24"/>
          <w:szCs w:val="24"/>
        </w:rPr>
        <w:t>Dovanų politiko</w:t>
      </w:r>
      <w:r w:rsidR="00D8388C">
        <w:rPr>
          <w:color w:val="000000"/>
          <w:sz w:val="24"/>
          <w:szCs w:val="24"/>
        </w:rPr>
        <w:t>s apraše</w:t>
      </w:r>
      <w:r w:rsidR="00BF58A4" w:rsidRPr="00C308E5">
        <w:rPr>
          <w:color w:val="000000"/>
          <w:sz w:val="24"/>
          <w:szCs w:val="24"/>
        </w:rPr>
        <w:t xml:space="preserve"> nurodytiems teisės aktams, tiesiogiai taikomos naujos teisės aktų nuostatos.</w:t>
      </w:r>
    </w:p>
    <w:p w:rsidR="00C2589C" w:rsidRPr="00C308E5" w:rsidRDefault="00D94153" w:rsidP="00D94153">
      <w:pPr>
        <w:tabs>
          <w:tab w:val="left" w:pos="1134"/>
          <w:tab w:val="left" w:pos="1276"/>
          <w:tab w:val="left" w:pos="1418"/>
          <w:tab w:val="left" w:pos="1560"/>
        </w:tabs>
        <w:spacing w:line="360" w:lineRule="auto"/>
        <w:ind w:firstLine="720"/>
        <w:jc w:val="both"/>
        <w:rPr>
          <w:color w:val="000000"/>
          <w:sz w:val="24"/>
          <w:szCs w:val="24"/>
        </w:rPr>
      </w:pPr>
      <w:r w:rsidRPr="00C308E5">
        <w:rPr>
          <w:color w:val="000000"/>
          <w:sz w:val="24"/>
          <w:szCs w:val="24"/>
        </w:rPr>
        <w:t>3</w:t>
      </w:r>
      <w:r w:rsidR="00A910A8">
        <w:rPr>
          <w:color w:val="000000"/>
          <w:sz w:val="24"/>
          <w:szCs w:val="24"/>
        </w:rPr>
        <w:t>5</w:t>
      </w:r>
      <w:r w:rsidR="00C2589C" w:rsidRPr="00C308E5">
        <w:rPr>
          <w:color w:val="000000"/>
          <w:sz w:val="24"/>
          <w:szCs w:val="24"/>
        </w:rPr>
        <w:t xml:space="preserve">. Asmenys, pažeidę Dovanų politikos </w:t>
      </w:r>
      <w:r w:rsidR="00D8388C">
        <w:rPr>
          <w:color w:val="000000"/>
          <w:sz w:val="24"/>
          <w:szCs w:val="24"/>
        </w:rPr>
        <w:t xml:space="preserve">aprašo </w:t>
      </w:r>
      <w:r w:rsidR="00C2589C" w:rsidRPr="00C308E5">
        <w:rPr>
          <w:color w:val="000000"/>
          <w:sz w:val="24"/>
          <w:szCs w:val="24"/>
        </w:rPr>
        <w:t>reikalavimus, atsako teisės aktų nustatyta tvarka.</w:t>
      </w:r>
    </w:p>
    <w:p w:rsidR="005C6181" w:rsidRPr="00C308E5" w:rsidRDefault="005C6181" w:rsidP="00C2589C">
      <w:pPr>
        <w:tabs>
          <w:tab w:val="left" w:pos="1134"/>
          <w:tab w:val="left" w:pos="1276"/>
          <w:tab w:val="left" w:pos="1418"/>
          <w:tab w:val="left" w:pos="1560"/>
        </w:tabs>
        <w:spacing w:line="360" w:lineRule="auto"/>
        <w:ind w:firstLine="851"/>
        <w:jc w:val="both"/>
        <w:rPr>
          <w:color w:val="000000"/>
          <w:sz w:val="24"/>
          <w:szCs w:val="24"/>
        </w:rPr>
      </w:pPr>
    </w:p>
    <w:p w:rsidR="005C6181" w:rsidRPr="00C308E5" w:rsidRDefault="00F025F6" w:rsidP="00AC0139">
      <w:pPr>
        <w:tabs>
          <w:tab w:val="left" w:pos="1134"/>
          <w:tab w:val="left" w:pos="1276"/>
          <w:tab w:val="left" w:pos="1418"/>
          <w:tab w:val="left" w:pos="1560"/>
        </w:tabs>
        <w:spacing w:line="360" w:lineRule="auto"/>
        <w:jc w:val="center"/>
        <w:rPr>
          <w:color w:val="000000"/>
          <w:sz w:val="24"/>
          <w:szCs w:val="24"/>
        </w:rPr>
        <w:sectPr w:rsidR="005C6181" w:rsidRPr="00C308E5" w:rsidSect="00517377">
          <w:headerReference w:type="default" r:id="rId10"/>
          <w:headerReference w:type="first" r:id="rId11"/>
          <w:pgSz w:w="11906" w:h="16838"/>
          <w:pgMar w:top="900" w:right="567" w:bottom="1134" w:left="1701" w:header="567" w:footer="567" w:gutter="0"/>
          <w:pgNumType w:start="1"/>
          <w:cols w:space="1296"/>
          <w:titlePg/>
          <w:docGrid w:linePitch="360"/>
        </w:sectPr>
      </w:pPr>
      <w:r w:rsidRPr="00C308E5">
        <w:rPr>
          <w:color w:val="000000"/>
          <w:sz w:val="24"/>
          <w:szCs w:val="24"/>
        </w:rPr>
        <w:t>_________________________</w:t>
      </w:r>
    </w:p>
    <w:p w:rsidR="00481C91" w:rsidRPr="00C308E5" w:rsidRDefault="00481C91" w:rsidP="00AC0139">
      <w:pPr>
        <w:widowControl w:val="0"/>
        <w:autoSpaceDE w:val="0"/>
        <w:autoSpaceDN w:val="0"/>
        <w:adjustRightInd w:val="0"/>
        <w:snapToGrid w:val="0"/>
        <w:ind w:left="8640"/>
        <w:jc w:val="both"/>
        <w:rPr>
          <w:sz w:val="24"/>
          <w:szCs w:val="24"/>
        </w:rPr>
      </w:pPr>
      <w:bookmarkStart w:id="13" w:name="_Hlk71613710"/>
      <w:bookmarkStart w:id="14" w:name="_Hlk50098220"/>
      <w:r w:rsidRPr="00C308E5">
        <w:rPr>
          <w:sz w:val="24"/>
          <w:szCs w:val="24"/>
        </w:rPr>
        <w:t>Lietuvos</w:t>
      </w:r>
      <w:r w:rsidRPr="00C308E5">
        <w:rPr>
          <w:sz w:val="24"/>
          <w:szCs w:val="24"/>
          <w:lang w:val="en-US"/>
        </w:rPr>
        <w:t xml:space="preserve"> </w:t>
      </w:r>
      <w:r w:rsidRPr="00C308E5">
        <w:rPr>
          <w:sz w:val="24"/>
          <w:szCs w:val="24"/>
        </w:rPr>
        <w:t xml:space="preserve">Respublikos žemės ūkio ministerijos ir jai pavaldžių įstaigų, </w:t>
      </w:r>
      <w:r w:rsidR="00AC0139" w:rsidRPr="00C308E5">
        <w:rPr>
          <w:sz w:val="24"/>
          <w:szCs w:val="24"/>
        </w:rPr>
        <w:t>valstybės valdomų įmonių</w:t>
      </w:r>
      <w:r w:rsidRPr="00C308E5">
        <w:rPr>
          <w:sz w:val="24"/>
          <w:szCs w:val="24"/>
        </w:rPr>
        <w:t xml:space="preserve"> dovanų politikos</w:t>
      </w:r>
      <w:r w:rsidR="00D8388C">
        <w:rPr>
          <w:sz w:val="24"/>
          <w:szCs w:val="24"/>
        </w:rPr>
        <w:t xml:space="preserve"> aprašo</w:t>
      </w:r>
    </w:p>
    <w:p w:rsidR="00481C91" w:rsidRPr="00C308E5" w:rsidRDefault="00F025F6" w:rsidP="00AC0139">
      <w:pPr>
        <w:widowControl w:val="0"/>
        <w:autoSpaceDE w:val="0"/>
        <w:autoSpaceDN w:val="0"/>
        <w:adjustRightInd w:val="0"/>
        <w:snapToGrid w:val="0"/>
        <w:ind w:left="8640"/>
        <w:jc w:val="both"/>
        <w:rPr>
          <w:sz w:val="24"/>
          <w:szCs w:val="24"/>
          <w:lang w:eastAsia="lt-LT"/>
        </w:rPr>
      </w:pPr>
      <w:r w:rsidRPr="00C308E5">
        <w:rPr>
          <w:sz w:val="24"/>
          <w:szCs w:val="24"/>
          <w:lang w:eastAsia="lt-LT"/>
        </w:rPr>
        <w:t>1</w:t>
      </w:r>
      <w:r w:rsidR="00481C91" w:rsidRPr="00C308E5">
        <w:rPr>
          <w:sz w:val="24"/>
          <w:szCs w:val="24"/>
          <w:lang w:eastAsia="lt-LT"/>
        </w:rPr>
        <w:t xml:space="preserve"> priedas</w:t>
      </w:r>
    </w:p>
    <w:bookmarkEnd w:id="13"/>
    <w:p w:rsidR="00481C91" w:rsidRPr="00C308E5" w:rsidRDefault="00481C91" w:rsidP="00FD5D1A">
      <w:pPr>
        <w:widowControl w:val="0"/>
        <w:autoSpaceDE w:val="0"/>
        <w:autoSpaceDN w:val="0"/>
        <w:adjustRightInd w:val="0"/>
        <w:snapToGrid w:val="0"/>
        <w:ind w:left="8640"/>
        <w:rPr>
          <w:sz w:val="24"/>
          <w:szCs w:val="24"/>
        </w:rPr>
      </w:pPr>
    </w:p>
    <w:p w:rsidR="00481C91" w:rsidRPr="00C308E5" w:rsidRDefault="00481C91" w:rsidP="00481C91">
      <w:pPr>
        <w:jc w:val="center"/>
        <w:rPr>
          <w:b/>
          <w:sz w:val="24"/>
          <w:szCs w:val="24"/>
          <w:lang w:eastAsia="lt-LT"/>
        </w:rPr>
      </w:pPr>
      <w:r w:rsidRPr="00C308E5">
        <w:rPr>
          <w:b/>
          <w:sz w:val="24"/>
          <w:szCs w:val="24"/>
          <w:lang w:eastAsia="lt-LT"/>
        </w:rPr>
        <w:t xml:space="preserve">(Dovanų </w:t>
      </w:r>
      <w:r w:rsidR="00BC7F91" w:rsidRPr="00C308E5">
        <w:rPr>
          <w:b/>
          <w:sz w:val="24"/>
          <w:szCs w:val="24"/>
          <w:lang w:eastAsia="lt-LT"/>
        </w:rPr>
        <w:t xml:space="preserve">ir neteisėto atlygio </w:t>
      </w:r>
      <w:r w:rsidRPr="00C308E5">
        <w:rPr>
          <w:b/>
          <w:sz w:val="24"/>
          <w:szCs w:val="24"/>
          <w:lang w:eastAsia="lt-LT"/>
        </w:rPr>
        <w:t>registro pavyzdinė forma)</w:t>
      </w:r>
    </w:p>
    <w:p w:rsidR="00481C91" w:rsidRPr="00C308E5" w:rsidRDefault="00481C91" w:rsidP="00C2589C">
      <w:pPr>
        <w:widowControl w:val="0"/>
        <w:autoSpaceDE w:val="0"/>
        <w:autoSpaceDN w:val="0"/>
        <w:adjustRightInd w:val="0"/>
        <w:snapToGrid w:val="0"/>
        <w:jc w:val="center"/>
        <w:rPr>
          <w:sz w:val="24"/>
          <w:szCs w:val="24"/>
        </w:rPr>
      </w:pPr>
    </w:p>
    <w:p w:rsidR="00C2589C" w:rsidRPr="00C308E5" w:rsidRDefault="00C2589C" w:rsidP="00C2589C">
      <w:pPr>
        <w:widowControl w:val="0"/>
        <w:autoSpaceDE w:val="0"/>
        <w:autoSpaceDN w:val="0"/>
        <w:adjustRightInd w:val="0"/>
        <w:snapToGrid w:val="0"/>
        <w:jc w:val="center"/>
        <w:rPr>
          <w:b/>
          <w:bCs/>
          <w:sz w:val="24"/>
          <w:szCs w:val="24"/>
        </w:rPr>
      </w:pPr>
      <w:r w:rsidRPr="00C308E5">
        <w:rPr>
          <w:b/>
          <w:bCs/>
          <w:sz w:val="24"/>
          <w:szCs w:val="24"/>
        </w:rPr>
        <w:t xml:space="preserve">DOVANŲ </w:t>
      </w:r>
      <w:r w:rsidR="00BC7F91" w:rsidRPr="00C308E5">
        <w:rPr>
          <w:b/>
          <w:bCs/>
          <w:sz w:val="24"/>
          <w:szCs w:val="24"/>
        </w:rPr>
        <w:t xml:space="preserve">IR NETEISĖTO ATLYGIO </w:t>
      </w:r>
      <w:r w:rsidRPr="00C308E5">
        <w:rPr>
          <w:b/>
          <w:bCs/>
          <w:sz w:val="24"/>
          <w:szCs w:val="24"/>
        </w:rPr>
        <w:t>REGISTRAS</w:t>
      </w:r>
    </w:p>
    <w:p w:rsidR="00481C91" w:rsidRPr="00C308E5" w:rsidRDefault="00481C91" w:rsidP="006B2FD3">
      <w:pPr>
        <w:widowControl w:val="0"/>
        <w:shd w:val="clear" w:color="auto" w:fill="FFFFFF" w:themeFill="background1"/>
        <w:autoSpaceDE w:val="0"/>
        <w:autoSpaceDN w:val="0"/>
        <w:adjustRightInd w:val="0"/>
        <w:snapToGrid w:val="0"/>
        <w:ind w:left="8640"/>
        <w:jc w:val="center"/>
        <w:rPr>
          <w:sz w:val="24"/>
          <w:szCs w:val="24"/>
        </w:rPr>
      </w:pPr>
    </w:p>
    <w:p w:rsidR="00A242F1" w:rsidRPr="00C308E5" w:rsidRDefault="00A242F1" w:rsidP="007806F0">
      <w:pPr>
        <w:widowControl w:val="0"/>
        <w:autoSpaceDE w:val="0"/>
        <w:autoSpaceDN w:val="0"/>
        <w:adjustRightInd w:val="0"/>
        <w:snapToGrid w:val="0"/>
        <w:jc w:val="center"/>
        <w:rPr>
          <w:sz w:val="24"/>
          <w:szCs w:val="24"/>
        </w:rPr>
      </w:pPr>
    </w:p>
    <w:p w:rsidR="00A242F1" w:rsidRPr="00C308E5" w:rsidRDefault="00A242F1" w:rsidP="007806F0">
      <w:pPr>
        <w:widowControl w:val="0"/>
        <w:autoSpaceDE w:val="0"/>
        <w:autoSpaceDN w:val="0"/>
        <w:adjustRightInd w:val="0"/>
        <w:snapToGrid w:val="0"/>
        <w:jc w:val="center"/>
        <w:rPr>
          <w:sz w:val="24"/>
          <w:szCs w:val="24"/>
        </w:rPr>
      </w:pPr>
    </w:p>
    <w:tbl>
      <w:tblPr>
        <w:tblW w:w="5457"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365"/>
        <w:gridCol w:w="2246"/>
        <w:gridCol w:w="1890"/>
        <w:gridCol w:w="1980"/>
        <w:gridCol w:w="1350"/>
        <w:gridCol w:w="1980"/>
        <w:gridCol w:w="2430"/>
        <w:gridCol w:w="1981"/>
      </w:tblGrid>
      <w:tr w:rsidR="006F548A" w:rsidRPr="00C308E5" w:rsidTr="003F0C3E">
        <w:tc>
          <w:tcPr>
            <w:tcW w:w="660" w:type="dxa"/>
          </w:tcPr>
          <w:p w:rsidR="006F548A" w:rsidRPr="00C308E5" w:rsidRDefault="006F548A" w:rsidP="00600518">
            <w:pPr>
              <w:widowControl w:val="0"/>
              <w:autoSpaceDE w:val="0"/>
              <w:autoSpaceDN w:val="0"/>
              <w:adjustRightInd w:val="0"/>
              <w:snapToGrid w:val="0"/>
              <w:ind w:left="-57" w:right="-57"/>
              <w:jc w:val="center"/>
              <w:rPr>
                <w:b/>
                <w:sz w:val="24"/>
                <w:szCs w:val="24"/>
              </w:rPr>
            </w:pPr>
            <w:r w:rsidRPr="00C308E5">
              <w:rPr>
                <w:b/>
                <w:sz w:val="24"/>
                <w:szCs w:val="24"/>
              </w:rPr>
              <w:t>Eil. Nr.</w:t>
            </w:r>
          </w:p>
        </w:tc>
        <w:tc>
          <w:tcPr>
            <w:tcW w:w="1365" w:type="dxa"/>
          </w:tcPr>
          <w:p w:rsidR="006F548A" w:rsidRPr="00C308E5" w:rsidRDefault="006F548A" w:rsidP="00600518">
            <w:pPr>
              <w:widowControl w:val="0"/>
              <w:autoSpaceDE w:val="0"/>
              <w:autoSpaceDN w:val="0"/>
              <w:adjustRightInd w:val="0"/>
              <w:snapToGrid w:val="0"/>
              <w:ind w:left="-57" w:right="-57"/>
              <w:jc w:val="center"/>
              <w:rPr>
                <w:b/>
                <w:sz w:val="24"/>
                <w:szCs w:val="24"/>
              </w:rPr>
            </w:pPr>
            <w:r w:rsidRPr="00C308E5">
              <w:rPr>
                <w:b/>
                <w:sz w:val="24"/>
                <w:szCs w:val="24"/>
              </w:rPr>
              <w:t>Nurodoma</w:t>
            </w:r>
            <w:r w:rsidR="00FF4EA5">
              <w:rPr>
                <w:b/>
                <w:sz w:val="24"/>
                <w:szCs w:val="24"/>
              </w:rPr>
              <w:t>,</w:t>
            </w:r>
            <w:r w:rsidRPr="00C308E5">
              <w:rPr>
                <w:b/>
                <w:sz w:val="24"/>
                <w:szCs w:val="24"/>
              </w:rPr>
              <w:t xml:space="preserve"> ar priimta dovana</w:t>
            </w:r>
            <w:r w:rsidR="00FF4EA5">
              <w:rPr>
                <w:b/>
                <w:sz w:val="24"/>
                <w:szCs w:val="24"/>
              </w:rPr>
              <w:t>,</w:t>
            </w:r>
            <w:r w:rsidRPr="00C308E5">
              <w:rPr>
                <w:b/>
                <w:sz w:val="24"/>
                <w:szCs w:val="24"/>
              </w:rPr>
              <w:t xml:space="preserve"> ar gautas neteisėtas atlygis</w:t>
            </w:r>
          </w:p>
        </w:tc>
        <w:tc>
          <w:tcPr>
            <w:tcW w:w="2246" w:type="dxa"/>
          </w:tcPr>
          <w:p w:rsidR="006F548A" w:rsidRPr="00C308E5" w:rsidRDefault="006F548A" w:rsidP="00600518">
            <w:pPr>
              <w:widowControl w:val="0"/>
              <w:autoSpaceDE w:val="0"/>
              <w:autoSpaceDN w:val="0"/>
              <w:adjustRightInd w:val="0"/>
              <w:snapToGrid w:val="0"/>
              <w:ind w:left="-57" w:right="-57"/>
              <w:jc w:val="center"/>
              <w:rPr>
                <w:b/>
                <w:sz w:val="24"/>
                <w:szCs w:val="24"/>
              </w:rPr>
            </w:pPr>
            <w:r w:rsidRPr="00C308E5">
              <w:rPr>
                <w:b/>
                <w:sz w:val="24"/>
                <w:szCs w:val="24"/>
              </w:rPr>
              <w:t>Dovanos, neteisėto atlygio pavadinimas ir apibūdinimas</w:t>
            </w:r>
          </w:p>
        </w:tc>
        <w:tc>
          <w:tcPr>
            <w:tcW w:w="1890" w:type="dxa"/>
          </w:tcPr>
          <w:p w:rsidR="006F548A" w:rsidRPr="00C308E5" w:rsidRDefault="006F548A" w:rsidP="00600518">
            <w:pPr>
              <w:widowControl w:val="0"/>
              <w:autoSpaceDE w:val="0"/>
              <w:autoSpaceDN w:val="0"/>
              <w:adjustRightInd w:val="0"/>
              <w:snapToGrid w:val="0"/>
              <w:ind w:left="-57" w:right="-57"/>
              <w:jc w:val="center"/>
              <w:rPr>
                <w:b/>
                <w:sz w:val="24"/>
                <w:szCs w:val="24"/>
              </w:rPr>
            </w:pPr>
            <w:r w:rsidRPr="00C308E5">
              <w:rPr>
                <w:b/>
                <w:sz w:val="24"/>
                <w:szCs w:val="24"/>
              </w:rPr>
              <w:t xml:space="preserve">Dovaną, neteisėtą atlygį priėmė (gavo) </w:t>
            </w:r>
            <w:r w:rsidR="00FF4EA5">
              <w:rPr>
                <w:b/>
                <w:sz w:val="24"/>
                <w:szCs w:val="24"/>
              </w:rPr>
              <w:t>(</w:t>
            </w:r>
            <w:r w:rsidRPr="00C308E5">
              <w:rPr>
                <w:b/>
                <w:sz w:val="24"/>
                <w:szCs w:val="24"/>
              </w:rPr>
              <w:t>Ministerijos  darbuotojo vardas, pavardė)</w:t>
            </w:r>
          </w:p>
        </w:tc>
        <w:tc>
          <w:tcPr>
            <w:tcW w:w="1980" w:type="dxa"/>
          </w:tcPr>
          <w:p w:rsidR="006F548A" w:rsidRPr="00C308E5" w:rsidRDefault="006F548A" w:rsidP="00600518">
            <w:pPr>
              <w:widowControl w:val="0"/>
              <w:autoSpaceDE w:val="0"/>
              <w:autoSpaceDN w:val="0"/>
              <w:adjustRightInd w:val="0"/>
              <w:snapToGrid w:val="0"/>
              <w:ind w:left="-57" w:right="-57"/>
              <w:jc w:val="center"/>
              <w:rPr>
                <w:b/>
                <w:sz w:val="24"/>
                <w:szCs w:val="24"/>
              </w:rPr>
            </w:pPr>
            <w:r w:rsidRPr="00C308E5">
              <w:rPr>
                <w:b/>
                <w:sz w:val="24"/>
                <w:szCs w:val="24"/>
              </w:rPr>
              <w:t>Dovaną, neteisėtą atlygį įteikė (kai žinoma): vardas, pavardė / pavadinimas, dovanos įteikimo proga, vieta, data</w:t>
            </w:r>
          </w:p>
        </w:tc>
        <w:tc>
          <w:tcPr>
            <w:tcW w:w="1350" w:type="dxa"/>
          </w:tcPr>
          <w:p w:rsidR="006F548A" w:rsidRPr="00C308E5" w:rsidRDefault="006F548A" w:rsidP="00600518">
            <w:pPr>
              <w:widowControl w:val="0"/>
              <w:autoSpaceDE w:val="0"/>
              <w:autoSpaceDN w:val="0"/>
              <w:adjustRightInd w:val="0"/>
              <w:snapToGrid w:val="0"/>
              <w:ind w:left="-57" w:right="-57"/>
              <w:jc w:val="center"/>
              <w:rPr>
                <w:b/>
                <w:sz w:val="24"/>
                <w:szCs w:val="24"/>
              </w:rPr>
            </w:pPr>
            <w:r w:rsidRPr="00C308E5">
              <w:rPr>
                <w:b/>
                <w:sz w:val="24"/>
                <w:szCs w:val="24"/>
              </w:rPr>
              <w:t>Kiekis</w:t>
            </w:r>
            <w:r w:rsidRPr="00C308E5" w:rsidDel="00543013">
              <w:rPr>
                <w:b/>
                <w:sz w:val="24"/>
                <w:szCs w:val="24"/>
              </w:rPr>
              <w:t xml:space="preserve"> </w:t>
            </w:r>
          </w:p>
        </w:tc>
        <w:tc>
          <w:tcPr>
            <w:tcW w:w="1980" w:type="dxa"/>
          </w:tcPr>
          <w:p w:rsidR="006F548A" w:rsidRPr="00C308E5" w:rsidRDefault="006F548A" w:rsidP="00600518">
            <w:pPr>
              <w:widowControl w:val="0"/>
              <w:autoSpaceDE w:val="0"/>
              <w:autoSpaceDN w:val="0"/>
              <w:adjustRightInd w:val="0"/>
              <w:snapToGrid w:val="0"/>
              <w:ind w:left="-57" w:right="-57"/>
              <w:jc w:val="center"/>
              <w:rPr>
                <w:b/>
                <w:sz w:val="24"/>
                <w:szCs w:val="24"/>
              </w:rPr>
            </w:pPr>
            <w:r w:rsidRPr="00C308E5">
              <w:rPr>
                <w:b/>
                <w:sz w:val="24"/>
                <w:szCs w:val="24"/>
              </w:rPr>
              <w:t>Vertė, kai žinoma arba nustatoma teisės aktų nustatyta tvarka</w:t>
            </w:r>
          </w:p>
        </w:tc>
        <w:tc>
          <w:tcPr>
            <w:tcW w:w="2430" w:type="dxa"/>
          </w:tcPr>
          <w:p w:rsidR="006F548A" w:rsidRPr="00C308E5" w:rsidRDefault="006F548A" w:rsidP="00600518">
            <w:pPr>
              <w:widowControl w:val="0"/>
              <w:autoSpaceDE w:val="0"/>
              <w:autoSpaceDN w:val="0"/>
              <w:adjustRightInd w:val="0"/>
              <w:snapToGrid w:val="0"/>
              <w:ind w:left="-57" w:right="-57"/>
              <w:jc w:val="center"/>
              <w:rPr>
                <w:b/>
                <w:sz w:val="24"/>
                <w:szCs w:val="24"/>
              </w:rPr>
            </w:pPr>
            <w:r w:rsidRPr="00C308E5">
              <w:rPr>
                <w:b/>
                <w:sz w:val="24"/>
                <w:szCs w:val="24"/>
              </w:rPr>
              <w:t>Dovanos, neteisėto atlygio statusas</w:t>
            </w:r>
          </w:p>
          <w:p w:rsidR="006F548A" w:rsidRPr="00C308E5" w:rsidRDefault="006F548A" w:rsidP="00600518">
            <w:pPr>
              <w:widowControl w:val="0"/>
              <w:autoSpaceDE w:val="0"/>
              <w:autoSpaceDN w:val="0"/>
              <w:adjustRightInd w:val="0"/>
              <w:snapToGrid w:val="0"/>
              <w:ind w:left="-57" w:right="-57"/>
              <w:jc w:val="center"/>
              <w:rPr>
                <w:b/>
                <w:sz w:val="24"/>
                <w:szCs w:val="24"/>
              </w:rPr>
            </w:pPr>
            <w:r w:rsidRPr="00C308E5">
              <w:rPr>
                <w:rStyle w:val="Strong"/>
                <w:bCs w:val="0"/>
                <w:sz w:val="24"/>
                <w:szCs w:val="24"/>
              </w:rPr>
              <w:t>(priimta ir saugoma, sunaikinta, grąžinta t</w:t>
            </w:r>
            <w:r w:rsidRPr="00C308E5">
              <w:rPr>
                <w:rStyle w:val="Strong"/>
                <w:sz w:val="24"/>
                <w:szCs w:val="24"/>
              </w:rPr>
              <w:t>eikėjui, perduota teisėsaugos institucijoms</w:t>
            </w:r>
            <w:r w:rsidRPr="00C308E5">
              <w:rPr>
                <w:rStyle w:val="Strong"/>
                <w:bCs w:val="0"/>
                <w:sz w:val="24"/>
                <w:szCs w:val="24"/>
              </w:rPr>
              <w:t>, kt.)</w:t>
            </w:r>
          </w:p>
          <w:p w:rsidR="006F548A" w:rsidRPr="00C308E5" w:rsidRDefault="006F548A" w:rsidP="00DD393F">
            <w:pPr>
              <w:widowControl w:val="0"/>
              <w:autoSpaceDE w:val="0"/>
              <w:autoSpaceDN w:val="0"/>
              <w:adjustRightInd w:val="0"/>
              <w:snapToGrid w:val="0"/>
              <w:ind w:left="-57" w:right="-57"/>
              <w:jc w:val="center"/>
              <w:rPr>
                <w:b/>
                <w:sz w:val="24"/>
                <w:szCs w:val="24"/>
              </w:rPr>
            </w:pPr>
          </w:p>
        </w:tc>
        <w:tc>
          <w:tcPr>
            <w:tcW w:w="1981" w:type="dxa"/>
          </w:tcPr>
          <w:p w:rsidR="006F548A" w:rsidRPr="00C308E5" w:rsidRDefault="006F548A" w:rsidP="006F548A">
            <w:pPr>
              <w:widowControl w:val="0"/>
              <w:tabs>
                <w:tab w:val="left" w:pos="510"/>
              </w:tabs>
              <w:autoSpaceDE w:val="0"/>
              <w:autoSpaceDN w:val="0"/>
              <w:adjustRightInd w:val="0"/>
              <w:snapToGrid w:val="0"/>
              <w:ind w:left="-57" w:right="-57"/>
              <w:jc w:val="center"/>
              <w:rPr>
                <w:b/>
                <w:sz w:val="24"/>
                <w:szCs w:val="24"/>
              </w:rPr>
            </w:pPr>
            <w:r w:rsidRPr="00C308E5">
              <w:rPr>
                <w:b/>
                <w:sz w:val="24"/>
                <w:szCs w:val="24"/>
              </w:rPr>
              <w:t xml:space="preserve">Pastabos </w:t>
            </w:r>
          </w:p>
        </w:tc>
      </w:tr>
      <w:tr w:rsidR="006F548A" w:rsidRPr="00C308E5" w:rsidTr="003F0C3E">
        <w:tc>
          <w:tcPr>
            <w:tcW w:w="660" w:type="dxa"/>
          </w:tcPr>
          <w:p w:rsidR="006F548A" w:rsidRPr="00C308E5" w:rsidRDefault="006F548A" w:rsidP="00600518">
            <w:pPr>
              <w:widowControl w:val="0"/>
              <w:autoSpaceDE w:val="0"/>
              <w:autoSpaceDN w:val="0"/>
              <w:adjustRightInd w:val="0"/>
              <w:snapToGrid w:val="0"/>
              <w:ind w:left="-57" w:right="-57"/>
              <w:jc w:val="center"/>
              <w:rPr>
                <w:sz w:val="24"/>
                <w:szCs w:val="24"/>
              </w:rPr>
            </w:pPr>
            <w:r w:rsidRPr="00C308E5">
              <w:rPr>
                <w:sz w:val="24"/>
                <w:szCs w:val="24"/>
              </w:rPr>
              <w:t>1</w:t>
            </w:r>
          </w:p>
        </w:tc>
        <w:tc>
          <w:tcPr>
            <w:tcW w:w="1365" w:type="dxa"/>
          </w:tcPr>
          <w:p w:rsidR="006F548A" w:rsidRPr="00C308E5" w:rsidRDefault="006F548A" w:rsidP="00600518">
            <w:pPr>
              <w:widowControl w:val="0"/>
              <w:autoSpaceDE w:val="0"/>
              <w:autoSpaceDN w:val="0"/>
              <w:adjustRightInd w:val="0"/>
              <w:snapToGrid w:val="0"/>
              <w:ind w:left="-57" w:right="-57"/>
              <w:jc w:val="center"/>
              <w:rPr>
                <w:sz w:val="24"/>
                <w:szCs w:val="24"/>
              </w:rPr>
            </w:pPr>
            <w:r w:rsidRPr="00C308E5">
              <w:rPr>
                <w:sz w:val="24"/>
                <w:szCs w:val="24"/>
              </w:rPr>
              <w:t>2</w:t>
            </w:r>
          </w:p>
        </w:tc>
        <w:tc>
          <w:tcPr>
            <w:tcW w:w="2246" w:type="dxa"/>
          </w:tcPr>
          <w:p w:rsidR="006F548A" w:rsidRPr="00C308E5" w:rsidRDefault="006F548A" w:rsidP="00600518">
            <w:pPr>
              <w:widowControl w:val="0"/>
              <w:autoSpaceDE w:val="0"/>
              <w:autoSpaceDN w:val="0"/>
              <w:adjustRightInd w:val="0"/>
              <w:snapToGrid w:val="0"/>
              <w:ind w:left="-57" w:right="-57"/>
              <w:jc w:val="center"/>
              <w:rPr>
                <w:sz w:val="24"/>
                <w:szCs w:val="24"/>
              </w:rPr>
            </w:pPr>
            <w:r w:rsidRPr="00C308E5">
              <w:rPr>
                <w:sz w:val="24"/>
                <w:szCs w:val="24"/>
              </w:rPr>
              <w:t>3</w:t>
            </w:r>
          </w:p>
        </w:tc>
        <w:tc>
          <w:tcPr>
            <w:tcW w:w="1890" w:type="dxa"/>
          </w:tcPr>
          <w:p w:rsidR="006F548A" w:rsidRPr="00C308E5" w:rsidRDefault="006F548A" w:rsidP="00600518">
            <w:pPr>
              <w:widowControl w:val="0"/>
              <w:autoSpaceDE w:val="0"/>
              <w:autoSpaceDN w:val="0"/>
              <w:adjustRightInd w:val="0"/>
              <w:snapToGrid w:val="0"/>
              <w:ind w:left="-57" w:right="-57"/>
              <w:jc w:val="center"/>
              <w:rPr>
                <w:sz w:val="24"/>
                <w:szCs w:val="24"/>
              </w:rPr>
            </w:pPr>
            <w:r w:rsidRPr="00C308E5">
              <w:rPr>
                <w:sz w:val="24"/>
                <w:szCs w:val="24"/>
              </w:rPr>
              <w:t>4</w:t>
            </w:r>
          </w:p>
        </w:tc>
        <w:tc>
          <w:tcPr>
            <w:tcW w:w="1980" w:type="dxa"/>
          </w:tcPr>
          <w:p w:rsidR="006F548A" w:rsidRPr="00C308E5" w:rsidRDefault="006F548A" w:rsidP="00600518">
            <w:pPr>
              <w:widowControl w:val="0"/>
              <w:autoSpaceDE w:val="0"/>
              <w:autoSpaceDN w:val="0"/>
              <w:adjustRightInd w:val="0"/>
              <w:snapToGrid w:val="0"/>
              <w:ind w:left="-57" w:right="-57"/>
              <w:jc w:val="center"/>
              <w:rPr>
                <w:sz w:val="24"/>
                <w:szCs w:val="24"/>
              </w:rPr>
            </w:pPr>
            <w:r w:rsidRPr="00C308E5">
              <w:rPr>
                <w:sz w:val="24"/>
                <w:szCs w:val="24"/>
              </w:rPr>
              <w:t>5</w:t>
            </w:r>
          </w:p>
        </w:tc>
        <w:tc>
          <w:tcPr>
            <w:tcW w:w="1350" w:type="dxa"/>
          </w:tcPr>
          <w:p w:rsidR="006F548A" w:rsidRPr="00C308E5" w:rsidRDefault="006F548A" w:rsidP="00600518">
            <w:pPr>
              <w:widowControl w:val="0"/>
              <w:autoSpaceDE w:val="0"/>
              <w:autoSpaceDN w:val="0"/>
              <w:adjustRightInd w:val="0"/>
              <w:snapToGrid w:val="0"/>
              <w:ind w:left="-57" w:right="-57"/>
              <w:jc w:val="center"/>
              <w:rPr>
                <w:sz w:val="24"/>
                <w:szCs w:val="24"/>
              </w:rPr>
            </w:pPr>
            <w:r w:rsidRPr="00C308E5">
              <w:rPr>
                <w:sz w:val="24"/>
                <w:szCs w:val="24"/>
              </w:rPr>
              <w:t>6</w:t>
            </w:r>
          </w:p>
        </w:tc>
        <w:tc>
          <w:tcPr>
            <w:tcW w:w="1980" w:type="dxa"/>
          </w:tcPr>
          <w:p w:rsidR="006F548A" w:rsidRPr="00C308E5" w:rsidRDefault="006F548A" w:rsidP="00600518">
            <w:pPr>
              <w:widowControl w:val="0"/>
              <w:autoSpaceDE w:val="0"/>
              <w:autoSpaceDN w:val="0"/>
              <w:adjustRightInd w:val="0"/>
              <w:snapToGrid w:val="0"/>
              <w:ind w:left="-57" w:right="-57"/>
              <w:jc w:val="center"/>
              <w:rPr>
                <w:sz w:val="24"/>
                <w:szCs w:val="24"/>
              </w:rPr>
            </w:pPr>
            <w:r w:rsidRPr="00C308E5">
              <w:rPr>
                <w:sz w:val="24"/>
                <w:szCs w:val="24"/>
              </w:rPr>
              <w:t>7</w:t>
            </w:r>
          </w:p>
        </w:tc>
        <w:tc>
          <w:tcPr>
            <w:tcW w:w="2430" w:type="dxa"/>
          </w:tcPr>
          <w:p w:rsidR="006F548A" w:rsidRPr="00C308E5" w:rsidRDefault="006F548A" w:rsidP="00600518">
            <w:pPr>
              <w:widowControl w:val="0"/>
              <w:autoSpaceDE w:val="0"/>
              <w:autoSpaceDN w:val="0"/>
              <w:adjustRightInd w:val="0"/>
              <w:snapToGrid w:val="0"/>
              <w:ind w:left="-57" w:right="-57"/>
              <w:jc w:val="center"/>
              <w:rPr>
                <w:sz w:val="24"/>
                <w:szCs w:val="24"/>
              </w:rPr>
            </w:pPr>
            <w:r w:rsidRPr="00C308E5">
              <w:rPr>
                <w:sz w:val="24"/>
                <w:szCs w:val="24"/>
              </w:rPr>
              <w:t>8</w:t>
            </w:r>
          </w:p>
        </w:tc>
        <w:tc>
          <w:tcPr>
            <w:tcW w:w="1981" w:type="dxa"/>
          </w:tcPr>
          <w:p w:rsidR="006F548A" w:rsidRPr="00C308E5" w:rsidRDefault="006F548A" w:rsidP="00600518">
            <w:pPr>
              <w:widowControl w:val="0"/>
              <w:autoSpaceDE w:val="0"/>
              <w:autoSpaceDN w:val="0"/>
              <w:adjustRightInd w:val="0"/>
              <w:snapToGrid w:val="0"/>
              <w:ind w:left="-57" w:right="-57"/>
              <w:jc w:val="center"/>
              <w:rPr>
                <w:sz w:val="24"/>
                <w:szCs w:val="24"/>
              </w:rPr>
            </w:pPr>
            <w:r w:rsidRPr="00C308E5">
              <w:rPr>
                <w:sz w:val="24"/>
                <w:szCs w:val="24"/>
              </w:rPr>
              <w:t>9</w:t>
            </w:r>
          </w:p>
        </w:tc>
      </w:tr>
      <w:tr w:rsidR="006F548A" w:rsidRPr="00C308E5" w:rsidTr="003F0C3E">
        <w:trPr>
          <w:trHeight w:val="368"/>
        </w:trPr>
        <w:tc>
          <w:tcPr>
            <w:tcW w:w="660" w:type="dxa"/>
          </w:tcPr>
          <w:p w:rsidR="006F548A" w:rsidRPr="00C308E5" w:rsidRDefault="006F548A" w:rsidP="00600518">
            <w:pPr>
              <w:widowControl w:val="0"/>
              <w:autoSpaceDE w:val="0"/>
              <w:autoSpaceDN w:val="0"/>
              <w:adjustRightInd w:val="0"/>
              <w:snapToGrid w:val="0"/>
              <w:spacing w:line="480" w:lineRule="auto"/>
              <w:ind w:left="-57" w:right="-57"/>
              <w:jc w:val="center"/>
              <w:rPr>
                <w:sz w:val="24"/>
                <w:szCs w:val="24"/>
              </w:rPr>
            </w:pPr>
          </w:p>
        </w:tc>
        <w:tc>
          <w:tcPr>
            <w:tcW w:w="1365" w:type="dxa"/>
          </w:tcPr>
          <w:p w:rsidR="006F548A" w:rsidRPr="00C308E5" w:rsidRDefault="006F548A" w:rsidP="00600518">
            <w:pPr>
              <w:widowControl w:val="0"/>
              <w:autoSpaceDE w:val="0"/>
              <w:autoSpaceDN w:val="0"/>
              <w:adjustRightInd w:val="0"/>
              <w:snapToGrid w:val="0"/>
              <w:spacing w:line="480" w:lineRule="auto"/>
              <w:ind w:left="-57" w:right="-57"/>
              <w:jc w:val="center"/>
              <w:rPr>
                <w:sz w:val="24"/>
                <w:szCs w:val="24"/>
              </w:rPr>
            </w:pPr>
          </w:p>
        </w:tc>
        <w:tc>
          <w:tcPr>
            <w:tcW w:w="2246" w:type="dxa"/>
          </w:tcPr>
          <w:p w:rsidR="006F548A" w:rsidRPr="00C308E5" w:rsidRDefault="006F548A" w:rsidP="00600518">
            <w:pPr>
              <w:widowControl w:val="0"/>
              <w:autoSpaceDE w:val="0"/>
              <w:autoSpaceDN w:val="0"/>
              <w:adjustRightInd w:val="0"/>
              <w:snapToGrid w:val="0"/>
              <w:spacing w:line="480" w:lineRule="auto"/>
              <w:ind w:left="-57" w:right="-57"/>
              <w:jc w:val="center"/>
              <w:rPr>
                <w:sz w:val="24"/>
                <w:szCs w:val="24"/>
              </w:rPr>
            </w:pPr>
          </w:p>
        </w:tc>
        <w:tc>
          <w:tcPr>
            <w:tcW w:w="1890" w:type="dxa"/>
          </w:tcPr>
          <w:p w:rsidR="006F548A" w:rsidRPr="00C308E5" w:rsidRDefault="006F548A" w:rsidP="00600518">
            <w:pPr>
              <w:widowControl w:val="0"/>
              <w:autoSpaceDE w:val="0"/>
              <w:autoSpaceDN w:val="0"/>
              <w:adjustRightInd w:val="0"/>
              <w:snapToGrid w:val="0"/>
              <w:spacing w:line="480" w:lineRule="auto"/>
              <w:ind w:left="-57" w:right="-57"/>
              <w:jc w:val="center"/>
              <w:rPr>
                <w:sz w:val="24"/>
                <w:szCs w:val="24"/>
              </w:rPr>
            </w:pPr>
          </w:p>
        </w:tc>
        <w:tc>
          <w:tcPr>
            <w:tcW w:w="1980" w:type="dxa"/>
          </w:tcPr>
          <w:p w:rsidR="006F548A" w:rsidRPr="00C308E5" w:rsidRDefault="006F548A" w:rsidP="00600518">
            <w:pPr>
              <w:widowControl w:val="0"/>
              <w:autoSpaceDE w:val="0"/>
              <w:autoSpaceDN w:val="0"/>
              <w:adjustRightInd w:val="0"/>
              <w:snapToGrid w:val="0"/>
              <w:spacing w:line="480" w:lineRule="auto"/>
              <w:ind w:left="-57" w:right="-57"/>
              <w:jc w:val="center"/>
              <w:rPr>
                <w:sz w:val="24"/>
                <w:szCs w:val="24"/>
              </w:rPr>
            </w:pPr>
          </w:p>
        </w:tc>
        <w:tc>
          <w:tcPr>
            <w:tcW w:w="1350" w:type="dxa"/>
          </w:tcPr>
          <w:p w:rsidR="006F548A" w:rsidRPr="00C308E5" w:rsidRDefault="006F548A" w:rsidP="00600518">
            <w:pPr>
              <w:widowControl w:val="0"/>
              <w:autoSpaceDE w:val="0"/>
              <w:autoSpaceDN w:val="0"/>
              <w:adjustRightInd w:val="0"/>
              <w:snapToGrid w:val="0"/>
              <w:spacing w:line="480" w:lineRule="auto"/>
              <w:ind w:left="-57" w:right="-57"/>
              <w:jc w:val="center"/>
              <w:rPr>
                <w:sz w:val="24"/>
                <w:szCs w:val="24"/>
              </w:rPr>
            </w:pPr>
          </w:p>
        </w:tc>
        <w:tc>
          <w:tcPr>
            <w:tcW w:w="1980" w:type="dxa"/>
          </w:tcPr>
          <w:p w:rsidR="006F548A" w:rsidRPr="00C308E5" w:rsidRDefault="006F548A" w:rsidP="00600518">
            <w:pPr>
              <w:widowControl w:val="0"/>
              <w:autoSpaceDE w:val="0"/>
              <w:autoSpaceDN w:val="0"/>
              <w:adjustRightInd w:val="0"/>
              <w:snapToGrid w:val="0"/>
              <w:spacing w:line="480" w:lineRule="auto"/>
              <w:ind w:left="-57" w:right="-57"/>
              <w:jc w:val="center"/>
              <w:rPr>
                <w:sz w:val="24"/>
                <w:szCs w:val="24"/>
              </w:rPr>
            </w:pPr>
          </w:p>
        </w:tc>
        <w:tc>
          <w:tcPr>
            <w:tcW w:w="2430" w:type="dxa"/>
          </w:tcPr>
          <w:p w:rsidR="006F548A" w:rsidRPr="00C308E5" w:rsidRDefault="006F548A" w:rsidP="00600518">
            <w:pPr>
              <w:widowControl w:val="0"/>
              <w:autoSpaceDE w:val="0"/>
              <w:autoSpaceDN w:val="0"/>
              <w:adjustRightInd w:val="0"/>
              <w:snapToGrid w:val="0"/>
              <w:spacing w:line="480" w:lineRule="auto"/>
              <w:ind w:left="-57" w:right="-57"/>
              <w:jc w:val="center"/>
              <w:rPr>
                <w:sz w:val="24"/>
                <w:szCs w:val="24"/>
              </w:rPr>
            </w:pPr>
          </w:p>
        </w:tc>
        <w:tc>
          <w:tcPr>
            <w:tcW w:w="1981" w:type="dxa"/>
          </w:tcPr>
          <w:p w:rsidR="006F548A" w:rsidRPr="00C308E5" w:rsidRDefault="006F548A" w:rsidP="006F548A">
            <w:pPr>
              <w:widowControl w:val="0"/>
              <w:tabs>
                <w:tab w:val="left" w:pos="5000"/>
              </w:tabs>
              <w:autoSpaceDE w:val="0"/>
              <w:autoSpaceDN w:val="0"/>
              <w:adjustRightInd w:val="0"/>
              <w:snapToGrid w:val="0"/>
              <w:spacing w:line="480" w:lineRule="auto"/>
              <w:ind w:left="-57" w:right="-57"/>
              <w:jc w:val="center"/>
              <w:rPr>
                <w:sz w:val="24"/>
                <w:szCs w:val="24"/>
              </w:rPr>
            </w:pPr>
          </w:p>
        </w:tc>
      </w:tr>
    </w:tbl>
    <w:p w:rsidR="00A242F1" w:rsidRPr="00C308E5" w:rsidRDefault="00A242F1" w:rsidP="00833338">
      <w:pPr>
        <w:widowControl w:val="0"/>
        <w:autoSpaceDE w:val="0"/>
        <w:autoSpaceDN w:val="0"/>
        <w:adjustRightInd w:val="0"/>
        <w:snapToGrid w:val="0"/>
        <w:rPr>
          <w:sz w:val="24"/>
          <w:szCs w:val="24"/>
        </w:rPr>
      </w:pPr>
    </w:p>
    <w:p w:rsidR="00833338" w:rsidRPr="00C308E5" w:rsidRDefault="00833338" w:rsidP="00833338">
      <w:pPr>
        <w:widowControl w:val="0"/>
        <w:autoSpaceDE w:val="0"/>
        <w:autoSpaceDN w:val="0"/>
        <w:adjustRightInd w:val="0"/>
        <w:snapToGrid w:val="0"/>
        <w:rPr>
          <w:sz w:val="24"/>
          <w:szCs w:val="24"/>
        </w:rPr>
      </w:pPr>
    </w:p>
    <w:p w:rsidR="00833338" w:rsidRPr="00C308E5" w:rsidRDefault="00833338" w:rsidP="00BC7F91">
      <w:pPr>
        <w:widowControl w:val="0"/>
        <w:autoSpaceDE w:val="0"/>
        <w:autoSpaceDN w:val="0"/>
        <w:adjustRightInd w:val="0"/>
        <w:snapToGrid w:val="0"/>
        <w:ind w:left="8550"/>
        <w:rPr>
          <w:sz w:val="24"/>
          <w:szCs w:val="24"/>
        </w:rPr>
      </w:pPr>
    </w:p>
    <w:p w:rsidR="00833338" w:rsidRPr="00C308E5" w:rsidRDefault="00833338" w:rsidP="00BC7F91">
      <w:pPr>
        <w:widowControl w:val="0"/>
        <w:autoSpaceDE w:val="0"/>
        <w:autoSpaceDN w:val="0"/>
        <w:adjustRightInd w:val="0"/>
        <w:snapToGrid w:val="0"/>
        <w:ind w:left="8550"/>
        <w:rPr>
          <w:sz w:val="24"/>
          <w:szCs w:val="24"/>
        </w:rPr>
      </w:pPr>
    </w:p>
    <w:p w:rsidR="00833338" w:rsidRPr="00C308E5" w:rsidRDefault="00833338" w:rsidP="006F548A">
      <w:pPr>
        <w:widowControl w:val="0"/>
        <w:autoSpaceDE w:val="0"/>
        <w:autoSpaceDN w:val="0"/>
        <w:adjustRightInd w:val="0"/>
        <w:snapToGrid w:val="0"/>
        <w:rPr>
          <w:sz w:val="24"/>
          <w:szCs w:val="24"/>
        </w:rPr>
      </w:pPr>
    </w:p>
    <w:p w:rsidR="00833338" w:rsidRPr="00C308E5" w:rsidRDefault="00833338" w:rsidP="00BC7F91">
      <w:pPr>
        <w:widowControl w:val="0"/>
        <w:autoSpaceDE w:val="0"/>
        <w:autoSpaceDN w:val="0"/>
        <w:adjustRightInd w:val="0"/>
        <w:snapToGrid w:val="0"/>
        <w:ind w:left="8550"/>
        <w:rPr>
          <w:sz w:val="24"/>
          <w:szCs w:val="24"/>
        </w:rPr>
      </w:pPr>
    </w:p>
    <w:p w:rsidR="00833338" w:rsidRPr="00C308E5" w:rsidRDefault="00833338" w:rsidP="00BC7F91">
      <w:pPr>
        <w:widowControl w:val="0"/>
        <w:autoSpaceDE w:val="0"/>
        <w:autoSpaceDN w:val="0"/>
        <w:adjustRightInd w:val="0"/>
        <w:snapToGrid w:val="0"/>
        <w:ind w:left="8550"/>
        <w:rPr>
          <w:sz w:val="24"/>
          <w:szCs w:val="24"/>
        </w:rPr>
      </w:pPr>
    </w:p>
    <w:p w:rsidR="00833338" w:rsidRPr="00C308E5" w:rsidRDefault="00833338" w:rsidP="00BC7F91">
      <w:pPr>
        <w:widowControl w:val="0"/>
        <w:autoSpaceDE w:val="0"/>
        <w:autoSpaceDN w:val="0"/>
        <w:adjustRightInd w:val="0"/>
        <w:snapToGrid w:val="0"/>
        <w:ind w:left="8550"/>
        <w:rPr>
          <w:sz w:val="24"/>
          <w:szCs w:val="24"/>
        </w:rPr>
      </w:pPr>
    </w:p>
    <w:p w:rsidR="00833338" w:rsidRPr="00C308E5" w:rsidRDefault="00833338" w:rsidP="00BC7F91">
      <w:pPr>
        <w:widowControl w:val="0"/>
        <w:autoSpaceDE w:val="0"/>
        <w:autoSpaceDN w:val="0"/>
        <w:adjustRightInd w:val="0"/>
        <w:snapToGrid w:val="0"/>
        <w:ind w:left="8550"/>
        <w:rPr>
          <w:sz w:val="24"/>
          <w:szCs w:val="24"/>
        </w:rPr>
      </w:pPr>
    </w:p>
    <w:p w:rsidR="00833338" w:rsidRPr="00C308E5" w:rsidRDefault="00833338" w:rsidP="00BC7F91">
      <w:pPr>
        <w:widowControl w:val="0"/>
        <w:autoSpaceDE w:val="0"/>
        <w:autoSpaceDN w:val="0"/>
        <w:adjustRightInd w:val="0"/>
        <w:snapToGrid w:val="0"/>
        <w:ind w:left="8550"/>
        <w:rPr>
          <w:sz w:val="24"/>
          <w:szCs w:val="24"/>
        </w:rPr>
      </w:pPr>
    </w:p>
    <w:p w:rsidR="00833338" w:rsidRPr="00C308E5" w:rsidRDefault="00833338" w:rsidP="00BC7F91">
      <w:pPr>
        <w:widowControl w:val="0"/>
        <w:autoSpaceDE w:val="0"/>
        <w:autoSpaceDN w:val="0"/>
        <w:adjustRightInd w:val="0"/>
        <w:snapToGrid w:val="0"/>
        <w:ind w:left="8550"/>
        <w:rPr>
          <w:sz w:val="24"/>
          <w:szCs w:val="24"/>
        </w:rPr>
      </w:pPr>
    </w:p>
    <w:p w:rsidR="00833338" w:rsidRPr="00C308E5" w:rsidRDefault="00833338" w:rsidP="00BC7F91">
      <w:pPr>
        <w:widowControl w:val="0"/>
        <w:autoSpaceDE w:val="0"/>
        <w:autoSpaceDN w:val="0"/>
        <w:adjustRightInd w:val="0"/>
        <w:snapToGrid w:val="0"/>
        <w:ind w:left="8550"/>
        <w:rPr>
          <w:sz w:val="24"/>
          <w:szCs w:val="24"/>
        </w:rPr>
      </w:pPr>
    </w:p>
    <w:p w:rsidR="00AA5EB8" w:rsidRPr="00C308E5" w:rsidRDefault="00AA5EB8" w:rsidP="00BC7F91">
      <w:pPr>
        <w:widowControl w:val="0"/>
        <w:autoSpaceDE w:val="0"/>
        <w:autoSpaceDN w:val="0"/>
        <w:adjustRightInd w:val="0"/>
        <w:snapToGrid w:val="0"/>
        <w:ind w:left="8550"/>
        <w:rPr>
          <w:sz w:val="24"/>
          <w:szCs w:val="24"/>
        </w:rPr>
      </w:pPr>
    </w:p>
    <w:p w:rsidR="00AC0139" w:rsidRPr="00C308E5" w:rsidRDefault="00AC0139" w:rsidP="00BC7F91">
      <w:pPr>
        <w:widowControl w:val="0"/>
        <w:autoSpaceDE w:val="0"/>
        <w:autoSpaceDN w:val="0"/>
        <w:adjustRightInd w:val="0"/>
        <w:snapToGrid w:val="0"/>
        <w:ind w:left="8550"/>
        <w:rPr>
          <w:sz w:val="24"/>
          <w:szCs w:val="24"/>
        </w:rPr>
      </w:pPr>
      <w:r w:rsidRPr="00C308E5">
        <w:rPr>
          <w:sz w:val="24"/>
          <w:szCs w:val="24"/>
        </w:rPr>
        <w:t>Lietuvos</w:t>
      </w:r>
      <w:r w:rsidRPr="00C308E5">
        <w:rPr>
          <w:sz w:val="24"/>
          <w:szCs w:val="24"/>
          <w:lang w:val="en-US"/>
        </w:rPr>
        <w:t xml:space="preserve"> </w:t>
      </w:r>
      <w:r w:rsidRPr="00C308E5">
        <w:rPr>
          <w:sz w:val="24"/>
          <w:szCs w:val="24"/>
        </w:rPr>
        <w:t>Respublikos žemės ūkio ministerijos ir jai pavaldžių įstaigų, valstybės valdomų įmonių dovanų politikos</w:t>
      </w:r>
      <w:r w:rsidR="00FF4EA5">
        <w:rPr>
          <w:sz w:val="24"/>
          <w:szCs w:val="24"/>
        </w:rPr>
        <w:t xml:space="preserve"> aprašo</w:t>
      </w:r>
    </w:p>
    <w:p w:rsidR="00AC0139" w:rsidRPr="00C308E5" w:rsidRDefault="00C85097" w:rsidP="00BC7F91">
      <w:pPr>
        <w:widowControl w:val="0"/>
        <w:autoSpaceDE w:val="0"/>
        <w:autoSpaceDN w:val="0"/>
        <w:adjustRightInd w:val="0"/>
        <w:snapToGrid w:val="0"/>
        <w:ind w:left="8550"/>
        <w:jc w:val="both"/>
        <w:rPr>
          <w:sz w:val="24"/>
          <w:szCs w:val="24"/>
          <w:lang w:eastAsia="lt-LT"/>
        </w:rPr>
      </w:pPr>
      <w:r w:rsidRPr="00C308E5">
        <w:rPr>
          <w:sz w:val="24"/>
          <w:szCs w:val="24"/>
          <w:lang w:eastAsia="lt-LT"/>
        </w:rPr>
        <w:t>2</w:t>
      </w:r>
      <w:r w:rsidR="00AC0139" w:rsidRPr="00C308E5">
        <w:rPr>
          <w:sz w:val="24"/>
          <w:szCs w:val="24"/>
          <w:lang w:eastAsia="lt-LT"/>
        </w:rPr>
        <w:t xml:space="preserve"> priedas</w:t>
      </w:r>
    </w:p>
    <w:p w:rsidR="001362C0" w:rsidRPr="00C308E5" w:rsidRDefault="001362C0" w:rsidP="00B26188">
      <w:pPr>
        <w:widowControl w:val="0"/>
        <w:autoSpaceDE w:val="0"/>
        <w:autoSpaceDN w:val="0"/>
        <w:adjustRightInd w:val="0"/>
        <w:snapToGrid w:val="0"/>
        <w:ind w:left="5947"/>
        <w:rPr>
          <w:sz w:val="24"/>
          <w:szCs w:val="24"/>
          <w:lang w:eastAsia="lt-LT"/>
        </w:rPr>
      </w:pPr>
    </w:p>
    <w:p w:rsidR="001362C0" w:rsidRPr="00C308E5" w:rsidRDefault="001362C0" w:rsidP="001362C0">
      <w:pPr>
        <w:jc w:val="center"/>
        <w:rPr>
          <w:b/>
          <w:sz w:val="24"/>
          <w:szCs w:val="24"/>
          <w:lang w:eastAsia="lt-LT"/>
        </w:rPr>
      </w:pPr>
      <w:r w:rsidRPr="00C308E5">
        <w:rPr>
          <w:b/>
          <w:sz w:val="24"/>
          <w:szCs w:val="24"/>
          <w:lang w:eastAsia="lt-LT"/>
        </w:rPr>
        <w:t>(</w:t>
      </w:r>
      <w:r w:rsidR="00B26188" w:rsidRPr="00C308E5">
        <w:rPr>
          <w:b/>
          <w:sz w:val="24"/>
          <w:szCs w:val="24"/>
          <w:lang w:eastAsia="lt-LT"/>
        </w:rPr>
        <w:t>Neteisėto atlygio</w:t>
      </w:r>
      <w:r w:rsidRPr="00C308E5">
        <w:rPr>
          <w:b/>
          <w:sz w:val="24"/>
          <w:szCs w:val="24"/>
          <w:lang w:eastAsia="lt-LT"/>
        </w:rPr>
        <w:t xml:space="preserve"> perdavimo akto formos pavyzdys)</w:t>
      </w:r>
    </w:p>
    <w:p w:rsidR="001362C0" w:rsidRPr="00C308E5" w:rsidRDefault="001362C0" w:rsidP="001362C0">
      <w:pPr>
        <w:widowControl w:val="0"/>
        <w:autoSpaceDE w:val="0"/>
        <w:autoSpaceDN w:val="0"/>
        <w:adjustRightInd w:val="0"/>
        <w:snapToGrid w:val="0"/>
        <w:jc w:val="center"/>
        <w:rPr>
          <w:sz w:val="24"/>
          <w:szCs w:val="24"/>
          <w:lang w:eastAsia="lt-LT"/>
        </w:rPr>
      </w:pPr>
    </w:p>
    <w:p w:rsidR="001362C0" w:rsidRPr="00C308E5" w:rsidRDefault="00B26188" w:rsidP="001362C0">
      <w:pPr>
        <w:widowControl w:val="0"/>
        <w:autoSpaceDE w:val="0"/>
        <w:autoSpaceDN w:val="0"/>
        <w:adjustRightInd w:val="0"/>
        <w:snapToGrid w:val="0"/>
        <w:jc w:val="center"/>
        <w:rPr>
          <w:b/>
          <w:sz w:val="24"/>
          <w:szCs w:val="24"/>
          <w:lang w:eastAsia="lt-LT"/>
        </w:rPr>
      </w:pPr>
      <w:r w:rsidRPr="00C308E5">
        <w:rPr>
          <w:b/>
          <w:sz w:val="24"/>
          <w:szCs w:val="24"/>
          <w:lang w:eastAsia="lt-LT"/>
        </w:rPr>
        <w:t xml:space="preserve">NETEISĖTO ATLYGIO </w:t>
      </w:r>
      <w:r w:rsidR="001362C0" w:rsidRPr="00C308E5">
        <w:rPr>
          <w:b/>
          <w:sz w:val="24"/>
          <w:szCs w:val="24"/>
          <w:lang w:eastAsia="lt-LT"/>
        </w:rPr>
        <w:t>PERDAVIMO AKTAS</w:t>
      </w:r>
    </w:p>
    <w:p w:rsidR="001362C0" w:rsidRPr="00C308E5" w:rsidRDefault="001362C0" w:rsidP="001362C0">
      <w:pPr>
        <w:widowControl w:val="0"/>
        <w:autoSpaceDE w:val="0"/>
        <w:autoSpaceDN w:val="0"/>
        <w:adjustRightInd w:val="0"/>
        <w:snapToGrid w:val="0"/>
        <w:jc w:val="center"/>
        <w:rPr>
          <w:sz w:val="24"/>
          <w:szCs w:val="24"/>
          <w:lang w:eastAsia="lt-LT"/>
        </w:rPr>
      </w:pPr>
    </w:p>
    <w:p w:rsidR="001362C0" w:rsidRPr="00C308E5" w:rsidRDefault="001362C0" w:rsidP="001362C0">
      <w:pPr>
        <w:jc w:val="center"/>
        <w:rPr>
          <w:sz w:val="24"/>
          <w:szCs w:val="24"/>
          <w:lang w:eastAsia="lt-LT"/>
        </w:rPr>
      </w:pPr>
      <w:r w:rsidRPr="00C308E5">
        <w:rPr>
          <w:sz w:val="24"/>
          <w:szCs w:val="24"/>
          <w:lang w:eastAsia="lt-LT"/>
        </w:rPr>
        <w:t>20__ m. ________ ____ d.</w:t>
      </w:r>
    </w:p>
    <w:p w:rsidR="001362C0" w:rsidRPr="00C308E5" w:rsidRDefault="001362C0" w:rsidP="001362C0">
      <w:pPr>
        <w:jc w:val="center"/>
        <w:rPr>
          <w:iCs/>
          <w:sz w:val="24"/>
          <w:szCs w:val="24"/>
        </w:rPr>
      </w:pPr>
      <w:r w:rsidRPr="00C308E5">
        <w:rPr>
          <w:iCs/>
          <w:sz w:val="24"/>
          <w:szCs w:val="24"/>
        </w:rPr>
        <w:t>(data)</w:t>
      </w:r>
    </w:p>
    <w:p w:rsidR="001362C0" w:rsidRPr="00C308E5" w:rsidRDefault="001362C0" w:rsidP="001362C0">
      <w:pPr>
        <w:jc w:val="center"/>
        <w:rPr>
          <w:iCs/>
          <w:sz w:val="24"/>
          <w:szCs w:val="24"/>
        </w:rPr>
      </w:pPr>
      <w:r w:rsidRPr="00C308E5">
        <w:rPr>
          <w:iCs/>
          <w:sz w:val="24"/>
          <w:szCs w:val="24"/>
        </w:rPr>
        <w:t>______________</w:t>
      </w:r>
    </w:p>
    <w:p w:rsidR="001362C0" w:rsidRPr="00C308E5" w:rsidRDefault="001362C0" w:rsidP="001362C0">
      <w:pPr>
        <w:jc w:val="center"/>
        <w:rPr>
          <w:iCs/>
          <w:color w:val="000000"/>
          <w:sz w:val="24"/>
          <w:szCs w:val="24"/>
        </w:rPr>
      </w:pPr>
      <w:r w:rsidRPr="00C308E5">
        <w:rPr>
          <w:iCs/>
          <w:sz w:val="24"/>
          <w:szCs w:val="24"/>
        </w:rPr>
        <w:t>(miestas)</w:t>
      </w:r>
    </w:p>
    <w:p w:rsidR="001362C0" w:rsidRPr="00C308E5" w:rsidRDefault="001362C0" w:rsidP="001362C0">
      <w:pPr>
        <w:widowControl w:val="0"/>
        <w:autoSpaceDE w:val="0"/>
        <w:autoSpaceDN w:val="0"/>
        <w:adjustRightInd w:val="0"/>
        <w:snapToGrid w:val="0"/>
        <w:jc w:val="center"/>
        <w:rPr>
          <w:sz w:val="24"/>
          <w:szCs w:val="24"/>
          <w:lang w:eastAsia="lt-LT"/>
        </w:rPr>
      </w:pPr>
    </w:p>
    <w:tbl>
      <w:tblPr>
        <w:tblW w:w="5563"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4556"/>
        <w:gridCol w:w="3870"/>
        <w:gridCol w:w="1350"/>
        <w:gridCol w:w="5842"/>
      </w:tblGrid>
      <w:tr w:rsidR="001362C0" w:rsidRPr="00C308E5" w:rsidTr="00DD4A74">
        <w:tc>
          <w:tcPr>
            <w:tcW w:w="177" w:type="pct"/>
          </w:tcPr>
          <w:p w:rsidR="001362C0" w:rsidRPr="00C308E5" w:rsidRDefault="001362C0" w:rsidP="001362C0">
            <w:pPr>
              <w:widowControl w:val="0"/>
              <w:autoSpaceDE w:val="0"/>
              <w:autoSpaceDN w:val="0"/>
              <w:adjustRightInd w:val="0"/>
              <w:snapToGrid w:val="0"/>
              <w:ind w:left="-57" w:right="-57"/>
              <w:jc w:val="center"/>
              <w:rPr>
                <w:b/>
                <w:sz w:val="24"/>
                <w:szCs w:val="24"/>
                <w:lang w:eastAsia="lt-LT"/>
              </w:rPr>
            </w:pPr>
            <w:r w:rsidRPr="00C308E5">
              <w:rPr>
                <w:b/>
                <w:sz w:val="24"/>
                <w:szCs w:val="24"/>
                <w:lang w:eastAsia="lt-LT"/>
              </w:rPr>
              <w:t>Eil. Nr.</w:t>
            </w:r>
          </w:p>
        </w:tc>
        <w:tc>
          <w:tcPr>
            <w:tcW w:w="1407" w:type="pct"/>
          </w:tcPr>
          <w:p w:rsidR="001362C0" w:rsidRPr="00C308E5" w:rsidRDefault="00D47781" w:rsidP="001362C0">
            <w:pPr>
              <w:widowControl w:val="0"/>
              <w:autoSpaceDE w:val="0"/>
              <w:autoSpaceDN w:val="0"/>
              <w:adjustRightInd w:val="0"/>
              <w:snapToGrid w:val="0"/>
              <w:ind w:left="-57" w:right="-57"/>
              <w:jc w:val="center"/>
              <w:rPr>
                <w:b/>
                <w:sz w:val="24"/>
                <w:szCs w:val="24"/>
                <w:lang w:eastAsia="lt-LT"/>
              </w:rPr>
            </w:pPr>
            <w:r w:rsidRPr="00C308E5">
              <w:rPr>
                <w:b/>
                <w:sz w:val="24"/>
                <w:szCs w:val="24"/>
                <w:lang w:eastAsia="lt-LT"/>
              </w:rPr>
              <w:t>Neteisėto atlygio</w:t>
            </w:r>
            <w:r w:rsidR="001362C0" w:rsidRPr="00C308E5">
              <w:rPr>
                <w:b/>
                <w:sz w:val="24"/>
                <w:szCs w:val="24"/>
                <w:lang w:eastAsia="lt-LT"/>
              </w:rPr>
              <w:t xml:space="preserve"> pavadinimas ir apibūdinimas</w:t>
            </w:r>
          </w:p>
        </w:tc>
        <w:tc>
          <w:tcPr>
            <w:tcW w:w="1195" w:type="pct"/>
          </w:tcPr>
          <w:p w:rsidR="001362C0" w:rsidRPr="00C308E5" w:rsidRDefault="00450566" w:rsidP="001362C0">
            <w:pPr>
              <w:widowControl w:val="0"/>
              <w:autoSpaceDE w:val="0"/>
              <w:autoSpaceDN w:val="0"/>
              <w:adjustRightInd w:val="0"/>
              <w:snapToGrid w:val="0"/>
              <w:ind w:left="-57" w:right="-57"/>
              <w:jc w:val="center"/>
              <w:rPr>
                <w:b/>
                <w:sz w:val="24"/>
                <w:szCs w:val="24"/>
                <w:lang w:eastAsia="lt-LT"/>
              </w:rPr>
            </w:pPr>
            <w:r w:rsidRPr="00C308E5">
              <w:rPr>
                <w:b/>
                <w:sz w:val="24"/>
                <w:szCs w:val="24"/>
                <w:lang w:eastAsia="lt-LT"/>
              </w:rPr>
              <w:t>Neteisėto atlygio perdavimo priežastis</w:t>
            </w:r>
          </w:p>
        </w:tc>
        <w:tc>
          <w:tcPr>
            <w:tcW w:w="417" w:type="pct"/>
          </w:tcPr>
          <w:p w:rsidR="001362C0" w:rsidRPr="00C308E5" w:rsidRDefault="001362C0" w:rsidP="001362C0">
            <w:pPr>
              <w:widowControl w:val="0"/>
              <w:autoSpaceDE w:val="0"/>
              <w:autoSpaceDN w:val="0"/>
              <w:adjustRightInd w:val="0"/>
              <w:snapToGrid w:val="0"/>
              <w:ind w:left="-57" w:right="-57"/>
              <w:jc w:val="center"/>
              <w:rPr>
                <w:b/>
                <w:sz w:val="24"/>
                <w:szCs w:val="24"/>
                <w:lang w:eastAsia="lt-LT"/>
              </w:rPr>
            </w:pPr>
            <w:r w:rsidRPr="00C308E5">
              <w:rPr>
                <w:b/>
                <w:sz w:val="24"/>
                <w:szCs w:val="24"/>
                <w:lang w:eastAsia="lt-LT"/>
              </w:rPr>
              <w:t>Kiekis</w:t>
            </w:r>
            <w:r w:rsidRPr="00C308E5" w:rsidDel="00543013">
              <w:rPr>
                <w:b/>
                <w:sz w:val="24"/>
                <w:szCs w:val="24"/>
                <w:lang w:eastAsia="lt-LT"/>
              </w:rPr>
              <w:t xml:space="preserve"> </w:t>
            </w:r>
          </w:p>
        </w:tc>
        <w:tc>
          <w:tcPr>
            <w:tcW w:w="1805" w:type="pct"/>
          </w:tcPr>
          <w:p w:rsidR="001362C0" w:rsidRPr="00C308E5" w:rsidRDefault="001362C0" w:rsidP="001362C0">
            <w:pPr>
              <w:widowControl w:val="0"/>
              <w:autoSpaceDE w:val="0"/>
              <w:autoSpaceDN w:val="0"/>
              <w:adjustRightInd w:val="0"/>
              <w:snapToGrid w:val="0"/>
              <w:ind w:left="-57" w:right="-57"/>
              <w:jc w:val="center"/>
              <w:rPr>
                <w:b/>
                <w:sz w:val="24"/>
                <w:szCs w:val="24"/>
                <w:lang w:eastAsia="lt-LT"/>
              </w:rPr>
            </w:pPr>
            <w:r w:rsidRPr="00C308E5">
              <w:rPr>
                <w:b/>
                <w:sz w:val="24"/>
                <w:szCs w:val="24"/>
                <w:lang w:eastAsia="lt-LT"/>
              </w:rPr>
              <w:t xml:space="preserve">Pastabos </w:t>
            </w:r>
          </w:p>
        </w:tc>
      </w:tr>
      <w:tr w:rsidR="001362C0" w:rsidRPr="00C308E5" w:rsidTr="00DD4A74">
        <w:tc>
          <w:tcPr>
            <w:tcW w:w="177" w:type="pct"/>
          </w:tcPr>
          <w:p w:rsidR="001362C0" w:rsidRPr="00C308E5" w:rsidRDefault="001362C0" w:rsidP="001362C0">
            <w:pPr>
              <w:widowControl w:val="0"/>
              <w:autoSpaceDE w:val="0"/>
              <w:autoSpaceDN w:val="0"/>
              <w:adjustRightInd w:val="0"/>
              <w:snapToGrid w:val="0"/>
              <w:ind w:left="-57" w:right="-57"/>
              <w:jc w:val="center"/>
              <w:rPr>
                <w:sz w:val="24"/>
                <w:szCs w:val="24"/>
                <w:lang w:eastAsia="lt-LT"/>
              </w:rPr>
            </w:pPr>
            <w:r w:rsidRPr="00C308E5">
              <w:rPr>
                <w:sz w:val="24"/>
                <w:szCs w:val="24"/>
                <w:lang w:eastAsia="lt-LT"/>
              </w:rPr>
              <w:t>1</w:t>
            </w:r>
          </w:p>
        </w:tc>
        <w:tc>
          <w:tcPr>
            <w:tcW w:w="1407" w:type="pct"/>
          </w:tcPr>
          <w:p w:rsidR="001362C0" w:rsidRPr="00C308E5" w:rsidRDefault="001362C0" w:rsidP="001362C0">
            <w:pPr>
              <w:widowControl w:val="0"/>
              <w:autoSpaceDE w:val="0"/>
              <w:autoSpaceDN w:val="0"/>
              <w:adjustRightInd w:val="0"/>
              <w:snapToGrid w:val="0"/>
              <w:ind w:left="-57" w:right="-57"/>
              <w:jc w:val="center"/>
              <w:rPr>
                <w:sz w:val="24"/>
                <w:szCs w:val="24"/>
                <w:lang w:eastAsia="lt-LT"/>
              </w:rPr>
            </w:pPr>
            <w:r w:rsidRPr="00C308E5">
              <w:rPr>
                <w:sz w:val="24"/>
                <w:szCs w:val="24"/>
                <w:lang w:eastAsia="lt-LT"/>
              </w:rPr>
              <w:t>2</w:t>
            </w:r>
          </w:p>
        </w:tc>
        <w:tc>
          <w:tcPr>
            <w:tcW w:w="1195" w:type="pct"/>
          </w:tcPr>
          <w:p w:rsidR="001362C0" w:rsidRPr="00C308E5" w:rsidRDefault="001362C0" w:rsidP="001362C0">
            <w:pPr>
              <w:widowControl w:val="0"/>
              <w:autoSpaceDE w:val="0"/>
              <w:autoSpaceDN w:val="0"/>
              <w:adjustRightInd w:val="0"/>
              <w:snapToGrid w:val="0"/>
              <w:ind w:left="-57" w:right="-57"/>
              <w:jc w:val="center"/>
              <w:rPr>
                <w:sz w:val="24"/>
                <w:szCs w:val="24"/>
                <w:lang w:eastAsia="lt-LT"/>
              </w:rPr>
            </w:pPr>
            <w:r w:rsidRPr="00C308E5">
              <w:rPr>
                <w:sz w:val="24"/>
                <w:szCs w:val="24"/>
                <w:lang w:eastAsia="lt-LT"/>
              </w:rPr>
              <w:t>3</w:t>
            </w:r>
          </w:p>
        </w:tc>
        <w:tc>
          <w:tcPr>
            <w:tcW w:w="417" w:type="pct"/>
          </w:tcPr>
          <w:p w:rsidR="001362C0" w:rsidRPr="00C308E5" w:rsidRDefault="001362C0" w:rsidP="001362C0">
            <w:pPr>
              <w:widowControl w:val="0"/>
              <w:autoSpaceDE w:val="0"/>
              <w:autoSpaceDN w:val="0"/>
              <w:adjustRightInd w:val="0"/>
              <w:snapToGrid w:val="0"/>
              <w:ind w:left="-57" w:right="-57"/>
              <w:jc w:val="center"/>
              <w:rPr>
                <w:sz w:val="24"/>
                <w:szCs w:val="24"/>
                <w:lang w:eastAsia="lt-LT"/>
              </w:rPr>
            </w:pPr>
            <w:r w:rsidRPr="00C308E5">
              <w:rPr>
                <w:sz w:val="24"/>
                <w:szCs w:val="24"/>
                <w:lang w:eastAsia="lt-LT"/>
              </w:rPr>
              <w:t>4</w:t>
            </w:r>
          </w:p>
        </w:tc>
        <w:tc>
          <w:tcPr>
            <w:tcW w:w="1805" w:type="pct"/>
          </w:tcPr>
          <w:p w:rsidR="001362C0" w:rsidRPr="00C308E5" w:rsidRDefault="001362C0" w:rsidP="001362C0">
            <w:pPr>
              <w:widowControl w:val="0"/>
              <w:autoSpaceDE w:val="0"/>
              <w:autoSpaceDN w:val="0"/>
              <w:adjustRightInd w:val="0"/>
              <w:snapToGrid w:val="0"/>
              <w:ind w:left="-57" w:right="-57"/>
              <w:jc w:val="center"/>
              <w:rPr>
                <w:sz w:val="24"/>
                <w:szCs w:val="24"/>
                <w:lang w:eastAsia="lt-LT"/>
              </w:rPr>
            </w:pPr>
            <w:r w:rsidRPr="00C308E5">
              <w:rPr>
                <w:sz w:val="24"/>
                <w:szCs w:val="24"/>
                <w:lang w:eastAsia="lt-LT"/>
              </w:rPr>
              <w:t>5</w:t>
            </w:r>
          </w:p>
        </w:tc>
      </w:tr>
      <w:tr w:rsidR="001362C0" w:rsidRPr="00C308E5" w:rsidTr="00DD4A74">
        <w:tc>
          <w:tcPr>
            <w:tcW w:w="177" w:type="pct"/>
          </w:tcPr>
          <w:p w:rsidR="001362C0" w:rsidRPr="00C308E5" w:rsidRDefault="001362C0" w:rsidP="001362C0">
            <w:pPr>
              <w:widowControl w:val="0"/>
              <w:autoSpaceDE w:val="0"/>
              <w:autoSpaceDN w:val="0"/>
              <w:adjustRightInd w:val="0"/>
              <w:snapToGrid w:val="0"/>
              <w:spacing w:line="480" w:lineRule="auto"/>
              <w:ind w:left="-57" w:right="-57"/>
              <w:jc w:val="center"/>
              <w:rPr>
                <w:sz w:val="24"/>
                <w:szCs w:val="24"/>
                <w:lang w:eastAsia="lt-LT"/>
              </w:rPr>
            </w:pPr>
          </w:p>
        </w:tc>
        <w:tc>
          <w:tcPr>
            <w:tcW w:w="1407" w:type="pct"/>
          </w:tcPr>
          <w:p w:rsidR="001362C0" w:rsidRPr="00C308E5" w:rsidRDefault="001362C0" w:rsidP="001362C0">
            <w:pPr>
              <w:widowControl w:val="0"/>
              <w:autoSpaceDE w:val="0"/>
              <w:autoSpaceDN w:val="0"/>
              <w:adjustRightInd w:val="0"/>
              <w:snapToGrid w:val="0"/>
              <w:spacing w:line="480" w:lineRule="auto"/>
              <w:ind w:left="-57" w:right="-57"/>
              <w:jc w:val="center"/>
              <w:rPr>
                <w:sz w:val="24"/>
                <w:szCs w:val="24"/>
                <w:lang w:eastAsia="lt-LT"/>
              </w:rPr>
            </w:pPr>
          </w:p>
        </w:tc>
        <w:tc>
          <w:tcPr>
            <w:tcW w:w="1195" w:type="pct"/>
          </w:tcPr>
          <w:p w:rsidR="001362C0" w:rsidRPr="00C308E5" w:rsidRDefault="001362C0" w:rsidP="001362C0">
            <w:pPr>
              <w:widowControl w:val="0"/>
              <w:autoSpaceDE w:val="0"/>
              <w:autoSpaceDN w:val="0"/>
              <w:adjustRightInd w:val="0"/>
              <w:snapToGrid w:val="0"/>
              <w:spacing w:line="480" w:lineRule="auto"/>
              <w:ind w:left="-57" w:right="-57"/>
              <w:jc w:val="center"/>
              <w:rPr>
                <w:sz w:val="24"/>
                <w:szCs w:val="24"/>
                <w:lang w:eastAsia="lt-LT"/>
              </w:rPr>
            </w:pPr>
          </w:p>
        </w:tc>
        <w:tc>
          <w:tcPr>
            <w:tcW w:w="417" w:type="pct"/>
          </w:tcPr>
          <w:p w:rsidR="001362C0" w:rsidRPr="00C308E5" w:rsidRDefault="001362C0" w:rsidP="001362C0">
            <w:pPr>
              <w:widowControl w:val="0"/>
              <w:autoSpaceDE w:val="0"/>
              <w:autoSpaceDN w:val="0"/>
              <w:adjustRightInd w:val="0"/>
              <w:snapToGrid w:val="0"/>
              <w:spacing w:line="480" w:lineRule="auto"/>
              <w:ind w:left="-57" w:right="-57"/>
              <w:jc w:val="center"/>
              <w:rPr>
                <w:sz w:val="24"/>
                <w:szCs w:val="24"/>
                <w:lang w:eastAsia="lt-LT"/>
              </w:rPr>
            </w:pPr>
          </w:p>
        </w:tc>
        <w:tc>
          <w:tcPr>
            <w:tcW w:w="1805" w:type="pct"/>
          </w:tcPr>
          <w:p w:rsidR="001362C0" w:rsidRPr="00C308E5" w:rsidRDefault="001362C0" w:rsidP="001362C0">
            <w:pPr>
              <w:widowControl w:val="0"/>
              <w:autoSpaceDE w:val="0"/>
              <w:autoSpaceDN w:val="0"/>
              <w:adjustRightInd w:val="0"/>
              <w:snapToGrid w:val="0"/>
              <w:spacing w:line="480" w:lineRule="auto"/>
              <w:ind w:left="-57" w:right="-57"/>
              <w:jc w:val="center"/>
              <w:rPr>
                <w:sz w:val="24"/>
                <w:szCs w:val="24"/>
                <w:lang w:eastAsia="lt-LT"/>
              </w:rPr>
            </w:pPr>
          </w:p>
        </w:tc>
      </w:tr>
    </w:tbl>
    <w:p w:rsidR="001362C0" w:rsidRPr="00C308E5" w:rsidRDefault="001362C0" w:rsidP="001362C0">
      <w:pPr>
        <w:widowControl w:val="0"/>
        <w:autoSpaceDE w:val="0"/>
        <w:autoSpaceDN w:val="0"/>
        <w:adjustRightInd w:val="0"/>
        <w:snapToGrid w:val="0"/>
        <w:rPr>
          <w:sz w:val="24"/>
          <w:szCs w:val="24"/>
          <w:lang w:eastAsia="lt-LT"/>
        </w:rPr>
      </w:pPr>
    </w:p>
    <w:p w:rsidR="001362C0" w:rsidRPr="00C308E5" w:rsidRDefault="001362C0" w:rsidP="001362C0">
      <w:pPr>
        <w:widowControl w:val="0"/>
        <w:autoSpaceDE w:val="0"/>
        <w:autoSpaceDN w:val="0"/>
        <w:adjustRightInd w:val="0"/>
        <w:snapToGrid w:val="0"/>
        <w:rPr>
          <w:sz w:val="24"/>
          <w:szCs w:val="24"/>
          <w:lang w:eastAsia="lt-LT"/>
        </w:rPr>
      </w:pPr>
    </w:p>
    <w:p w:rsidR="001362C0" w:rsidRPr="00C308E5" w:rsidRDefault="00B26188" w:rsidP="001362C0">
      <w:pPr>
        <w:widowControl w:val="0"/>
        <w:autoSpaceDE w:val="0"/>
        <w:autoSpaceDN w:val="0"/>
        <w:adjustRightInd w:val="0"/>
        <w:snapToGrid w:val="0"/>
        <w:rPr>
          <w:sz w:val="24"/>
          <w:szCs w:val="24"/>
          <w:lang w:eastAsia="lt-LT"/>
        </w:rPr>
      </w:pPr>
      <w:r w:rsidRPr="00C308E5">
        <w:rPr>
          <w:sz w:val="24"/>
          <w:szCs w:val="24"/>
          <w:lang w:eastAsia="lt-LT"/>
        </w:rPr>
        <w:t xml:space="preserve">         P</w:t>
      </w:r>
      <w:r w:rsidR="001362C0" w:rsidRPr="00C308E5">
        <w:rPr>
          <w:sz w:val="24"/>
          <w:szCs w:val="24"/>
          <w:lang w:eastAsia="lt-LT"/>
        </w:rPr>
        <w:t>erdavė:               ____________________</w:t>
      </w:r>
      <w:r w:rsidR="001362C0" w:rsidRPr="00C308E5">
        <w:rPr>
          <w:sz w:val="24"/>
          <w:szCs w:val="24"/>
          <w:lang w:eastAsia="lt-LT"/>
        </w:rPr>
        <w:tab/>
      </w:r>
      <w:r w:rsidR="001362C0" w:rsidRPr="00C308E5">
        <w:rPr>
          <w:sz w:val="24"/>
          <w:szCs w:val="24"/>
          <w:lang w:eastAsia="lt-LT"/>
        </w:rPr>
        <w:tab/>
        <w:t>____________________</w:t>
      </w:r>
      <w:r w:rsidR="001362C0" w:rsidRPr="00C308E5">
        <w:rPr>
          <w:sz w:val="24"/>
          <w:szCs w:val="24"/>
          <w:lang w:eastAsia="lt-LT"/>
        </w:rPr>
        <w:tab/>
      </w:r>
      <w:r w:rsidR="001362C0" w:rsidRPr="00C308E5">
        <w:rPr>
          <w:sz w:val="24"/>
          <w:szCs w:val="24"/>
          <w:lang w:eastAsia="lt-LT"/>
        </w:rPr>
        <w:tab/>
      </w:r>
      <w:r w:rsidR="00896219" w:rsidRPr="00C308E5">
        <w:rPr>
          <w:sz w:val="24"/>
          <w:szCs w:val="24"/>
          <w:lang w:eastAsia="lt-LT"/>
        </w:rPr>
        <w:t>__________________</w:t>
      </w:r>
    </w:p>
    <w:p w:rsidR="001362C0" w:rsidRPr="00C308E5" w:rsidRDefault="001362C0" w:rsidP="001362C0">
      <w:pPr>
        <w:widowControl w:val="0"/>
        <w:autoSpaceDE w:val="0"/>
        <w:autoSpaceDN w:val="0"/>
        <w:adjustRightInd w:val="0"/>
        <w:snapToGrid w:val="0"/>
        <w:contextualSpacing/>
        <w:rPr>
          <w:sz w:val="24"/>
          <w:szCs w:val="24"/>
          <w:lang w:eastAsia="lt-LT"/>
        </w:rPr>
      </w:pPr>
      <w:r w:rsidRPr="00C308E5">
        <w:rPr>
          <w:sz w:val="24"/>
          <w:szCs w:val="24"/>
          <w:lang w:eastAsia="lt-LT"/>
        </w:rPr>
        <w:tab/>
      </w:r>
      <w:r w:rsidRPr="00C308E5">
        <w:rPr>
          <w:sz w:val="24"/>
          <w:szCs w:val="24"/>
          <w:lang w:eastAsia="lt-LT"/>
        </w:rPr>
        <w:tab/>
        <w:t xml:space="preserve">          (pareigos)</w:t>
      </w:r>
      <w:r w:rsidRPr="00C308E5">
        <w:rPr>
          <w:sz w:val="24"/>
          <w:szCs w:val="24"/>
          <w:lang w:eastAsia="lt-LT"/>
        </w:rPr>
        <w:tab/>
      </w:r>
      <w:r w:rsidRPr="00C308E5">
        <w:rPr>
          <w:sz w:val="24"/>
          <w:szCs w:val="24"/>
          <w:lang w:eastAsia="lt-LT"/>
        </w:rPr>
        <w:tab/>
        <w:t xml:space="preserve">              (parašas) </w:t>
      </w:r>
      <w:r w:rsidRPr="00C308E5">
        <w:rPr>
          <w:sz w:val="24"/>
          <w:szCs w:val="24"/>
          <w:lang w:eastAsia="lt-LT"/>
        </w:rPr>
        <w:tab/>
      </w:r>
      <w:r w:rsidRPr="00C308E5">
        <w:rPr>
          <w:sz w:val="24"/>
          <w:szCs w:val="24"/>
          <w:lang w:eastAsia="lt-LT"/>
        </w:rPr>
        <w:tab/>
        <w:t xml:space="preserve">        (vardas ir pavardė)</w:t>
      </w:r>
    </w:p>
    <w:p w:rsidR="001362C0" w:rsidRPr="00C308E5" w:rsidRDefault="001362C0" w:rsidP="001362C0">
      <w:pPr>
        <w:widowControl w:val="0"/>
        <w:autoSpaceDE w:val="0"/>
        <w:autoSpaceDN w:val="0"/>
        <w:adjustRightInd w:val="0"/>
        <w:snapToGrid w:val="0"/>
        <w:contextualSpacing/>
        <w:rPr>
          <w:sz w:val="24"/>
          <w:szCs w:val="24"/>
          <w:lang w:eastAsia="lt-LT"/>
        </w:rPr>
      </w:pPr>
    </w:p>
    <w:p w:rsidR="001362C0" w:rsidRPr="00C308E5" w:rsidRDefault="001362C0" w:rsidP="001362C0">
      <w:pPr>
        <w:widowControl w:val="0"/>
        <w:autoSpaceDE w:val="0"/>
        <w:autoSpaceDN w:val="0"/>
        <w:adjustRightInd w:val="0"/>
        <w:snapToGrid w:val="0"/>
        <w:rPr>
          <w:sz w:val="24"/>
          <w:szCs w:val="24"/>
          <w:lang w:eastAsia="lt-LT"/>
        </w:rPr>
      </w:pPr>
    </w:p>
    <w:p w:rsidR="001362C0" w:rsidRPr="00C308E5" w:rsidRDefault="00B26188" w:rsidP="001362C0">
      <w:pPr>
        <w:widowControl w:val="0"/>
        <w:autoSpaceDE w:val="0"/>
        <w:autoSpaceDN w:val="0"/>
        <w:adjustRightInd w:val="0"/>
        <w:snapToGrid w:val="0"/>
        <w:rPr>
          <w:sz w:val="24"/>
          <w:szCs w:val="24"/>
          <w:lang w:eastAsia="lt-LT"/>
        </w:rPr>
      </w:pPr>
      <w:r w:rsidRPr="00C308E5">
        <w:rPr>
          <w:sz w:val="24"/>
          <w:szCs w:val="24"/>
          <w:lang w:eastAsia="lt-LT"/>
        </w:rPr>
        <w:t xml:space="preserve">         P</w:t>
      </w:r>
      <w:r w:rsidR="001362C0" w:rsidRPr="00C308E5">
        <w:rPr>
          <w:sz w:val="24"/>
          <w:szCs w:val="24"/>
          <w:lang w:eastAsia="lt-LT"/>
        </w:rPr>
        <w:t>riėmė:                ____________________</w:t>
      </w:r>
      <w:r w:rsidR="001362C0" w:rsidRPr="00C308E5">
        <w:rPr>
          <w:sz w:val="24"/>
          <w:szCs w:val="24"/>
          <w:lang w:eastAsia="lt-LT"/>
        </w:rPr>
        <w:tab/>
      </w:r>
      <w:r w:rsidR="001362C0" w:rsidRPr="00C308E5">
        <w:rPr>
          <w:sz w:val="24"/>
          <w:szCs w:val="24"/>
          <w:lang w:eastAsia="lt-LT"/>
        </w:rPr>
        <w:tab/>
        <w:t>____________________</w:t>
      </w:r>
      <w:r w:rsidR="001362C0" w:rsidRPr="00C308E5">
        <w:rPr>
          <w:sz w:val="24"/>
          <w:szCs w:val="24"/>
          <w:lang w:eastAsia="lt-LT"/>
        </w:rPr>
        <w:tab/>
      </w:r>
      <w:r w:rsidR="001362C0" w:rsidRPr="00C308E5">
        <w:rPr>
          <w:sz w:val="24"/>
          <w:szCs w:val="24"/>
          <w:lang w:eastAsia="lt-LT"/>
        </w:rPr>
        <w:tab/>
        <w:t>___________________</w:t>
      </w:r>
    </w:p>
    <w:p w:rsidR="001362C0" w:rsidRPr="00C308E5" w:rsidRDefault="001362C0" w:rsidP="001362C0">
      <w:pPr>
        <w:widowControl w:val="0"/>
        <w:autoSpaceDE w:val="0"/>
        <w:autoSpaceDN w:val="0"/>
        <w:adjustRightInd w:val="0"/>
        <w:snapToGrid w:val="0"/>
        <w:contextualSpacing/>
        <w:rPr>
          <w:sz w:val="24"/>
          <w:szCs w:val="24"/>
          <w:lang w:eastAsia="lt-LT"/>
        </w:rPr>
      </w:pPr>
      <w:r w:rsidRPr="00C308E5">
        <w:rPr>
          <w:sz w:val="24"/>
          <w:szCs w:val="24"/>
          <w:lang w:eastAsia="lt-LT"/>
        </w:rPr>
        <w:tab/>
      </w:r>
      <w:r w:rsidRPr="00C308E5">
        <w:rPr>
          <w:sz w:val="24"/>
          <w:szCs w:val="24"/>
          <w:lang w:eastAsia="lt-LT"/>
        </w:rPr>
        <w:tab/>
        <w:t xml:space="preserve">          (pareigos)</w:t>
      </w:r>
      <w:r w:rsidRPr="00C308E5">
        <w:rPr>
          <w:sz w:val="24"/>
          <w:szCs w:val="24"/>
          <w:lang w:eastAsia="lt-LT"/>
        </w:rPr>
        <w:tab/>
      </w:r>
      <w:r w:rsidRPr="00C308E5">
        <w:rPr>
          <w:sz w:val="24"/>
          <w:szCs w:val="24"/>
          <w:lang w:eastAsia="lt-LT"/>
        </w:rPr>
        <w:tab/>
        <w:t xml:space="preserve">              (parašas) </w:t>
      </w:r>
      <w:r w:rsidRPr="00C308E5">
        <w:rPr>
          <w:sz w:val="24"/>
          <w:szCs w:val="24"/>
          <w:lang w:eastAsia="lt-LT"/>
        </w:rPr>
        <w:tab/>
      </w:r>
      <w:r w:rsidRPr="00C308E5">
        <w:rPr>
          <w:sz w:val="24"/>
          <w:szCs w:val="24"/>
          <w:lang w:eastAsia="lt-LT"/>
        </w:rPr>
        <w:tab/>
        <w:t xml:space="preserve">        (vardas ir pavardė)</w:t>
      </w:r>
    </w:p>
    <w:p w:rsidR="001362C0" w:rsidRPr="00C308E5" w:rsidRDefault="001362C0" w:rsidP="001362C0">
      <w:pPr>
        <w:widowControl w:val="0"/>
        <w:autoSpaceDE w:val="0"/>
        <w:autoSpaceDN w:val="0"/>
        <w:adjustRightInd w:val="0"/>
        <w:snapToGrid w:val="0"/>
        <w:contextualSpacing/>
        <w:rPr>
          <w:sz w:val="24"/>
          <w:szCs w:val="24"/>
          <w:lang w:eastAsia="lt-LT"/>
        </w:rPr>
      </w:pPr>
    </w:p>
    <w:bookmarkEnd w:id="14"/>
    <w:p w:rsidR="00413AAE" w:rsidRPr="00C308E5" w:rsidRDefault="00413AAE" w:rsidP="001362C0">
      <w:pPr>
        <w:rPr>
          <w:sz w:val="24"/>
          <w:szCs w:val="24"/>
        </w:rPr>
      </w:pPr>
    </w:p>
    <w:p w:rsidR="005D272B" w:rsidRPr="00C308E5" w:rsidRDefault="005D272B" w:rsidP="005D272B">
      <w:pPr>
        <w:jc w:val="center"/>
        <w:rPr>
          <w:sz w:val="24"/>
          <w:szCs w:val="24"/>
        </w:rPr>
      </w:pPr>
    </w:p>
    <w:sectPr w:rsidR="005D272B" w:rsidRPr="00C308E5" w:rsidSect="001362C0">
      <w:headerReference w:type="default" r:id="rId12"/>
      <w:pgSz w:w="16838" w:h="11906" w:orient="landscape"/>
      <w:pgMar w:top="1699" w:right="1138" w:bottom="562" w:left="1138" w:header="562" w:footer="562"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3966" w:rsidRDefault="005B3966">
      <w:r>
        <w:separator/>
      </w:r>
    </w:p>
    <w:p w:rsidR="005B3966" w:rsidRDefault="005B3966"/>
    <w:p w:rsidR="005B3966" w:rsidRDefault="005B3966"/>
  </w:endnote>
  <w:endnote w:type="continuationSeparator" w:id="0">
    <w:p w:rsidR="005B3966" w:rsidRDefault="005B3966">
      <w:r>
        <w:continuationSeparator/>
      </w:r>
    </w:p>
    <w:p w:rsidR="005B3966" w:rsidRDefault="005B3966"/>
    <w:p w:rsidR="005B3966" w:rsidRDefault="005B3966"/>
  </w:endnote>
  <w:endnote w:type="continuationNotice" w:id="1">
    <w:p w:rsidR="005B3966" w:rsidRDefault="005B3966"/>
    <w:p w:rsidR="005B3966" w:rsidRDefault="005B3966"/>
    <w:p w:rsidR="005B3966" w:rsidRDefault="005B3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3966" w:rsidRDefault="005B3966">
      <w:r>
        <w:separator/>
      </w:r>
    </w:p>
    <w:p w:rsidR="005B3966" w:rsidRDefault="005B3966"/>
    <w:p w:rsidR="005B3966" w:rsidRDefault="005B3966"/>
  </w:footnote>
  <w:footnote w:type="continuationSeparator" w:id="0">
    <w:p w:rsidR="005B3966" w:rsidRDefault="005B3966">
      <w:r>
        <w:continuationSeparator/>
      </w:r>
    </w:p>
    <w:p w:rsidR="005B3966" w:rsidRDefault="005B3966"/>
    <w:p w:rsidR="005B3966" w:rsidRDefault="005B3966"/>
  </w:footnote>
  <w:footnote w:type="continuationNotice" w:id="1">
    <w:p w:rsidR="005B3966" w:rsidRDefault="005B3966"/>
    <w:p w:rsidR="005B3966" w:rsidRDefault="005B3966"/>
    <w:p w:rsidR="005B3966" w:rsidRDefault="005B39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589C" w:rsidRPr="00996F98" w:rsidRDefault="00C2589C">
    <w:pPr>
      <w:pStyle w:val="Header"/>
      <w:jc w:val="center"/>
      <w:rPr>
        <w:sz w:val="24"/>
        <w:szCs w:val="24"/>
      </w:rPr>
    </w:pPr>
    <w:r w:rsidRPr="00996F98">
      <w:rPr>
        <w:sz w:val="24"/>
        <w:szCs w:val="24"/>
      </w:rPr>
      <w:fldChar w:fldCharType="begin"/>
    </w:r>
    <w:r w:rsidRPr="00996F98">
      <w:rPr>
        <w:sz w:val="24"/>
        <w:szCs w:val="24"/>
      </w:rPr>
      <w:instrText xml:space="preserve"> PAGE   \* MERGEFORMAT </w:instrText>
    </w:r>
    <w:r w:rsidRPr="00996F98">
      <w:rPr>
        <w:sz w:val="24"/>
        <w:szCs w:val="24"/>
      </w:rPr>
      <w:fldChar w:fldCharType="separate"/>
    </w:r>
    <w:r>
      <w:rPr>
        <w:noProof/>
        <w:sz w:val="24"/>
        <w:szCs w:val="24"/>
      </w:rPr>
      <w:t>8</w:t>
    </w:r>
    <w:r w:rsidRPr="00996F98">
      <w:rPr>
        <w:noProof/>
        <w:sz w:val="24"/>
        <w:szCs w:val="24"/>
      </w:rPr>
      <w:fldChar w:fldCharType="end"/>
    </w:r>
  </w:p>
  <w:p w:rsidR="00C2589C" w:rsidRDefault="00C2589C" w:rsidP="00646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589C" w:rsidRDefault="00C2589C">
    <w:pPr>
      <w:pStyle w:val="Header"/>
      <w:jc w:val="center"/>
    </w:pPr>
  </w:p>
  <w:p w:rsidR="00C2589C" w:rsidRDefault="00C2589C" w:rsidP="006464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A74" w:rsidRDefault="00DD4A74" w:rsidP="00646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87BAE"/>
    <w:multiLevelType w:val="hybridMultilevel"/>
    <w:tmpl w:val="7D9E73C0"/>
    <w:lvl w:ilvl="0" w:tplc="7FBE0730">
      <w:start w:val="1"/>
      <w:numFmt w:val="decimal"/>
      <w:lvlText w:val="%1."/>
      <w:lvlJc w:val="left"/>
      <w:pPr>
        <w:ind w:left="570" w:hanging="360"/>
      </w:pPr>
      <w:rPr>
        <w:rFonts w:hint="default"/>
        <w:b/>
        <w:sz w:val="22"/>
      </w:rPr>
    </w:lvl>
    <w:lvl w:ilvl="1" w:tplc="04270019" w:tentative="1">
      <w:start w:val="1"/>
      <w:numFmt w:val="lowerLetter"/>
      <w:lvlText w:val="%2."/>
      <w:lvlJc w:val="left"/>
      <w:pPr>
        <w:ind w:left="1290" w:hanging="360"/>
      </w:pPr>
    </w:lvl>
    <w:lvl w:ilvl="2" w:tplc="0427001B" w:tentative="1">
      <w:start w:val="1"/>
      <w:numFmt w:val="lowerRoman"/>
      <w:lvlText w:val="%3."/>
      <w:lvlJc w:val="right"/>
      <w:pPr>
        <w:ind w:left="2010" w:hanging="180"/>
      </w:pPr>
    </w:lvl>
    <w:lvl w:ilvl="3" w:tplc="0427000F" w:tentative="1">
      <w:start w:val="1"/>
      <w:numFmt w:val="decimal"/>
      <w:lvlText w:val="%4."/>
      <w:lvlJc w:val="left"/>
      <w:pPr>
        <w:ind w:left="2730" w:hanging="360"/>
      </w:pPr>
    </w:lvl>
    <w:lvl w:ilvl="4" w:tplc="04270019" w:tentative="1">
      <w:start w:val="1"/>
      <w:numFmt w:val="lowerLetter"/>
      <w:lvlText w:val="%5."/>
      <w:lvlJc w:val="left"/>
      <w:pPr>
        <w:ind w:left="3450" w:hanging="360"/>
      </w:pPr>
    </w:lvl>
    <w:lvl w:ilvl="5" w:tplc="0427001B" w:tentative="1">
      <w:start w:val="1"/>
      <w:numFmt w:val="lowerRoman"/>
      <w:lvlText w:val="%6."/>
      <w:lvlJc w:val="right"/>
      <w:pPr>
        <w:ind w:left="4170" w:hanging="180"/>
      </w:pPr>
    </w:lvl>
    <w:lvl w:ilvl="6" w:tplc="0427000F" w:tentative="1">
      <w:start w:val="1"/>
      <w:numFmt w:val="decimal"/>
      <w:lvlText w:val="%7."/>
      <w:lvlJc w:val="left"/>
      <w:pPr>
        <w:ind w:left="4890" w:hanging="360"/>
      </w:pPr>
    </w:lvl>
    <w:lvl w:ilvl="7" w:tplc="04270019" w:tentative="1">
      <w:start w:val="1"/>
      <w:numFmt w:val="lowerLetter"/>
      <w:lvlText w:val="%8."/>
      <w:lvlJc w:val="left"/>
      <w:pPr>
        <w:ind w:left="5610" w:hanging="360"/>
      </w:pPr>
    </w:lvl>
    <w:lvl w:ilvl="8" w:tplc="0427001B" w:tentative="1">
      <w:start w:val="1"/>
      <w:numFmt w:val="lowerRoman"/>
      <w:lvlText w:val="%9."/>
      <w:lvlJc w:val="right"/>
      <w:pPr>
        <w:ind w:left="6330" w:hanging="180"/>
      </w:pPr>
    </w:lvl>
  </w:abstractNum>
  <w:abstractNum w:abstractNumId="1" w15:restartNumberingAfterBreak="0">
    <w:nsid w:val="43902216"/>
    <w:multiLevelType w:val="hybridMultilevel"/>
    <w:tmpl w:val="20F6EA76"/>
    <w:lvl w:ilvl="0" w:tplc="0427000F">
      <w:start w:val="1"/>
      <w:numFmt w:val="decimal"/>
      <w:lvlText w:val="%1."/>
      <w:lvlJc w:val="left"/>
      <w:pPr>
        <w:ind w:left="1350" w:hanging="360"/>
      </w:pPr>
      <w:rPr>
        <w:b w:val="0"/>
      </w:rPr>
    </w:lvl>
    <w:lvl w:ilvl="1" w:tplc="04090019">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 w15:restartNumberingAfterBreak="0">
    <w:nsid w:val="4A317EE8"/>
    <w:multiLevelType w:val="multilevel"/>
    <w:tmpl w:val="9FB46A3A"/>
    <w:lvl w:ilvl="0">
      <w:start w:val="1"/>
      <w:numFmt w:val="decimal"/>
      <w:lvlText w:val="%1."/>
      <w:lvlJc w:val="left"/>
      <w:pPr>
        <w:ind w:left="1080" w:hanging="360"/>
      </w:pPr>
      <w:rPr>
        <w:rFonts w:eastAsia="Times New Roman" w:hint="default"/>
      </w:rPr>
    </w:lvl>
    <w:lvl w:ilvl="1">
      <w:start w:val="7"/>
      <w:numFmt w:val="decimal"/>
      <w:isLgl/>
      <w:lvlText w:val="%1.%2."/>
      <w:lvlJc w:val="left"/>
      <w:pPr>
        <w:ind w:left="1120" w:hanging="4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4E8752FE"/>
    <w:multiLevelType w:val="hybridMultilevel"/>
    <w:tmpl w:val="A0A44286"/>
    <w:lvl w:ilvl="0" w:tplc="68E6BAF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186CB8"/>
    <w:multiLevelType w:val="hybridMultilevel"/>
    <w:tmpl w:val="3C8A0BD0"/>
    <w:lvl w:ilvl="0" w:tplc="487657A8">
      <w:start w:val="1"/>
      <w:numFmt w:val="decimal"/>
      <w:lvlText w:val="%1."/>
      <w:lvlJc w:val="left"/>
      <w:pPr>
        <w:ind w:left="1991" w:hanging="114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60CF1F63"/>
    <w:multiLevelType w:val="multilevel"/>
    <w:tmpl w:val="AF200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1683933">
    <w:abstractNumId w:val="5"/>
  </w:num>
  <w:num w:numId="2" w16cid:durableId="2146193549">
    <w:abstractNumId w:val="0"/>
  </w:num>
  <w:num w:numId="3" w16cid:durableId="363287331">
    <w:abstractNumId w:val="4"/>
  </w:num>
  <w:num w:numId="4" w16cid:durableId="37125689">
    <w:abstractNumId w:val="1"/>
  </w:num>
  <w:num w:numId="5" w16cid:durableId="407075412">
    <w:abstractNumId w:val="2"/>
  </w:num>
  <w:num w:numId="6" w16cid:durableId="606238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510"/>
    <w:rsid w:val="00012F7C"/>
    <w:rsid w:val="000168A2"/>
    <w:rsid w:val="00021046"/>
    <w:rsid w:val="0002260A"/>
    <w:rsid w:val="000230F0"/>
    <w:rsid w:val="00024786"/>
    <w:rsid w:val="00025B44"/>
    <w:rsid w:val="000272BB"/>
    <w:rsid w:val="00032476"/>
    <w:rsid w:val="00032B62"/>
    <w:rsid w:val="00033A83"/>
    <w:rsid w:val="0003455D"/>
    <w:rsid w:val="000348CE"/>
    <w:rsid w:val="00034905"/>
    <w:rsid w:val="00035AA2"/>
    <w:rsid w:val="0003694F"/>
    <w:rsid w:val="00042249"/>
    <w:rsid w:val="00042FEE"/>
    <w:rsid w:val="00043B6D"/>
    <w:rsid w:val="00044935"/>
    <w:rsid w:val="000462D2"/>
    <w:rsid w:val="00046EDF"/>
    <w:rsid w:val="00050791"/>
    <w:rsid w:val="00051DA3"/>
    <w:rsid w:val="00052C47"/>
    <w:rsid w:val="000552F1"/>
    <w:rsid w:val="000679E7"/>
    <w:rsid w:val="00067B72"/>
    <w:rsid w:val="00070A36"/>
    <w:rsid w:val="00070F28"/>
    <w:rsid w:val="0007458D"/>
    <w:rsid w:val="00080BB0"/>
    <w:rsid w:val="00086820"/>
    <w:rsid w:val="00091432"/>
    <w:rsid w:val="000922D3"/>
    <w:rsid w:val="000938FF"/>
    <w:rsid w:val="00094C8B"/>
    <w:rsid w:val="000950C8"/>
    <w:rsid w:val="000A1D0D"/>
    <w:rsid w:val="000A2449"/>
    <w:rsid w:val="000A367D"/>
    <w:rsid w:val="000A469E"/>
    <w:rsid w:val="000A6254"/>
    <w:rsid w:val="000B498A"/>
    <w:rsid w:val="000B5069"/>
    <w:rsid w:val="000B556A"/>
    <w:rsid w:val="000B5BC8"/>
    <w:rsid w:val="000C352C"/>
    <w:rsid w:val="000C355A"/>
    <w:rsid w:val="000C4C46"/>
    <w:rsid w:val="000C6C96"/>
    <w:rsid w:val="000C6D45"/>
    <w:rsid w:val="000D2924"/>
    <w:rsid w:val="000D2A3A"/>
    <w:rsid w:val="000D514B"/>
    <w:rsid w:val="000D594A"/>
    <w:rsid w:val="000D5DBE"/>
    <w:rsid w:val="000D763D"/>
    <w:rsid w:val="000E0379"/>
    <w:rsid w:val="000E0386"/>
    <w:rsid w:val="000E101A"/>
    <w:rsid w:val="000F077D"/>
    <w:rsid w:val="000F42CF"/>
    <w:rsid w:val="000F51FB"/>
    <w:rsid w:val="00100143"/>
    <w:rsid w:val="0010729C"/>
    <w:rsid w:val="0011033D"/>
    <w:rsid w:val="001317FF"/>
    <w:rsid w:val="001362C0"/>
    <w:rsid w:val="00140313"/>
    <w:rsid w:val="00142F2C"/>
    <w:rsid w:val="001434D3"/>
    <w:rsid w:val="0014698B"/>
    <w:rsid w:val="00153853"/>
    <w:rsid w:val="001571A0"/>
    <w:rsid w:val="0015724B"/>
    <w:rsid w:val="00157A7F"/>
    <w:rsid w:val="00157D20"/>
    <w:rsid w:val="00157E22"/>
    <w:rsid w:val="0016115B"/>
    <w:rsid w:val="0016204C"/>
    <w:rsid w:val="001624BB"/>
    <w:rsid w:val="001635FE"/>
    <w:rsid w:val="00163631"/>
    <w:rsid w:val="001722BE"/>
    <w:rsid w:val="001824FF"/>
    <w:rsid w:val="001850B0"/>
    <w:rsid w:val="001866BE"/>
    <w:rsid w:val="00192478"/>
    <w:rsid w:val="001938EA"/>
    <w:rsid w:val="00197E41"/>
    <w:rsid w:val="001A15AD"/>
    <w:rsid w:val="001A2248"/>
    <w:rsid w:val="001A54DC"/>
    <w:rsid w:val="001B1ED8"/>
    <w:rsid w:val="001C1CC2"/>
    <w:rsid w:val="001C26B3"/>
    <w:rsid w:val="001C3529"/>
    <w:rsid w:val="001C6C68"/>
    <w:rsid w:val="001C6F14"/>
    <w:rsid w:val="001D0D31"/>
    <w:rsid w:val="001D509F"/>
    <w:rsid w:val="001D599C"/>
    <w:rsid w:val="001E17A8"/>
    <w:rsid w:val="001E189B"/>
    <w:rsid w:val="001F054E"/>
    <w:rsid w:val="001F1993"/>
    <w:rsid w:val="001F5A99"/>
    <w:rsid w:val="001F5E78"/>
    <w:rsid w:val="001F7057"/>
    <w:rsid w:val="001F782D"/>
    <w:rsid w:val="00200529"/>
    <w:rsid w:val="002006FD"/>
    <w:rsid w:val="0020150A"/>
    <w:rsid w:val="00201889"/>
    <w:rsid w:val="00201BB1"/>
    <w:rsid w:val="002045A3"/>
    <w:rsid w:val="00206C5F"/>
    <w:rsid w:val="00207A50"/>
    <w:rsid w:val="00215A11"/>
    <w:rsid w:val="00220806"/>
    <w:rsid w:val="00224713"/>
    <w:rsid w:val="00227669"/>
    <w:rsid w:val="002337BB"/>
    <w:rsid w:val="00235004"/>
    <w:rsid w:val="002370C6"/>
    <w:rsid w:val="00241623"/>
    <w:rsid w:val="00241720"/>
    <w:rsid w:val="00246482"/>
    <w:rsid w:val="00246528"/>
    <w:rsid w:val="00253E87"/>
    <w:rsid w:val="00254731"/>
    <w:rsid w:val="0025629F"/>
    <w:rsid w:val="00256CEB"/>
    <w:rsid w:val="00260ADF"/>
    <w:rsid w:val="00262218"/>
    <w:rsid w:val="002625C1"/>
    <w:rsid w:val="00265EDB"/>
    <w:rsid w:val="002670E6"/>
    <w:rsid w:val="00267650"/>
    <w:rsid w:val="00267ADC"/>
    <w:rsid w:val="00267D7B"/>
    <w:rsid w:val="00272577"/>
    <w:rsid w:val="002725EC"/>
    <w:rsid w:val="002726DB"/>
    <w:rsid w:val="0027273C"/>
    <w:rsid w:val="0027623B"/>
    <w:rsid w:val="00283502"/>
    <w:rsid w:val="00285DF0"/>
    <w:rsid w:val="00286C3E"/>
    <w:rsid w:val="002955D2"/>
    <w:rsid w:val="002958F4"/>
    <w:rsid w:val="002A396F"/>
    <w:rsid w:val="002B1B70"/>
    <w:rsid w:val="002B581C"/>
    <w:rsid w:val="002B6571"/>
    <w:rsid w:val="002B662A"/>
    <w:rsid w:val="002B789D"/>
    <w:rsid w:val="002C2819"/>
    <w:rsid w:val="002C43AC"/>
    <w:rsid w:val="002D0DF0"/>
    <w:rsid w:val="002D1572"/>
    <w:rsid w:val="002D20F7"/>
    <w:rsid w:val="002D338E"/>
    <w:rsid w:val="002D3AFE"/>
    <w:rsid w:val="002E0631"/>
    <w:rsid w:val="002E5FB0"/>
    <w:rsid w:val="002E643E"/>
    <w:rsid w:val="002E6FC0"/>
    <w:rsid w:val="002E7BD4"/>
    <w:rsid w:val="002F2BBE"/>
    <w:rsid w:val="0030154E"/>
    <w:rsid w:val="0030784A"/>
    <w:rsid w:val="00311033"/>
    <w:rsid w:val="00312C3D"/>
    <w:rsid w:val="0031332B"/>
    <w:rsid w:val="00317315"/>
    <w:rsid w:val="00322548"/>
    <w:rsid w:val="00322827"/>
    <w:rsid w:val="00322ACA"/>
    <w:rsid w:val="0032411F"/>
    <w:rsid w:val="00334346"/>
    <w:rsid w:val="003343DD"/>
    <w:rsid w:val="003405C2"/>
    <w:rsid w:val="003425B7"/>
    <w:rsid w:val="00342E84"/>
    <w:rsid w:val="003431F0"/>
    <w:rsid w:val="003433B7"/>
    <w:rsid w:val="00344416"/>
    <w:rsid w:val="00344499"/>
    <w:rsid w:val="00347D76"/>
    <w:rsid w:val="003504DA"/>
    <w:rsid w:val="00350805"/>
    <w:rsid w:val="00356255"/>
    <w:rsid w:val="003564A3"/>
    <w:rsid w:val="0035662F"/>
    <w:rsid w:val="003568F7"/>
    <w:rsid w:val="00361625"/>
    <w:rsid w:val="003641CA"/>
    <w:rsid w:val="00366A29"/>
    <w:rsid w:val="00373D42"/>
    <w:rsid w:val="00374192"/>
    <w:rsid w:val="00374E50"/>
    <w:rsid w:val="00377253"/>
    <w:rsid w:val="00380337"/>
    <w:rsid w:val="003809C5"/>
    <w:rsid w:val="00380D1B"/>
    <w:rsid w:val="00386993"/>
    <w:rsid w:val="003869D2"/>
    <w:rsid w:val="00387D5D"/>
    <w:rsid w:val="00393300"/>
    <w:rsid w:val="00395426"/>
    <w:rsid w:val="003964C8"/>
    <w:rsid w:val="003A795D"/>
    <w:rsid w:val="003B45C5"/>
    <w:rsid w:val="003B717D"/>
    <w:rsid w:val="003B7C7C"/>
    <w:rsid w:val="003D0A42"/>
    <w:rsid w:val="003D1AAB"/>
    <w:rsid w:val="003D681D"/>
    <w:rsid w:val="003D75F8"/>
    <w:rsid w:val="003E139A"/>
    <w:rsid w:val="003E5380"/>
    <w:rsid w:val="003E53AD"/>
    <w:rsid w:val="003E5DA0"/>
    <w:rsid w:val="003F0C3E"/>
    <w:rsid w:val="003F76E4"/>
    <w:rsid w:val="00407E09"/>
    <w:rsid w:val="0041151D"/>
    <w:rsid w:val="00411D37"/>
    <w:rsid w:val="00412AAC"/>
    <w:rsid w:val="0041346F"/>
    <w:rsid w:val="00413AAE"/>
    <w:rsid w:val="00414013"/>
    <w:rsid w:val="00414D44"/>
    <w:rsid w:val="004154C2"/>
    <w:rsid w:val="0042037F"/>
    <w:rsid w:val="00421A45"/>
    <w:rsid w:val="00422458"/>
    <w:rsid w:val="00422AF6"/>
    <w:rsid w:val="00435DBA"/>
    <w:rsid w:val="00440395"/>
    <w:rsid w:val="00447426"/>
    <w:rsid w:val="00447E8D"/>
    <w:rsid w:val="00447EDD"/>
    <w:rsid w:val="004501DD"/>
    <w:rsid w:val="004504C0"/>
    <w:rsid w:val="00450566"/>
    <w:rsid w:val="00460A98"/>
    <w:rsid w:val="00461211"/>
    <w:rsid w:val="0046181A"/>
    <w:rsid w:val="0046484E"/>
    <w:rsid w:val="00467A21"/>
    <w:rsid w:val="004709EF"/>
    <w:rsid w:val="00470B47"/>
    <w:rsid w:val="0047173D"/>
    <w:rsid w:val="00471A24"/>
    <w:rsid w:val="00474BBD"/>
    <w:rsid w:val="004762EC"/>
    <w:rsid w:val="004768C8"/>
    <w:rsid w:val="00481C91"/>
    <w:rsid w:val="004833B3"/>
    <w:rsid w:val="00490C60"/>
    <w:rsid w:val="00490D52"/>
    <w:rsid w:val="00492005"/>
    <w:rsid w:val="00497328"/>
    <w:rsid w:val="004A4C31"/>
    <w:rsid w:val="004A67E5"/>
    <w:rsid w:val="004B0273"/>
    <w:rsid w:val="004B33D8"/>
    <w:rsid w:val="004B468B"/>
    <w:rsid w:val="004B4CBA"/>
    <w:rsid w:val="004B4D81"/>
    <w:rsid w:val="004B7661"/>
    <w:rsid w:val="004C625F"/>
    <w:rsid w:val="004C6411"/>
    <w:rsid w:val="004C79CE"/>
    <w:rsid w:val="004D1EC6"/>
    <w:rsid w:val="004D4D07"/>
    <w:rsid w:val="004D6C36"/>
    <w:rsid w:val="004D78A9"/>
    <w:rsid w:val="004E2464"/>
    <w:rsid w:val="004E2F04"/>
    <w:rsid w:val="004E5C11"/>
    <w:rsid w:val="004F0710"/>
    <w:rsid w:val="004F2E2D"/>
    <w:rsid w:val="004F319C"/>
    <w:rsid w:val="004F35C3"/>
    <w:rsid w:val="004F3BB7"/>
    <w:rsid w:val="004F6AEE"/>
    <w:rsid w:val="004F7DA2"/>
    <w:rsid w:val="005003D5"/>
    <w:rsid w:val="00500482"/>
    <w:rsid w:val="00501F9D"/>
    <w:rsid w:val="0050214B"/>
    <w:rsid w:val="0050765B"/>
    <w:rsid w:val="005119FB"/>
    <w:rsid w:val="00515030"/>
    <w:rsid w:val="0051618B"/>
    <w:rsid w:val="00516CC2"/>
    <w:rsid w:val="00517377"/>
    <w:rsid w:val="00517715"/>
    <w:rsid w:val="00520989"/>
    <w:rsid w:val="00520B87"/>
    <w:rsid w:val="00530B93"/>
    <w:rsid w:val="00541C49"/>
    <w:rsid w:val="0055091A"/>
    <w:rsid w:val="00556917"/>
    <w:rsid w:val="005608A8"/>
    <w:rsid w:val="00562FA3"/>
    <w:rsid w:val="00566752"/>
    <w:rsid w:val="00570311"/>
    <w:rsid w:val="00570C12"/>
    <w:rsid w:val="005725EA"/>
    <w:rsid w:val="0057439C"/>
    <w:rsid w:val="00574ADE"/>
    <w:rsid w:val="0058315D"/>
    <w:rsid w:val="00583C92"/>
    <w:rsid w:val="005851C3"/>
    <w:rsid w:val="0059211A"/>
    <w:rsid w:val="00592C8C"/>
    <w:rsid w:val="00595ABB"/>
    <w:rsid w:val="005A1AE7"/>
    <w:rsid w:val="005A3841"/>
    <w:rsid w:val="005A3FD8"/>
    <w:rsid w:val="005A5629"/>
    <w:rsid w:val="005B0A43"/>
    <w:rsid w:val="005B35C5"/>
    <w:rsid w:val="005B3966"/>
    <w:rsid w:val="005B5BD8"/>
    <w:rsid w:val="005C6181"/>
    <w:rsid w:val="005C6888"/>
    <w:rsid w:val="005D272B"/>
    <w:rsid w:val="005D5A25"/>
    <w:rsid w:val="005E1DF9"/>
    <w:rsid w:val="005E5664"/>
    <w:rsid w:val="005F153D"/>
    <w:rsid w:val="00600C1B"/>
    <w:rsid w:val="00601A52"/>
    <w:rsid w:val="00603A33"/>
    <w:rsid w:val="00605EA2"/>
    <w:rsid w:val="006112CE"/>
    <w:rsid w:val="006135FC"/>
    <w:rsid w:val="0061704D"/>
    <w:rsid w:val="006258DA"/>
    <w:rsid w:val="006265C3"/>
    <w:rsid w:val="00626C81"/>
    <w:rsid w:val="0063326D"/>
    <w:rsid w:val="00636093"/>
    <w:rsid w:val="00642EED"/>
    <w:rsid w:val="006464D6"/>
    <w:rsid w:val="00647A57"/>
    <w:rsid w:val="006513CA"/>
    <w:rsid w:val="006536CA"/>
    <w:rsid w:val="00655736"/>
    <w:rsid w:val="00657108"/>
    <w:rsid w:val="0066063A"/>
    <w:rsid w:val="00662DFA"/>
    <w:rsid w:val="0066375A"/>
    <w:rsid w:val="00667FB4"/>
    <w:rsid w:val="00674291"/>
    <w:rsid w:val="00674E31"/>
    <w:rsid w:val="00675684"/>
    <w:rsid w:val="00676568"/>
    <w:rsid w:val="00676DD4"/>
    <w:rsid w:val="006824C6"/>
    <w:rsid w:val="006834F2"/>
    <w:rsid w:val="0068482A"/>
    <w:rsid w:val="00684EDE"/>
    <w:rsid w:val="0068553F"/>
    <w:rsid w:val="00685CC8"/>
    <w:rsid w:val="006932B4"/>
    <w:rsid w:val="006A0275"/>
    <w:rsid w:val="006A0867"/>
    <w:rsid w:val="006A1119"/>
    <w:rsid w:val="006A1A50"/>
    <w:rsid w:val="006A35C3"/>
    <w:rsid w:val="006B2510"/>
    <w:rsid w:val="006B2FD3"/>
    <w:rsid w:val="006B4E47"/>
    <w:rsid w:val="006B650D"/>
    <w:rsid w:val="006C13F3"/>
    <w:rsid w:val="006C20FF"/>
    <w:rsid w:val="006C5AD0"/>
    <w:rsid w:val="006C618E"/>
    <w:rsid w:val="006C63AC"/>
    <w:rsid w:val="006C73D2"/>
    <w:rsid w:val="006D0381"/>
    <w:rsid w:val="006D1331"/>
    <w:rsid w:val="006D16FB"/>
    <w:rsid w:val="006D440F"/>
    <w:rsid w:val="006D61EF"/>
    <w:rsid w:val="006E034C"/>
    <w:rsid w:val="006E10D0"/>
    <w:rsid w:val="006E2A73"/>
    <w:rsid w:val="006E65C4"/>
    <w:rsid w:val="006F29FC"/>
    <w:rsid w:val="006F548A"/>
    <w:rsid w:val="00702B12"/>
    <w:rsid w:val="00705A24"/>
    <w:rsid w:val="007061DF"/>
    <w:rsid w:val="0070722B"/>
    <w:rsid w:val="0071037F"/>
    <w:rsid w:val="007107ED"/>
    <w:rsid w:val="00710C7E"/>
    <w:rsid w:val="007152D9"/>
    <w:rsid w:val="00715F3C"/>
    <w:rsid w:val="007234E2"/>
    <w:rsid w:val="00723AC8"/>
    <w:rsid w:val="007272AC"/>
    <w:rsid w:val="00727C6E"/>
    <w:rsid w:val="0073090A"/>
    <w:rsid w:val="00731FA2"/>
    <w:rsid w:val="00734D21"/>
    <w:rsid w:val="007352C8"/>
    <w:rsid w:val="007358B0"/>
    <w:rsid w:val="00735BA5"/>
    <w:rsid w:val="00743EA6"/>
    <w:rsid w:val="00747448"/>
    <w:rsid w:val="007509DE"/>
    <w:rsid w:val="00752D91"/>
    <w:rsid w:val="007537A9"/>
    <w:rsid w:val="00755B55"/>
    <w:rsid w:val="00757BC0"/>
    <w:rsid w:val="0076790D"/>
    <w:rsid w:val="00772005"/>
    <w:rsid w:val="0077262D"/>
    <w:rsid w:val="007766D8"/>
    <w:rsid w:val="007806F0"/>
    <w:rsid w:val="00781335"/>
    <w:rsid w:val="00782119"/>
    <w:rsid w:val="00786105"/>
    <w:rsid w:val="00786C4C"/>
    <w:rsid w:val="00790B7A"/>
    <w:rsid w:val="00790F8A"/>
    <w:rsid w:val="0079287E"/>
    <w:rsid w:val="00793526"/>
    <w:rsid w:val="007A3D10"/>
    <w:rsid w:val="007A6FB4"/>
    <w:rsid w:val="007A7366"/>
    <w:rsid w:val="007A7B39"/>
    <w:rsid w:val="007B1A80"/>
    <w:rsid w:val="007B38DE"/>
    <w:rsid w:val="007B51AA"/>
    <w:rsid w:val="007B6434"/>
    <w:rsid w:val="007C2FA1"/>
    <w:rsid w:val="007C3BD5"/>
    <w:rsid w:val="007D0C56"/>
    <w:rsid w:val="007D0D5D"/>
    <w:rsid w:val="007D1069"/>
    <w:rsid w:val="007D514F"/>
    <w:rsid w:val="007D5361"/>
    <w:rsid w:val="007E1B04"/>
    <w:rsid w:val="007E2F9E"/>
    <w:rsid w:val="007E4B3F"/>
    <w:rsid w:val="007E51B7"/>
    <w:rsid w:val="007E7978"/>
    <w:rsid w:val="007F10E7"/>
    <w:rsid w:val="007F5EA8"/>
    <w:rsid w:val="00806D45"/>
    <w:rsid w:val="00810143"/>
    <w:rsid w:val="008215B3"/>
    <w:rsid w:val="00824F52"/>
    <w:rsid w:val="008279C9"/>
    <w:rsid w:val="0083179A"/>
    <w:rsid w:val="00833338"/>
    <w:rsid w:val="00836BBE"/>
    <w:rsid w:val="008409AC"/>
    <w:rsid w:val="0084243E"/>
    <w:rsid w:val="00846E24"/>
    <w:rsid w:val="00862A44"/>
    <w:rsid w:val="00863256"/>
    <w:rsid w:val="00870EE7"/>
    <w:rsid w:val="008728C4"/>
    <w:rsid w:val="00880293"/>
    <w:rsid w:val="008802DA"/>
    <w:rsid w:val="00881AB0"/>
    <w:rsid w:val="008835BE"/>
    <w:rsid w:val="008856AF"/>
    <w:rsid w:val="00892B11"/>
    <w:rsid w:val="00896219"/>
    <w:rsid w:val="008978CF"/>
    <w:rsid w:val="008A0A37"/>
    <w:rsid w:val="008A17B2"/>
    <w:rsid w:val="008A18D6"/>
    <w:rsid w:val="008A1BD8"/>
    <w:rsid w:val="008A65D3"/>
    <w:rsid w:val="008B2391"/>
    <w:rsid w:val="008B348D"/>
    <w:rsid w:val="008C23E3"/>
    <w:rsid w:val="008C4B93"/>
    <w:rsid w:val="008D14D9"/>
    <w:rsid w:val="008D6392"/>
    <w:rsid w:val="008E19CB"/>
    <w:rsid w:val="008E431E"/>
    <w:rsid w:val="008E4707"/>
    <w:rsid w:val="008E6C39"/>
    <w:rsid w:val="008F301F"/>
    <w:rsid w:val="008F66AA"/>
    <w:rsid w:val="0090300F"/>
    <w:rsid w:val="00904623"/>
    <w:rsid w:val="00906C28"/>
    <w:rsid w:val="00907816"/>
    <w:rsid w:val="00914152"/>
    <w:rsid w:val="00915D01"/>
    <w:rsid w:val="009225D1"/>
    <w:rsid w:val="00926FE3"/>
    <w:rsid w:val="00931A77"/>
    <w:rsid w:val="00931CFA"/>
    <w:rsid w:val="009331F4"/>
    <w:rsid w:val="00934905"/>
    <w:rsid w:val="009352BD"/>
    <w:rsid w:val="00935D47"/>
    <w:rsid w:val="0093720E"/>
    <w:rsid w:val="009400B4"/>
    <w:rsid w:val="009437C6"/>
    <w:rsid w:val="00943EA2"/>
    <w:rsid w:val="00946B31"/>
    <w:rsid w:val="009515AD"/>
    <w:rsid w:val="009569A0"/>
    <w:rsid w:val="00957184"/>
    <w:rsid w:val="00964899"/>
    <w:rsid w:val="00964B32"/>
    <w:rsid w:val="009653BD"/>
    <w:rsid w:val="00965501"/>
    <w:rsid w:val="009714E9"/>
    <w:rsid w:val="00975012"/>
    <w:rsid w:val="00975EA7"/>
    <w:rsid w:val="009769AD"/>
    <w:rsid w:val="00980EDF"/>
    <w:rsid w:val="00981158"/>
    <w:rsid w:val="009838A6"/>
    <w:rsid w:val="0098433A"/>
    <w:rsid w:val="00985981"/>
    <w:rsid w:val="00991FA4"/>
    <w:rsid w:val="00992979"/>
    <w:rsid w:val="00993B15"/>
    <w:rsid w:val="0099405C"/>
    <w:rsid w:val="00994391"/>
    <w:rsid w:val="00996F98"/>
    <w:rsid w:val="00997C6B"/>
    <w:rsid w:val="009A07C3"/>
    <w:rsid w:val="009A5AC0"/>
    <w:rsid w:val="009A6A99"/>
    <w:rsid w:val="009B57FF"/>
    <w:rsid w:val="009C3F82"/>
    <w:rsid w:val="009C52C0"/>
    <w:rsid w:val="009C5461"/>
    <w:rsid w:val="009C57DE"/>
    <w:rsid w:val="009D2C25"/>
    <w:rsid w:val="009D3056"/>
    <w:rsid w:val="009D4F9D"/>
    <w:rsid w:val="009E12E7"/>
    <w:rsid w:val="009E4635"/>
    <w:rsid w:val="009F07FA"/>
    <w:rsid w:val="009F3727"/>
    <w:rsid w:val="009F41C8"/>
    <w:rsid w:val="00A05B90"/>
    <w:rsid w:val="00A07540"/>
    <w:rsid w:val="00A10026"/>
    <w:rsid w:val="00A114C5"/>
    <w:rsid w:val="00A138B4"/>
    <w:rsid w:val="00A242F1"/>
    <w:rsid w:val="00A249FB"/>
    <w:rsid w:val="00A258A7"/>
    <w:rsid w:val="00A27322"/>
    <w:rsid w:val="00A338F7"/>
    <w:rsid w:val="00A36584"/>
    <w:rsid w:val="00A41C2A"/>
    <w:rsid w:val="00A45A22"/>
    <w:rsid w:val="00A462ED"/>
    <w:rsid w:val="00A47E05"/>
    <w:rsid w:val="00A50F57"/>
    <w:rsid w:val="00A51DFC"/>
    <w:rsid w:val="00A52CFE"/>
    <w:rsid w:val="00A536A2"/>
    <w:rsid w:val="00A55703"/>
    <w:rsid w:val="00A57152"/>
    <w:rsid w:val="00A632C4"/>
    <w:rsid w:val="00A63C23"/>
    <w:rsid w:val="00A640A5"/>
    <w:rsid w:val="00A64832"/>
    <w:rsid w:val="00A64E6B"/>
    <w:rsid w:val="00A65D8A"/>
    <w:rsid w:val="00A70768"/>
    <w:rsid w:val="00A7224D"/>
    <w:rsid w:val="00A74847"/>
    <w:rsid w:val="00A76F59"/>
    <w:rsid w:val="00A80F8A"/>
    <w:rsid w:val="00A84BD7"/>
    <w:rsid w:val="00A910A8"/>
    <w:rsid w:val="00A92812"/>
    <w:rsid w:val="00A9518B"/>
    <w:rsid w:val="00A9654C"/>
    <w:rsid w:val="00A975DA"/>
    <w:rsid w:val="00A978E1"/>
    <w:rsid w:val="00A97FE5"/>
    <w:rsid w:val="00AA28DB"/>
    <w:rsid w:val="00AA5EB8"/>
    <w:rsid w:val="00AB1564"/>
    <w:rsid w:val="00AB243D"/>
    <w:rsid w:val="00AB3085"/>
    <w:rsid w:val="00AB688A"/>
    <w:rsid w:val="00AB6C8E"/>
    <w:rsid w:val="00AC0139"/>
    <w:rsid w:val="00AC036A"/>
    <w:rsid w:val="00AC117B"/>
    <w:rsid w:val="00AC408B"/>
    <w:rsid w:val="00AC414C"/>
    <w:rsid w:val="00AC75C7"/>
    <w:rsid w:val="00AC7C40"/>
    <w:rsid w:val="00AD19CE"/>
    <w:rsid w:val="00AD2025"/>
    <w:rsid w:val="00AD2296"/>
    <w:rsid w:val="00AD39DC"/>
    <w:rsid w:val="00AD7FB9"/>
    <w:rsid w:val="00AE141C"/>
    <w:rsid w:val="00AE7BCC"/>
    <w:rsid w:val="00AF1A9D"/>
    <w:rsid w:val="00AF2661"/>
    <w:rsid w:val="00B00093"/>
    <w:rsid w:val="00B04CB7"/>
    <w:rsid w:val="00B07634"/>
    <w:rsid w:val="00B07B0C"/>
    <w:rsid w:val="00B11507"/>
    <w:rsid w:val="00B130BC"/>
    <w:rsid w:val="00B16740"/>
    <w:rsid w:val="00B2462F"/>
    <w:rsid w:val="00B26188"/>
    <w:rsid w:val="00B262D1"/>
    <w:rsid w:val="00B3075D"/>
    <w:rsid w:val="00B31C44"/>
    <w:rsid w:val="00B344F6"/>
    <w:rsid w:val="00B34A6F"/>
    <w:rsid w:val="00B353E0"/>
    <w:rsid w:val="00B353FC"/>
    <w:rsid w:val="00B37740"/>
    <w:rsid w:val="00B43E15"/>
    <w:rsid w:val="00B44FC1"/>
    <w:rsid w:val="00B51B1C"/>
    <w:rsid w:val="00B54054"/>
    <w:rsid w:val="00B57027"/>
    <w:rsid w:val="00B60320"/>
    <w:rsid w:val="00B6207D"/>
    <w:rsid w:val="00B62645"/>
    <w:rsid w:val="00B63135"/>
    <w:rsid w:val="00B6504D"/>
    <w:rsid w:val="00B6736C"/>
    <w:rsid w:val="00B77EC7"/>
    <w:rsid w:val="00B83E8D"/>
    <w:rsid w:val="00B85357"/>
    <w:rsid w:val="00B9294F"/>
    <w:rsid w:val="00B95F8A"/>
    <w:rsid w:val="00B96F22"/>
    <w:rsid w:val="00B975FF"/>
    <w:rsid w:val="00BA043E"/>
    <w:rsid w:val="00BA11B2"/>
    <w:rsid w:val="00BA27BD"/>
    <w:rsid w:val="00BA5FBD"/>
    <w:rsid w:val="00BB6E72"/>
    <w:rsid w:val="00BC3CD7"/>
    <w:rsid w:val="00BC4F80"/>
    <w:rsid w:val="00BC7F91"/>
    <w:rsid w:val="00BD0A66"/>
    <w:rsid w:val="00BD0F58"/>
    <w:rsid w:val="00BD2608"/>
    <w:rsid w:val="00BD3D08"/>
    <w:rsid w:val="00BD67A6"/>
    <w:rsid w:val="00BD7899"/>
    <w:rsid w:val="00BD7B56"/>
    <w:rsid w:val="00BE2919"/>
    <w:rsid w:val="00BE2ECE"/>
    <w:rsid w:val="00BE6338"/>
    <w:rsid w:val="00BE6A54"/>
    <w:rsid w:val="00BE6B7B"/>
    <w:rsid w:val="00BE7CA8"/>
    <w:rsid w:val="00BF2D91"/>
    <w:rsid w:val="00BF522C"/>
    <w:rsid w:val="00BF5597"/>
    <w:rsid w:val="00BF58A4"/>
    <w:rsid w:val="00BF6766"/>
    <w:rsid w:val="00C03014"/>
    <w:rsid w:val="00C0612C"/>
    <w:rsid w:val="00C06819"/>
    <w:rsid w:val="00C10E71"/>
    <w:rsid w:val="00C15A69"/>
    <w:rsid w:val="00C16E28"/>
    <w:rsid w:val="00C17DA9"/>
    <w:rsid w:val="00C2589C"/>
    <w:rsid w:val="00C26FD0"/>
    <w:rsid w:val="00C308E5"/>
    <w:rsid w:val="00C31F93"/>
    <w:rsid w:val="00C36B36"/>
    <w:rsid w:val="00C43326"/>
    <w:rsid w:val="00C45D16"/>
    <w:rsid w:val="00C46D94"/>
    <w:rsid w:val="00C50321"/>
    <w:rsid w:val="00C515CF"/>
    <w:rsid w:val="00C525F0"/>
    <w:rsid w:val="00C52F59"/>
    <w:rsid w:val="00C6003E"/>
    <w:rsid w:val="00C6026D"/>
    <w:rsid w:val="00C60E53"/>
    <w:rsid w:val="00C60E8E"/>
    <w:rsid w:val="00C6110B"/>
    <w:rsid w:val="00C63296"/>
    <w:rsid w:val="00C633A4"/>
    <w:rsid w:val="00C65B7D"/>
    <w:rsid w:val="00C75447"/>
    <w:rsid w:val="00C7597D"/>
    <w:rsid w:val="00C85097"/>
    <w:rsid w:val="00C90554"/>
    <w:rsid w:val="00C93603"/>
    <w:rsid w:val="00C95FF3"/>
    <w:rsid w:val="00CA2789"/>
    <w:rsid w:val="00CA27D5"/>
    <w:rsid w:val="00CA2FCB"/>
    <w:rsid w:val="00CA3994"/>
    <w:rsid w:val="00CA4D2E"/>
    <w:rsid w:val="00CB1F70"/>
    <w:rsid w:val="00CB55F9"/>
    <w:rsid w:val="00CB7121"/>
    <w:rsid w:val="00CC4029"/>
    <w:rsid w:val="00CC58E6"/>
    <w:rsid w:val="00CD00FF"/>
    <w:rsid w:val="00CD1007"/>
    <w:rsid w:val="00CD45D3"/>
    <w:rsid w:val="00CD4A39"/>
    <w:rsid w:val="00CD6B27"/>
    <w:rsid w:val="00CE1128"/>
    <w:rsid w:val="00CE4666"/>
    <w:rsid w:val="00CE4D98"/>
    <w:rsid w:val="00CF0AA4"/>
    <w:rsid w:val="00CF2CD9"/>
    <w:rsid w:val="00CF3088"/>
    <w:rsid w:val="00CF41FC"/>
    <w:rsid w:val="00CF481A"/>
    <w:rsid w:val="00D011C1"/>
    <w:rsid w:val="00D01795"/>
    <w:rsid w:val="00D04FBD"/>
    <w:rsid w:val="00D055B9"/>
    <w:rsid w:val="00D056D7"/>
    <w:rsid w:val="00D06079"/>
    <w:rsid w:val="00D1182B"/>
    <w:rsid w:val="00D12B6E"/>
    <w:rsid w:val="00D13D4D"/>
    <w:rsid w:val="00D15ADD"/>
    <w:rsid w:val="00D20441"/>
    <w:rsid w:val="00D22A39"/>
    <w:rsid w:val="00D23808"/>
    <w:rsid w:val="00D23DF1"/>
    <w:rsid w:val="00D257F5"/>
    <w:rsid w:val="00D2581A"/>
    <w:rsid w:val="00D25BAF"/>
    <w:rsid w:val="00D32CEB"/>
    <w:rsid w:val="00D33F51"/>
    <w:rsid w:val="00D34582"/>
    <w:rsid w:val="00D35730"/>
    <w:rsid w:val="00D36BFB"/>
    <w:rsid w:val="00D36C04"/>
    <w:rsid w:val="00D41955"/>
    <w:rsid w:val="00D44491"/>
    <w:rsid w:val="00D4616B"/>
    <w:rsid w:val="00D47781"/>
    <w:rsid w:val="00D52EF5"/>
    <w:rsid w:val="00D539E3"/>
    <w:rsid w:val="00D624F5"/>
    <w:rsid w:val="00D66105"/>
    <w:rsid w:val="00D66EC2"/>
    <w:rsid w:val="00D70184"/>
    <w:rsid w:val="00D751E0"/>
    <w:rsid w:val="00D76E84"/>
    <w:rsid w:val="00D77789"/>
    <w:rsid w:val="00D8388C"/>
    <w:rsid w:val="00D84421"/>
    <w:rsid w:val="00D8443B"/>
    <w:rsid w:val="00D86D44"/>
    <w:rsid w:val="00D86E3F"/>
    <w:rsid w:val="00D91330"/>
    <w:rsid w:val="00D94153"/>
    <w:rsid w:val="00D95DBA"/>
    <w:rsid w:val="00DA7406"/>
    <w:rsid w:val="00DB621E"/>
    <w:rsid w:val="00DB6A27"/>
    <w:rsid w:val="00DB6E4F"/>
    <w:rsid w:val="00DC1275"/>
    <w:rsid w:val="00DD2223"/>
    <w:rsid w:val="00DD393F"/>
    <w:rsid w:val="00DD4A74"/>
    <w:rsid w:val="00DD5284"/>
    <w:rsid w:val="00DD6013"/>
    <w:rsid w:val="00DD75AF"/>
    <w:rsid w:val="00DE056E"/>
    <w:rsid w:val="00DE0653"/>
    <w:rsid w:val="00DE0E18"/>
    <w:rsid w:val="00DE0F2F"/>
    <w:rsid w:val="00DE16A9"/>
    <w:rsid w:val="00DE2249"/>
    <w:rsid w:val="00DE29E0"/>
    <w:rsid w:val="00DF1087"/>
    <w:rsid w:val="00DF182B"/>
    <w:rsid w:val="00DF1F59"/>
    <w:rsid w:val="00DF202E"/>
    <w:rsid w:val="00DF246E"/>
    <w:rsid w:val="00DF32CB"/>
    <w:rsid w:val="00DF6708"/>
    <w:rsid w:val="00E01C4E"/>
    <w:rsid w:val="00E02749"/>
    <w:rsid w:val="00E0390C"/>
    <w:rsid w:val="00E03D94"/>
    <w:rsid w:val="00E03E23"/>
    <w:rsid w:val="00E077FD"/>
    <w:rsid w:val="00E1225B"/>
    <w:rsid w:val="00E152A4"/>
    <w:rsid w:val="00E17EB7"/>
    <w:rsid w:val="00E22B81"/>
    <w:rsid w:val="00E2477E"/>
    <w:rsid w:val="00E250F7"/>
    <w:rsid w:val="00E25EB0"/>
    <w:rsid w:val="00E26750"/>
    <w:rsid w:val="00E279F8"/>
    <w:rsid w:val="00E30065"/>
    <w:rsid w:val="00E3112D"/>
    <w:rsid w:val="00E3157A"/>
    <w:rsid w:val="00E31A7C"/>
    <w:rsid w:val="00E31AD4"/>
    <w:rsid w:val="00E32567"/>
    <w:rsid w:val="00E34838"/>
    <w:rsid w:val="00E35A93"/>
    <w:rsid w:val="00E40253"/>
    <w:rsid w:val="00E42B29"/>
    <w:rsid w:val="00E46EDF"/>
    <w:rsid w:val="00E51588"/>
    <w:rsid w:val="00E516DD"/>
    <w:rsid w:val="00E5250A"/>
    <w:rsid w:val="00E56B6E"/>
    <w:rsid w:val="00E60155"/>
    <w:rsid w:val="00E61313"/>
    <w:rsid w:val="00E61376"/>
    <w:rsid w:val="00E66292"/>
    <w:rsid w:val="00E66525"/>
    <w:rsid w:val="00E703DE"/>
    <w:rsid w:val="00E70B6E"/>
    <w:rsid w:val="00E72671"/>
    <w:rsid w:val="00E72A0F"/>
    <w:rsid w:val="00E7706C"/>
    <w:rsid w:val="00E8079B"/>
    <w:rsid w:val="00E86FF7"/>
    <w:rsid w:val="00E87A66"/>
    <w:rsid w:val="00E949C6"/>
    <w:rsid w:val="00E9691C"/>
    <w:rsid w:val="00EA101C"/>
    <w:rsid w:val="00EA1AFB"/>
    <w:rsid w:val="00EA2C28"/>
    <w:rsid w:val="00EB1146"/>
    <w:rsid w:val="00EB3432"/>
    <w:rsid w:val="00EB38AF"/>
    <w:rsid w:val="00EB7CFE"/>
    <w:rsid w:val="00ED45EF"/>
    <w:rsid w:val="00ED5971"/>
    <w:rsid w:val="00EE1570"/>
    <w:rsid w:val="00EE5840"/>
    <w:rsid w:val="00EF07F7"/>
    <w:rsid w:val="00EF0A79"/>
    <w:rsid w:val="00EF19AC"/>
    <w:rsid w:val="00EF5393"/>
    <w:rsid w:val="00F00548"/>
    <w:rsid w:val="00F014E7"/>
    <w:rsid w:val="00F025F6"/>
    <w:rsid w:val="00F06FA5"/>
    <w:rsid w:val="00F07696"/>
    <w:rsid w:val="00F076EE"/>
    <w:rsid w:val="00F11FD0"/>
    <w:rsid w:val="00F12FD1"/>
    <w:rsid w:val="00F212EA"/>
    <w:rsid w:val="00F21D73"/>
    <w:rsid w:val="00F22236"/>
    <w:rsid w:val="00F237C9"/>
    <w:rsid w:val="00F23C95"/>
    <w:rsid w:val="00F2419B"/>
    <w:rsid w:val="00F253F4"/>
    <w:rsid w:val="00F36749"/>
    <w:rsid w:val="00F42E01"/>
    <w:rsid w:val="00F438D4"/>
    <w:rsid w:val="00F45E1E"/>
    <w:rsid w:val="00F46CF5"/>
    <w:rsid w:val="00F51394"/>
    <w:rsid w:val="00F524DF"/>
    <w:rsid w:val="00F575E5"/>
    <w:rsid w:val="00F576CA"/>
    <w:rsid w:val="00F57C4C"/>
    <w:rsid w:val="00F62D35"/>
    <w:rsid w:val="00F64231"/>
    <w:rsid w:val="00F67226"/>
    <w:rsid w:val="00F6774C"/>
    <w:rsid w:val="00F7447E"/>
    <w:rsid w:val="00F82B08"/>
    <w:rsid w:val="00F84467"/>
    <w:rsid w:val="00F8473D"/>
    <w:rsid w:val="00F848A5"/>
    <w:rsid w:val="00F85765"/>
    <w:rsid w:val="00F85C56"/>
    <w:rsid w:val="00F959F8"/>
    <w:rsid w:val="00F979F6"/>
    <w:rsid w:val="00FA3CC9"/>
    <w:rsid w:val="00FA424B"/>
    <w:rsid w:val="00FA53B1"/>
    <w:rsid w:val="00FB2302"/>
    <w:rsid w:val="00FC5086"/>
    <w:rsid w:val="00FC621E"/>
    <w:rsid w:val="00FD0B9C"/>
    <w:rsid w:val="00FD3235"/>
    <w:rsid w:val="00FD5D1A"/>
    <w:rsid w:val="00FD6BE5"/>
    <w:rsid w:val="00FE309F"/>
    <w:rsid w:val="00FE65B3"/>
    <w:rsid w:val="00FE779C"/>
    <w:rsid w:val="00FF4D63"/>
    <w:rsid w:val="00FF4EA5"/>
    <w:rsid w:val="00FF6FE5"/>
    <w:rsid w:val="00FF7E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38224"/>
  <w15:docId w15:val="{A523DA27-9274-4697-A925-B64B67B1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8A4"/>
    <w:rPr>
      <w:rFonts w:ascii="Times New Roman" w:eastAsia="Times New Roman" w:hAnsi="Times New Roman"/>
      <w:lang w:eastAsia="en-US"/>
    </w:rPr>
  </w:style>
  <w:style w:type="paragraph" w:styleId="Heading2">
    <w:name w:val="heading 2"/>
    <w:basedOn w:val="Normal"/>
    <w:link w:val="Heading2Char"/>
    <w:uiPriority w:val="9"/>
    <w:qFormat/>
    <w:rsid w:val="00A55703"/>
    <w:pPr>
      <w:spacing w:before="100" w:beforeAutospacing="1" w:after="100" w:afterAutospacing="1"/>
      <w:outlineLvl w:val="1"/>
    </w:pPr>
    <w:rPr>
      <w:b/>
      <w:bCs/>
      <w:sz w:val="36"/>
      <w:szCs w:val="36"/>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B2510"/>
    <w:pPr>
      <w:tabs>
        <w:tab w:val="left" w:pos="1134"/>
        <w:tab w:val="left" w:pos="7797"/>
      </w:tabs>
      <w:spacing w:before="120"/>
      <w:ind w:left="142"/>
      <w:jc w:val="center"/>
    </w:pPr>
    <w:rPr>
      <w:b/>
      <w:sz w:val="24"/>
    </w:rPr>
  </w:style>
  <w:style w:type="character" w:customStyle="1" w:styleId="TitleChar">
    <w:name w:val="Title Char"/>
    <w:link w:val="Title"/>
    <w:rsid w:val="006B2510"/>
    <w:rPr>
      <w:rFonts w:ascii="Times New Roman" w:eastAsia="Times New Roman" w:hAnsi="Times New Roman" w:cs="Times New Roman"/>
      <w:b/>
      <w:sz w:val="24"/>
      <w:szCs w:val="20"/>
    </w:rPr>
  </w:style>
  <w:style w:type="paragraph" w:customStyle="1" w:styleId="Alnostext">
    <w:name w:val="Alnos text"/>
    <w:basedOn w:val="Normal"/>
    <w:rsid w:val="006B2510"/>
    <w:pPr>
      <w:spacing w:before="120" w:after="120"/>
      <w:jc w:val="both"/>
    </w:pPr>
    <w:rPr>
      <w:rFonts w:ascii="Arial" w:eastAsia="Arial" w:hAnsi="Arial"/>
    </w:rPr>
  </w:style>
  <w:style w:type="paragraph" w:styleId="BodyTextIndent3">
    <w:name w:val="Body Text Indent 3"/>
    <w:basedOn w:val="Normal"/>
    <w:link w:val="BodyTextIndent3Char"/>
    <w:rsid w:val="006B2510"/>
    <w:pPr>
      <w:ind w:firstLine="720"/>
      <w:jc w:val="both"/>
    </w:pPr>
    <w:rPr>
      <w:sz w:val="24"/>
    </w:rPr>
  </w:style>
  <w:style w:type="character" w:customStyle="1" w:styleId="BodyTextIndent3Char">
    <w:name w:val="Body Text Indent 3 Char"/>
    <w:link w:val="BodyTextIndent3"/>
    <w:rsid w:val="006B2510"/>
    <w:rPr>
      <w:rFonts w:ascii="Times New Roman" w:eastAsia="Times New Roman" w:hAnsi="Times New Roman" w:cs="Times New Roman"/>
      <w:sz w:val="24"/>
      <w:szCs w:val="20"/>
    </w:rPr>
  </w:style>
  <w:style w:type="character" w:styleId="Hyperlink">
    <w:name w:val="Hyperlink"/>
    <w:uiPriority w:val="99"/>
    <w:rsid w:val="006B2510"/>
    <w:rPr>
      <w:color w:val="0000FF"/>
      <w:u w:val="single"/>
    </w:rPr>
  </w:style>
  <w:style w:type="paragraph" w:styleId="BodyText">
    <w:name w:val="Body Text"/>
    <w:basedOn w:val="Normal"/>
    <w:link w:val="BodyTextChar"/>
    <w:rsid w:val="006B2510"/>
    <w:pPr>
      <w:spacing w:after="120"/>
    </w:pPr>
  </w:style>
  <w:style w:type="character" w:customStyle="1" w:styleId="BodyTextChar">
    <w:name w:val="Body Text Char"/>
    <w:link w:val="BodyText"/>
    <w:rsid w:val="006B2510"/>
    <w:rPr>
      <w:rFonts w:ascii="Times New Roman" w:eastAsia="Times New Roman" w:hAnsi="Times New Roman" w:cs="Times New Roman"/>
      <w:sz w:val="20"/>
      <w:szCs w:val="20"/>
    </w:rPr>
  </w:style>
  <w:style w:type="character" w:styleId="FollowedHyperlink">
    <w:name w:val="FollowedHyperlink"/>
    <w:uiPriority w:val="99"/>
    <w:semiHidden/>
    <w:unhideWhenUsed/>
    <w:rsid w:val="00F84467"/>
    <w:rPr>
      <w:color w:val="800080"/>
      <w:u w:val="single"/>
    </w:rPr>
  </w:style>
  <w:style w:type="paragraph" w:styleId="BodyTextIndent">
    <w:name w:val="Body Text Indent"/>
    <w:basedOn w:val="Normal"/>
    <w:link w:val="BodyTextIndentChar"/>
    <w:uiPriority w:val="99"/>
    <w:unhideWhenUsed/>
    <w:rsid w:val="00862A44"/>
    <w:pPr>
      <w:spacing w:after="120"/>
      <w:ind w:left="283"/>
    </w:pPr>
  </w:style>
  <w:style w:type="character" w:customStyle="1" w:styleId="BodyTextIndentChar">
    <w:name w:val="Body Text Indent Char"/>
    <w:link w:val="BodyTextIndent"/>
    <w:uiPriority w:val="99"/>
    <w:rsid w:val="00862A44"/>
    <w:rPr>
      <w:rFonts w:ascii="Times New Roman" w:eastAsia="Times New Roman" w:hAnsi="Times New Roman"/>
      <w:lang w:eastAsia="en-US"/>
    </w:rPr>
  </w:style>
  <w:style w:type="paragraph" w:styleId="ListParagraph">
    <w:name w:val="List Paragraph"/>
    <w:basedOn w:val="Normal"/>
    <w:uiPriority w:val="34"/>
    <w:qFormat/>
    <w:rsid w:val="00862A44"/>
    <w:pPr>
      <w:ind w:left="720"/>
      <w:contextualSpacing/>
    </w:pPr>
    <w:rPr>
      <w:rFonts w:eastAsia="Calibri"/>
      <w:sz w:val="24"/>
      <w:szCs w:val="24"/>
      <w:lang w:eastAsia="lt-LT"/>
    </w:rPr>
  </w:style>
  <w:style w:type="character" w:customStyle="1" w:styleId="normal-h">
    <w:name w:val="normal-h"/>
    <w:basedOn w:val="DefaultParagraphFont"/>
    <w:rsid w:val="00862A44"/>
  </w:style>
  <w:style w:type="character" w:customStyle="1" w:styleId="Typewriter">
    <w:name w:val="Typewriter"/>
    <w:rsid w:val="00862A44"/>
    <w:rPr>
      <w:rFonts w:ascii="Courier New" w:hAnsi="Courier New" w:cs="Courier New" w:hint="default"/>
    </w:rPr>
  </w:style>
  <w:style w:type="character" w:styleId="Strong">
    <w:name w:val="Strong"/>
    <w:uiPriority w:val="22"/>
    <w:qFormat/>
    <w:rsid w:val="00862A44"/>
    <w:rPr>
      <w:b/>
      <w:bCs/>
    </w:rPr>
  </w:style>
  <w:style w:type="paragraph" w:styleId="BalloonText">
    <w:name w:val="Balloon Text"/>
    <w:basedOn w:val="Normal"/>
    <w:link w:val="BalloonTextChar"/>
    <w:uiPriority w:val="99"/>
    <w:semiHidden/>
    <w:unhideWhenUsed/>
    <w:rsid w:val="00A70768"/>
    <w:rPr>
      <w:rFonts w:ascii="Tahoma" w:hAnsi="Tahoma" w:cs="Tahoma"/>
      <w:sz w:val="16"/>
      <w:szCs w:val="16"/>
    </w:rPr>
  </w:style>
  <w:style w:type="character" w:customStyle="1" w:styleId="BalloonTextChar">
    <w:name w:val="Balloon Text Char"/>
    <w:link w:val="BalloonText"/>
    <w:uiPriority w:val="99"/>
    <w:semiHidden/>
    <w:rsid w:val="00A70768"/>
    <w:rPr>
      <w:rFonts w:ascii="Tahoma" w:eastAsia="Times New Roman" w:hAnsi="Tahoma" w:cs="Tahoma"/>
      <w:sz w:val="16"/>
      <w:szCs w:val="16"/>
      <w:lang w:eastAsia="en-US"/>
    </w:rPr>
  </w:style>
  <w:style w:type="character" w:styleId="CommentReference">
    <w:name w:val="annotation reference"/>
    <w:uiPriority w:val="99"/>
    <w:semiHidden/>
    <w:unhideWhenUsed/>
    <w:rsid w:val="00CA3994"/>
    <w:rPr>
      <w:sz w:val="16"/>
      <w:szCs w:val="16"/>
    </w:rPr>
  </w:style>
  <w:style w:type="paragraph" w:styleId="CommentText">
    <w:name w:val="annotation text"/>
    <w:basedOn w:val="Normal"/>
    <w:link w:val="CommentTextChar"/>
    <w:uiPriority w:val="99"/>
    <w:semiHidden/>
    <w:unhideWhenUsed/>
    <w:rsid w:val="00CA3994"/>
  </w:style>
  <w:style w:type="character" w:customStyle="1" w:styleId="CommentTextChar">
    <w:name w:val="Comment Text Char"/>
    <w:link w:val="CommentText"/>
    <w:uiPriority w:val="99"/>
    <w:semiHidden/>
    <w:rsid w:val="00CA399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A3994"/>
    <w:rPr>
      <w:b/>
      <w:bCs/>
    </w:rPr>
  </w:style>
  <w:style w:type="character" w:customStyle="1" w:styleId="CommentSubjectChar">
    <w:name w:val="Comment Subject Char"/>
    <w:link w:val="CommentSubject"/>
    <w:uiPriority w:val="99"/>
    <w:semiHidden/>
    <w:rsid w:val="00CA3994"/>
    <w:rPr>
      <w:rFonts w:ascii="Times New Roman" w:eastAsia="Times New Roman" w:hAnsi="Times New Roman"/>
      <w:b/>
      <w:bCs/>
      <w:lang w:eastAsia="en-US"/>
    </w:rPr>
  </w:style>
  <w:style w:type="character" w:customStyle="1" w:styleId="apple-converted-space">
    <w:name w:val="apple-converted-space"/>
    <w:basedOn w:val="DefaultParagraphFont"/>
    <w:rsid w:val="00A36584"/>
  </w:style>
  <w:style w:type="character" w:customStyle="1" w:styleId="Heading2Char">
    <w:name w:val="Heading 2 Char"/>
    <w:link w:val="Heading2"/>
    <w:uiPriority w:val="9"/>
    <w:rsid w:val="00A55703"/>
    <w:rPr>
      <w:rFonts w:ascii="Times New Roman" w:eastAsia="Times New Roman" w:hAnsi="Times New Roman"/>
      <w:b/>
      <w:bCs/>
      <w:sz w:val="36"/>
      <w:szCs w:val="36"/>
      <w:lang w:val="lt-LT" w:eastAsia="lt-LT"/>
    </w:rPr>
  </w:style>
  <w:style w:type="character" w:customStyle="1" w:styleId="datametai">
    <w:name w:val="datametai"/>
    <w:basedOn w:val="DefaultParagraphFont"/>
    <w:rsid w:val="006112CE"/>
  </w:style>
  <w:style w:type="character" w:customStyle="1" w:styleId="datamnuo">
    <w:name w:val="datamnuo"/>
    <w:basedOn w:val="DefaultParagraphFont"/>
    <w:rsid w:val="006112CE"/>
  </w:style>
  <w:style w:type="character" w:customStyle="1" w:styleId="datadiena">
    <w:name w:val="datadiena"/>
    <w:basedOn w:val="DefaultParagraphFont"/>
    <w:rsid w:val="006112CE"/>
  </w:style>
  <w:style w:type="character" w:customStyle="1" w:styleId="statymonr">
    <w:name w:val="statymonr"/>
    <w:basedOn w:val="DefaultParagraphFont"/>
    <w:rsid w:val="006112CE"/>
  </w:style>
  <w:style w:type="character" w:customStyle="1" w:styleId="dlxnowrap1">
    <w:name w:val="dlxnowrap1"/>
    <w:basedOn w:val="DefaultParagraphFont"/>
    <w:rsid w:val="00BD0F58"/>
  </w:style>
  <w:style w:type="paragraph" w:styleId="Header">
    <w:name w:val="header"/>
    <w:basedOn w:val="Normal"/>
    <w:link w:val="HeaderChar"/>
    <w:uiPriority w:val="99"/>
    <w:unhideWhenUsed/>
    <w:rsid w:val="0002260A"/>
    <w:pPr>
      <w:tabs>
        <w:tab w:val="center" w:pos="4819"/>
        <w:tab w:val="right" w:pos="9638"/>
      </w:tabs>
    </w:pPr>
  </w:style>
  <w:style w:type="character" w:customStyle="1" w:styleId="HeaderChar">
    <w:name w:val="Header Char"/>
    <w:link w:val="Header"/>
    <w:uiPriority w:val="99"/>
    <w:rsid w:val="0002260A"/>
    <w:rPr>
      <w:rFonts w:ascii="Times New Roman" w:eastAsia="Times New Roman" w:hAnsi="Times New Roman"/>
      <w:lang w:val="lt-LT"/>
    </w:rPr>
  </w:style>
  <w:style w:type="paragraph" w:styleId="Footer">
    <w:name w:val="footer"/>
    <w:basedOn w:val="Normal"/>
    <w:link w:val="FooterChar"/>
    <w:uiPriority w:val="99"/>
    <w:unhideWhenUsed/>
    <w:rsid w:val="0002260A"/>
    <w:pPr>
      <w:tabs>
        <w:tab w:val="center" w:pos="4819"/>
        <w:tab w:val="right" w:pos="9638"/>
      </w:tabs>
    </w:pPr>
  </w:style>
  <w:style w:type="character" w:customStyle="1" w:styleId="FooterChar">
    <w:name w:val="Footer Char"/>
    <w:link w:val="Footer"/>
    <w:uiPriority w:val="99"/>
    <w:rsid w:val="0002260A"/>
    <w:rPr>
      <w:rFonts w:ascii="Times New Roman" w:eastAsia="Times New Roman" w:hAnsi="Times New Roman"/>
      <w:lang w:val="lt-LT"/>
    </w:rPr>
  </w:style>
  <w:style w:type="paragraph" w:styleId="Revision">
    <w:name w:val="Revision"/>
    <w:hidden/>
    <w:uiPriority w:val="99"/>
    <w:semiHidden/>
    <w:rsid w:val="00C50321"/>
    <w:rPr>
      <w:rFonts w:ascii="Times New Roman" w:eastAsia="Times New Roman" w:hAnsi="Times New Roman"/>
      <w:lang w:eastAsia="en-US"/>
    </w:rPr>
  </w:style>
  <w:style w:type="paragraph" w:customStyle="1" w:styleId="tajtip">
    <w:name w:val="tajtip"/>
    <w:basedOn w:val="Normal"/>
    <w:rsid w:val="006E10D0"/>
    <w:pPr>
      <w:spacing w:before="100" w:beforeAutospacing="1" w:after="100" w:afterAutospacing="1"/>
    </w:pPr>
    <w:rPr>
      <w:sz w:val="24"/>
      <w:szCs w:val="24"/>
      <w:lang w:eastAsia="lt-LT"/>
    </w:rPr>
  </w:style>
  <w:style w:type="paragraph" w:styleId="NormalWeb">
    <w:name w:val="Normal (Web)"/>
    <w:basedOn w:val="Normal"/>
    <w:uiPriority w:val="99"/>
    <w:semiHidden/>
    <w:unhideWhenUsed/>
    <w:rsid w:val="0041151D"/>
    <w:rPr>
      <w:sz w:val="24"/>
      <w:szCs w:val="24"/>
    </w:rPr>
  </w:style>
  <w:style w:type="paragraph" w:customStyle="1" w:styleId="tartip">
    <w:name w:val="tartip"/>
    <w:basedOn w:val="Normal"/>
    <w:rsid w:val="00D41955"/>
    <w:pPr>
      <w:spacing w:before="100" w:beforeAutospacing="1" w:after="100" w:afterAutospacing="1"/>
    </w:pPr>
    <w:rPr>
      <w:sz w:val="24"/>
      <w:szCs w:val="24"/>
      <w:lang w:eastAsia="lt-LT"/>
    </w:rPr>
  </w:style>
  <w:style w:type="table" w:styleId="TableGrid">
    <w:name w:val="Table Grid"/>
    <w:basedOn w:val="TableNormal"/>
    <w:uiPriority w:val="59"/>
    <w:rsid w:val="006B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6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754">
      <w:bodyDiv w:val="1"/>
      <w:marLeft w:val="0"/>
      <w:marRight w:val="0"/>
      <w:marTop w:val="0"/>
      <w:marBottom w:val="0"/>
      <w:divBdr>
        <w:top w:val="none" w:sz="0" w:space="0" w:color="auto"/>
        <w:left w:val="none" w:sz="0" w:space="0" w:color="auto"/>
        <w:bottom w:val="none" w:sz="0" w:space="0" w:color="auto"/>
        <w:right w:val="none" w:sz="0" w:space="0" w:color="auto"/>
      </w:divBdr>
      <w:divsChild>
        <w:div w:id="1686518758">
          <w:marLeft w:val="0"/>
          <w:marRight w:val="0"/>
          <w:marTop w:val="0"/>
          <w:marBottom w:val="0"/>
          <w:divBdr>
            <w:top w:val="none" w:sz="0" w:space="0" w:color="auto"/>
            <w:left w:val="none" w:sz="0" w:space="0" w:color="auto"/>
            <w:bottom w:val="none" w:sz="0" w:space="0" w:color="auto"/>
            <w:right w:val="none" w:sz="0" w:space="0" w:color="auto"/>
          </w:divBdr>
          <w:divsChild>
            <w:div w:id="1344699827">
              <w:marLeft w:val="0"/>
              <w:marRight w:val="0"/>
              <w:marTop w:val="0"/>
              <w:marBottom w:val="0"/>
              <w:divBdr>
                <w:top w:val="none" w:sz="0" w:space="0" w:color="auto"/>
                <w:left w:val="none" w:sz="0" w:space="0" w:color="auto"/>
                <w:bottom w:val="none" w:sz="0" w:space="0" w:color="auto"/>
                <w:right w:val="none" w:sz="0" w:space="0" w:color="auto"/>
              </w:divBdr>
              <w:divsChild>
                <w:div w:id="1870726163">
                  <w:marLeft w:val="0"/>
                  <w:marRight w:val="0"/>
                  <w:marTop w:val="0"/>
                  <w:marBottom w:val="0"/>
                  <w:divBdr>
                    <w:top w:val="none" w:sz="0" w:space="0" w:color="auto"/>
                    <w:left w:val="none" w:sz="0" w:space="0" w:color="auto"/>
                    <w:bottom w:val="none" w:sz="0" w:space="0" w:color="auto"/>
                    <w:right w:val="none" w:sz="0" w:space="0" w:color="auto"/>
                  </w:divBdr>
                  <w:divsChild>
                    <w:div w:id="1317957015">
                      <w:marLeft w:val="0"/>
                      <w:marRight w:val="0"/>
                      <w:marTop w:val="0"/>
                      <w:marBottom w:val="0"/>
                      <w:divBdr>
                        <w:top w:val="none" w:sz="0" w:space="0" w:color="auto"/>
                        <w:left w:val="none" w:sz="0" w:space="0" w:color="auto"/>
                        <w:bottom w:val="none" w:sz="0" w:space="0" w:color="auto"/>
                        <w:right w:val="none" w:sz="0" w:space="0" w:color="auto"/>
                      </w:divBdr>
                      <w:divsChild>
                        <w:div w:id="523326272">
                          <w:marLeft w:val="0"/>
                          <w:marRight w:val="0"/>
                          <w:marTop w:val="0"/>
                          <w:marBottom w:val="0"/>
                          <w:divBdr>
                            <w:top w:val="none" w:sz="0" w:space="0" w:color="auto"/>
                            <w:left w:val="none" w:sz="0" w:space="0" w:color="auto"/>
                            <w:bottom w:val="none" w:sz="0" w:space="0" w:color="auto"/>
                            <w:right w:val="none" w:sz="0" w:space="0" w:color="auto"/>
                          </w:divBdr>
                          <w:divsChild>
                            <w:div w:id="437600168">
                              <w:marLeft w:val="0"/>
                              <w:marRight w:val="0"/>
                              <w:marTop w:val="0"/>
                              <w:marBottom w:val="0"/>
                              <w:divBdr>
                                <w:top w:val="none" w:sz="0" w:space="0" w:color="auto"/>
                                <w:left w:val="none" w:sz="0" w:space="0" w:color="auto"/>
                                <w:bottom w:val="none" w:sz="0" w:space="0" w:color="auto"/>
                                <w:right w:val="none" w:sz="0" w:space="0" w:color="auto"/>
                              </w:divBdr>
                            </w:div>
                            <w:div w:id="12889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8899">
      <w:bodyDiv w:val="1"/>
      <w:marLeft w:val="0"/>
      <w:marRight w:val="0"/>
      <w:marTop w:val="0"/>
      <w:marBottom w:val="0"/>
      <w:divBdr>
        <w:top w:val="none" w:sz="0" w:space="0" w:color="auto"/>
        <w:left w:val="none" w:sz="0" w:space="0" w:color="auto"/>
        <w:bottom w:val="none" w:sz="0" w:space="0" w:color="auto"/>
        <w:right w:val="none" w:sz="0" w:space="0" w:color="auto"/>
      </w:divBdr>
    </w:div>
    <w:div w:id="370887153">
      <w:bodyDiv w:val="1"/>
      <w:marLeft w:val="0"/>
      <w:marRight w:val="0"/>
      <w:marTop w:val="0"/>
      <w:marBottom w:val="0"/>
      <w:divBdr>
        <w:top w:val="none" w:sz="0" w:space="0" w:color="auto"/>
        <w:left w:val="none" w:sz="0" w:space="0" w:color="auto"/>
        <w:bottom w:val="none" w:sz="0" w:space="0" w:color="auto"/>
        <w:right w:val="none" w:sz="0" w:space="0" w:color="auto"/>
      </w:divBdr>
    </w:div>
    <w:div w:id="408498704">
      <w:bodyDiv w:val="1"/>
      <w:marLeft w:val="0"/>
      <w:marRight w:val="0"/>
      <w:marTop w:val="0"/>
      <w:marBottom w:val="0"/>
      <w:divBdr>
        <w:top w:val="none" w:sz="0" w:space="0" w:color="auto"/>
        <w:left w:val="none" w:sz="0" w:space="0" w:color="auto"/>
        <w:bottom w:val="none" w:sz="0" w:space="0" w:color="auto"/>
        <w:right w:val="none" w:sz="0" w:space="0" w:color="auto"/>
      </w:divBdr>
    </w:div>
    <w:div w:id="461458979">
      <w:bodyDiv w:val="1"/>
      <w:marLeft w:val="0"/>
      <w:marRight w:val="0"/>
      <w:marTop w:val="0"/>
      <w:marBottom w:val="0"/>
      <w:divBdr>
        <w:top w:val="none" w:sz="0" w:space="0" w:color="auto"/>
        <w:left w:val="none" w:sz="0" w:space="0" w:color="auto"/>
        <w:bottom w:val="none" w:sz="0" w:space="0" w:color="auto"/>
        <w:right w:val="none" w:sz="0" w:space="0" w:color="auto"/>
      </w:divBdr>
    </w:div>
    <w:div w:id="471480773">
      <w:bodyDiv w:val="1"/>
      <w:marLeft w:val="0"/>
      <w:marRight w:val="0"/>
      <w:marTop w:val="0"/>
      <w:marBottom w:val="0"/>
      <w:divBdr>
        <w:top w:val="none" w:sz="0" w:space="0" w:color="auto"/>
        <w:left w:val="none" w:sz="0" w:space="0" w:color="auto"/>
        <w:bottom w:val="none" w:sz="0" w:space="0" w:color="auto"/>
        <w:right w:val="none" w:sz="0" w:space="0" w:color="auto"/>
      </w:divBdr>
    </w:div>
    <w:div w:id="839081748">
      <w:bodyDiv w:val="1"/>
      <w:marLeft w:val="0"/>
      <w:marRight w:val="0"/>
      <w:marTop w:val="0"/>
      <w:marBottom w:val="0"/>
      <w:divBdr>
        <w:top w:val="none" w:sz="0" w:space="0" w:color="auto"/>
        <w:left w:val="none" w:sz="0" w:space="0" w:color="auto"/>
        <w:bottom w:val="none" w:sz="0" w:space="0" w:color="auto"/>
        <w:right w:val="none" w:sz="0" w:space="0" w:color="auto"/>
      </w:divBdr>
      <w:divsChild>
        <w:div w:id="453521643">
          <w:marLeft w:val="0"/>
          <w:marRight w:val="0"/>
          <w:marTop w:val="0"/>
          <w:marBottom w:val="0"/>
          <w:divBdr>
            <w:top w:val="none" w:sz="0" w:space="0" w:color="auto"/>
            <w:left w:val="none" w:sz="0" w:space="0" w:color="auto"/>
            <w:bottom w:val="none" w:sz="0" w:space="0" w:color="auto"/>
            <w:right w:val="none" w:sz="0" w:space="0" w:color="auto"/>
          </w:divBdr>
          <w:divsChild>
            <w:div w:id="1147936377">
              <w:marLeft w:val="0"/>
              <w:marRight w:val="0"/>
              <w:marTop w:val="0"/>
              <w:marBottom w:val="0"/>
              <w:divBdr>
                <w:top w:val="none" w:sz="0" w:space="0" w:color="auto"/>
                <w:left w:val="none" w:sz="0" w:space="0" w:color="auto"/>
                <w:bottom w:val="none" w:sz="0" w:space="0" w:color="auto"/>
                <w:right w:val="none" w:sz="0" w:space="0" w:color="auto"/>
              </w:divBdr>
              <w:divsChild>
                <w:div w:id="1719549788">
                  <w:marLeft w:val="0"/>
                  <w:marRight w:val="0"/>
                  <w:marTop w:val="0"/>
                  <w:marBottom w:val="0"/>
                  <w:divBdr>
                    <w:top w:val="none" w:sz="0" w:space="0" w:color="auto"/>
                    <w:left w:val="none" w:sz="0" w:space="0" w:color="auto"/>
                    <w:bottom w:val="none" w:sz="0" w:space="0" w:color="auto"/>
                    <w:right w:val="none" w:sz="0" w:space="0" w:color="auto"/>
                  </w:divBdr>
                  <w:divsChild>
                    <w:div w:id="715859937">
                      <w:marLeft w:val="0"/>
                      <w:marRight w:val="0"/>
                      <w:marTop w:val="0"/>
                      <w:marBottom w:val="0"/>
                      <w:divBdr>
                        <w:top w:val="none" w:sz="0" w:space="0" w:color="auto"/>
                        <w:left w:val="none" w:sz="0" w:space="0" w:color="auto"/>
                        <w:bottom w:val="none" w:sz="0" w:space="0" w:color="auto"/>
                        <w:right w:val="none" w:sz="0" w:space="0" w:color="auto"/>
                      </w:divBdr>
                    </w:div>
                    <w:div w:id="1745057746">
                      <w:marLeft w:val="0"/>
                      <w:marRight w:val="0"/>
                      <w:marTop w:val="0"/>
                      <w:marBottom w:val="0"/>
                      <w:divBdr>
                        <w:top w:val="none" w:sz="0" w:space="0" w:color="auto"/>
                        <w:left w:val="none" w:sz="0" w:space="0" w:color="auto"/>
                        <w:bottom w:val="none" w:sz="0" w:space="0" w:color="auto"/>
                        <w:right w:val="none" w:sz="0" w:space="0" w:color="auto"/>
                      </w:divBdr>
                    </w:div>
                    <w:div w:id="21199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51409">
      <w:bodyDiv w:val="1"/>
      <w:marLeft w:val="0"/>
      <w:marRight w:val="0"/>
      <w:marTop w:val="0"/>
      <w:marBottom w:val="0"/>
      <w:divBdr>
        <w:top w:val="none" w:sz="0" w:space="0" w:color="auto"/>
        <w:left w:val="none" w:sz="0" w:space="0" w:color="auto"/>
        <w:bottom w:val="none" w:sz="0" w:space="0" w:color="auto"/>
        <w:right w:val="none" w:sz="0" w:space="0" w:color="auto"/>
      </w:divBdr>
    </w:div>
    <w:div w:id="1028870848">
      <w:bodyDiv w:val="1"/>
      <w:marLeft w:val="0"/>
      <w:marRight w:val="0"/>
      <w:marTop w:val="0"/>
      <w:marBottom w:val="0"/>
      <w:divBdr>
        <w:top w:val="none" w:sz="0" w:space="0" w:color="auto"/>
        <w:left w:val="none" w:sz="0" w:space="0" w:color="auto"/>
        <w:bottom w:val="none" w:sz="0" w:space="0" w:color="auto"/>
        <w:right w:val="none" w:sz="0" w:space="0" w:color="auto"/>
      </w:divBdr>
      <w:divsChild>
        <w:div w:id="341081599">
          <w:marLeft w:val="0"/>
          <w:marRight w:val="0"/>
          <w:marTop w:val="0"/>
          <w:marBottom w:val="0"/>
          <w:divBdr>
            <w:top w:val="none" w:sz="0" w:space="0" w:color="auto"/>
            <w:left w:val="none" w:sz="0" w:space="0" w:color="auto"/>
            <w:bottom w:val="none" w:sz="0" w:space="0" w:color="auto"/>
            <w:right w:val="none" w:sz="0" w:space="0" w:color="auto"/>
          </w:divBdr>
          <w:divsChild>
            <w:div w:id="1086923402">
              <w:marLeft w:val="0"/>
              <w:marRight w:val="0"/>
              <w:marTop w:val="0"/>
              <w:marBottom w:val="0"/>
              <w:divBdr>
                <w:top w:val="none" w:sz="0" w:space="0" w:color="auto"/>
                <w:left w:val="none" w:sz="0" w:space="0" w:color="auto"/>
                <w:bottom w:val="none" w:sz="0" w:space="0" w:color="auto"/>
                <w:right w:val="none" w:sz="0" w:space="0" w:color="auto"/>
              </w:divBdr>
              <w:divsChild>
                <w:div w:id="625939482">
                  <w:marLeft w:val="0"/>
                  <w:marRight w:val="0"/>
                  <w:marTop w:val="0"/>
                  <w:marBottom w:val="0"/>
                  <w:divBdr>
                    <w:top w:val="none" w:sz="0" w:space="0" w:color="auto"/>
                    <w:left w:val="none" w:sz="0" w:space="0" w:color="auto"/>
                    <w:bottom w:val="none" w:sz="0" w:space="0" w:color="auto"/>
                    <w:right w:val="none" w:sz="0" w:space="0" w:color="auto"/>
                  </w:divBdr>
                  <w:divsChild>
                    <w:div w:id="492989792">
                      <w:marLeft w:val="0"/>
                      <w:marRight w:val="0"/>
                      <w:marTop w:val="0"/>
                      <w:marBottom w:val="0"/>
                      <w:divBdr>
                        <w:top w:val="none" w:sz="0" w:space="0" w:color="auto"/>
                        <w:left w:val="none" w:sz="0" w:space="0" w:color="auto"/>
                        <w:bottom w:val="none" w:sz="0" w:space="0" w:color="auto"/>
                        <w:right w:val="none" w:sz="0" w:space="0" w:color="auto"/>
                      </w:divBdr>
                      <w:divsChild>
                        <w:div w:id="552078835">
                          <w:marLeft w:val="0"/>
                          <w:marRight w:val="0"/>
                          <w:marTop w:val="0"/>
                          <w:marBottom w:val="0"/>
                          <w:divBdr>
                            <w:top w:val="none" w:sz="0" w:space="0" w:color="auto"/>
                            <w:left w:val="none" w:sz="0" w:space="0" w:color="auto"/>
                            <w:bottom w:val="none" w:sz="0" w:space="0" w:color="auto"/>
                            <w:right w:val="none" w:sz="0" w:space="0" w:color="auto"/>
                          </w:divBdr>
                          <w:divsChild>
                            <w:div w:id="11996694">
                              <w:marLeft w:val="0"/>
                              <w:marRight w:val="0"/>
                              <w:marTop w:val="0"/>
                              <w:marBottom w:val="0"/>
                              <w:divBdr>
                                <w:top w:val="none" w:sz="0" w:space="0" w:color="auto"/>
                                <w:left w:val="none" w:sz="0" w:space="0" w:color="auto"/>
                                <w:bottom w:val="none" w:sz="0" w:space="0" w:color="auto"/>
                                <w:right w:val="none" w:sz="0" w:space="0" w:color="auto"/>
                              </w:divBdr>
                            </w:div>
                            <w:div w:id="17282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853056">
      <w:bodyDiv w:val="1"/>
      <w:marLeft w:val="0"/>
      <w:marRight w:val="0"/>
      <w:marTop w:val="0"/>
      <w:marBottom w:val="0"/>
      <w:divBdr>
        <w:top w:val="none" w:sz="0" w:space="0" w:color="auto"/>
        <w:left w:val="none" w:sz="0" w:space="0" w:color="auto"/>
        <w:bottom w:val="none" w:sz="0" w:space="0" w:color="auto"/>
        <w:right w:val="none" w:sz="0" w:space="0" w:color="auto"/>
      </w:divBdr>
      <w:divsChild>
        <w:div w:id="1758792917">
          <w:marLeft w:val="0"/>
          <w:marRight w:val="0"/>
          <w:marTop w:val="0"/>
          <w:marBottom w:val="0"/>
          <w:divBdr>
            <w:top w:val="none" w:sz="0" w:space="0" w:color="auto"/>
            <w:left w:val="none" w:sz="0" w:space="0" w:color="auto"/>
            <w:bottom w:val="none" w:sz="0" w:space="0" w:color="auto"/>
            <w:right w:val="none" w:sz="0" w:space="0" w:color="auto"/>
          </w:divBdr>
        </w:div>
      </w:divsChild>
    </w:div>
    <w:div w:id="1268730437">
      <w:bodyDiv w:val="1"/>
      <w:marLeft w:val="0"/>
      <w:marRight w:val="0"/>
      <w:marTop w:val="0"/>
      <w:marBottom w:val="0"/>
      <w:divBdr>
        <w:top w:val="none" w:sz="0" w:space="0" w:color="auto"/>
        <w:left w:val="none" w:sz="0" w:space="0" w:color="auto"/>
        <w:bottom w:val="none" w:sz="0" w:space="0" w:color="auto"/>
        <w:right w:val="none" w:sz="0" w:space="0" w:color="auto"/>
      </w:divBdr>
    </w:div>
    <w:div w:id="1335766085">
      <w:bodyDiv w:val="1"/>
      <w:marLeft w:val="0"/>
      <w:marRight w:val="0"/>
      <w:marTop w:val="0"/>
      <w:marBottom w:val="0"/>
      <w:divBdr>
        <w:top w:val="none" w:sz="0" w:space="0" w:color="auto"/>
        <w:left w:val="none" w:sz="0" w:space="0" w:color="auto"/>
        <w:bottom w:val="none" w:sz="0" w:space="0" w:color="auto"/>
        <w:right w:val="none" w:sz="0" w:space="0" w:color="auto"/>
      </w:divBdr>
      <w:divsChild>
        <w:div w:id="630942099">
          <w:marLeft w:val="0"/>
          <w:marRight w:val="0"/>
          <w:marTop w:val="0"/>
          <w:marBottom w:val="0"/>
          <w:divBdr>
            <w:top w:val="none" w:sz="0" w:space="0" w:color="auto"/>
            <w:left w:val="none" w:sz="0" w:space="0" w:color="auto"/>
            <w:bottom w:val="none" w:sz="0" w:space="0" w:color="auto"/>
            <w:right w:val="none" w:sz="0" w:space="0" w:color="auto"/>
          </w:divBdr>
          <w:divsChild>
            <w:div w:id="1064907660">
              <w:marLeft w:val="0"/>
              <w:marRight w:val="0"/>
              <w:marTop w:val="0"/>
              <w:marBottom w:val="0"/>
              <w:divBdr>
                <w:top w:val="none" w:sz="0" w:space="0" w:color="auto"/>
                <w:left w:val="none" w:sz="0" w:space="0" w:color="auto"/>
                <w:bottom w:val="none" w:sz="0" w:space="0" w:color="auto"/>
                <w:right w:val="none" w:sz="0" w:space="0" w:color="auto"/>
              </w:divBdr>
              <w:divsChild>
                <w:div w:id="308168157">
                  <w:marLeft w:val="0"/>
                  <w:marRight w:val="0"/>
                  <w:marTop w:val="0"/>
                  <w:marBottom w:val="0"/>
                  <w:divBdr>
                    <w:top w:val="none" w:sz="0" w:space="0" w:color="auto"/>
                    <w:left w:val="none" w:sz="0" w:space="0" w:color="auto"/>
                    <w:bottom w:val="none" w:sz="0" w:space="0" w:color="auto"/>
                    <w:right w:val="none" w:sz="0" w:space="0" w:color="auto"/>
                  </w:divBdr>
                  <w:divsChild>
                    <w:div w:id="1560559467">
                      <w:marLeft w:val="0"/>
                      <w:marRight w:val="0"/>
                      <w:marTop w:val="0"/>
                      <w:marBottom w:val="0"/>
                      <w:divBdr>
                        <w:top w:val="none" w:sz="0" w:space="0" w:color="auto"/>
                        <w:left w:val="none" w:sz="0" w:space="0" w:color="auto"/>
                        <w:bottom w:val="none" w:sz="0" w:space="0" w:color="auto"/>
                        <w:right w:val="none" w:sz="0" w:space="0" w:color="auto"/>
                      </w:divBdr>
                    </w:div>
                    <w:div w:id="1932809138">
                      <w:marLeft w:val="0"/>
                      <w:marRight w:val="0"/>
                      <w:marTop w:val="0"/>
                      <w:marBottom w:val="0"/>
                      <w:divBdr>
                        <w:top w:val="none" w:sz="0" w:space="0" w:color="auto"/>
                        <w:left w:val="none" w:sz="0" w:space="0" w:color="auto"/>
                        <w:bottom w:val="none" w:sz="0" w:space="0" w:color="auto"/>
                        <w:right w:val="none" w:sz="0" w:space="0" w:color="auto"/>
                      </w:divBdr>
                    </w:div>
                    <w:div w:id="213837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328">
      <w:bodyDiv w:val="1"/>
      <w:marLeft w:val="0"/>
      <w:marRight w:val="0"/>
      <w:marTop w:val="0"/>
      <w:marBottom w:val="0"/>
      <w:divBdr>
        <w:top w:val="none" w:sz="0" w:space="0" w:color="auto"/>
        <w:left w:val="none" w:sz="0" w:space="0" w:color="auto"/>
        <w:bottom w:val="none" w:sz="0" w:space="0" w:color="auto"/>
        <w:right w:val="none" w:sz="0" w:space="0" w:color="auto"/>
      </w:divBdr>
      <w:divsChild>
        <w:div w:id="1130902140">
          <w:marLeft w:val="0"/>
          <w:marRight w:val="0"/>
          <w:marTop w:val="0"/>
          <w:marBottom w:val="0"/>
          <w:divBdr>
            <w:top w:val="none" w:sz="0" w:space="0" w:color="auto"/>
            <w:left w:val="none" w:sz="0" w:space="0" w:color="auto"/>
            <w:bottom w:val="none" w:sz="0" w:space="0" w:color="auto"/>
            <w:right w:val="none" w:sz="0" w:space="0" w:color="auto"/>
          </w:divBdr>
          <w:divsChild>
            <w:div w:id="464738949">
              <w:marLeft w:val="0"/>
              <w:marRight w:val="0"/>
              <w:marTop w:val="0"/>
              <w:marBottom w:val="0"/>
              <w:divBdr>
                <w:top w:val="none" w:sz="0" w:space="0" w:color="auto"/>
                <w:left w:val="none" w:sz="0" w:space="0" w:color="auto"/>
                <w:bottom w:val="none" w:sz="0" w:space="0" w:color="auto"/>
                <w:right w:val="none" w:sz="0" w:space="0" w:color="auto"/>
              </w:divBdr>
              <w:divsChild>
                <w:div w:id="23601729">
                  <w:marLeft w:val="0"/>
                  <w:marRight w:val="0"/>
                  <w:marTop w:val="0"/>
                  <w:marBottom w:val="0"/>
                  <w:divBdr>
                    <w:top w:val="none" w:sz="0" w:space="0" w:color="auto"/>
                    <w:left w:val="none" w:sz="0" w:space="0" w:color="auto"/>
                    <w:bottom w:val="none" w:sz="0" w:space="0" w:color="auto"/>
                    <w:right w:val="none" w:sz="0" w:space="0" w:color="auto"/>
                  </w:divBdr>
                  <w:divsChild>
                    <w:div w:id="1961371714">
                      <w:marLeft w:val="0"/>
                      <w:marRight w:val="0"/>
                      <w:marTop w:val="0"/>
                      <w:marBottom w:val="0"/>
                      <w:divBdr>
                        <w:top w:val="none" w:sz="0" w:space="0" w:color="auto"/>
                        <w:left w:val="none" w:sz="0" w:space="0" w:color="auto"/>
                        <w:bottom w:val="none" w:sz="0" w:space="0" w:color="auto"/>
                        <w:right w:val="none" w:sz="0" w:space="0" w:color="auto"/>
                      </w:divBdr>
                      <w:divsChild>
                        <w:div w:id="4178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799443">
      <w:bodyDiv w:val="1"/>
      <w:marLeft w:val="0"/>
      <w:marRight w:val="0"/>
      <w:marTop w:val="0"/>
      <w:marBottom w:val="0"/>
      <w:divBdr>
        <w:top w:val="none" w:sz="0" w:space="0" w:color="auto"/>
        <w:left w:val="none" w:sz="0" w:space="0" w:color="auto"/>
        <w:bottom w:val="none" w:sz="0" w:space="0" w:color="auto"/>
        <w:right w:val="none" w:sz="0" w:space="0" w:color="auto"/>
      </w:divBdr>
    </w:div>
    <w:div w:id="208768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A5936-1EC4-4889-A339-267D17F9D786}">
  <ds:schemaRefs>
    <ds:schemaRef ds:uri="http://schemas.openxmlformats.org/officeDocument/2006/bibliography"/>
  </ds:schemaRefs>
</ds:datastoreItem>
</file>

<file path=customXml/itemProps2.xml><?xml version="1.0" encoding="utf-8"?>
<ds:datastoreItem xmlns:ds="http://schemas.openxmlformats.org/officeDocument/2006/customXml" ds:itemID="{BC00F703-B2CB-46BC-B969-4DA8C4FCC7D1}">
  <ds:schemaRefs>
    <ds:schemaRef ds:uri="http://schemas.openxmlformats.org/officeDocument/2006/bibliography"/>
  </ds:schemaRefs>
</ds:datastoreItem>
</file>

<file path=customXml/itemProps3.xml><?xml version="1.0" encoding="utf-8"?>
<ds:datastoreItem xmlns:ds="http://schemas.openxmlformats.org/officeDocument/2006/customXml" ds:itemID="{0A6C69F9-71F3-44CF-8166-ADBE5E9BE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3599</Words>
  <Characters>20517</Characters>
  <Application>Microsoft Office Word</Application>
  <DocSecurity>0</DocSecurity>
  <Lines>170</Lines>
  <Paragraphs>48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Nacionalinė mokėjimo agentūra</Company>
  <LinksUpToDate>false</LinksUpToDate>
  <CharactersWithSpaces>24068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JustinaS</dc:creator>
  <cp:keywords/>
  <dc:description/>
  <cp:lastModifiedBy>Rasa Tašlinskienė</cp:lastModifiedBy>
  <cp:revision>1</cp:revision>
  <cp:lastPrinted>2020-03-24T08:20:00Z</cp:lastPrinted>
  <dcterms:created xsi:type="dcterms:W3CDTF">2022-11-15T11:28:00Z</dcterms:created>
  <dcterms:modified xsi:type="dcterms:W3CDTF">2022-11-15T11:28:00Z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