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2lufl2pxy5o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Tarptautinė obuolių ir kriaušių derliaus prognozių 43-oji konferencija „Prognosfruit 2019“ vyks Alden-Biesen, Belgijoje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Konferenciją organizuoja Pasaulinė obuolių ir kriaušių asociacija (toliau – WAPA) ir Belgijos sodininkystės kooperatyvų asociacija.</w:t>
        <w:br w:type="textWrapping"/>
        <w:t xml:space="preserve">Informacija apie tarptautinę obuolių ir kriaušių derliaus prognozių konferenciją, vyksiančią rugpjūčio 7–9 d. Alden-Biesen, Belgijoje, yra pateikta svetainėje www.prognosfruit.eu. „Prognosfruit“ konferencija yra svarbiausias Europos obuolių ir kriaušių sektoriaus metinis renginys. Jame dalyvauja obuolių ir kriaušių augintojai, perdirbėjai, prekybininkai iš Europos ir kitų šalių.</w:t>
        <w:br w:type="textWrapping"/>
        <w:t xml:space="preserve">Konferencijoje WAPA pateiks obuolių ir kriaušių derliaus prognozę 2019–2020 m. sezonui, bus aptarti praeėjusio sezono pokyčiai ir aktualiausi klausimai. Organizuojama išvyka į bandymų stotis susipažinti su naujausiais mokslinių tyrimų rezultatais.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WAPA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