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4h2z437s8x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25–28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25–28 sav. (2020 m. birželio 15–liepos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28 savaitę su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28 savaitę su 2019 m. 28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br w:type="textWrapping"/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