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4wnomc6mv0z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41–44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41–44 sav. (2019 m. spalio 7–lapkričio 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44 savaitę su 43 savaite</w:t>
        <w:br w:type="textWrapping"/>
        <w:t xml:space="preserve">**lyginant 2019 m. 44 savaitę su 2018 m. 44 savaite</w:t>
        <w:br w:type="textWrapping"/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