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v8392mdml8gz" w:id="0"/>
      <w:bookmarkEnd w:id="0"/>
      <w:r w:rsidDel="00000000" w:rsidR="00000000" w:rsidRPr="00000000">
        <w:rPr>
          <w:color w:val="222222"/>
          <w:sz w:val="33"/>
          <w:szCs w:val="33"/>
          <w:rtl w:val="0"/>
        </w:rPr>
        <w:t xml:space="preserve">JAV ir Kinija atnaujino derybas dėl prekybos vištiena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Pasaulyje daugiausia vištienos pagamina JAV (iki 19,82 mln.t), o Kinija yra antroje vietoje. JAV žemės ūkio departamento duomenimis (toliau – USDA), 2019 m. Kinijos vištienos gamyba turėtų siekti 13,8 mln. t., tai būtų 2,1 mln. t daugiau nei 2018 m. 2015 m. prasidėjęs prekybos karas tarp JAV ir Kinijos pakeitė viso pasaulio ekonomiką, kuri įžengė į recesijos stadiją. Nuo to nukentėjo JAV vištienos perdirbėjai, nes, nutrūkus viščiukų kojelių ir tamsesnės broilerių mėsos eksportui į Kiniją, jie prarado šimtus milijonų dolerių pelno. Pasaulyje susidarė paukštienos perteklius. Norėdami sušvelninti susidariusią įtampą 2019 m. spalio mėn. JAV ir Kinijos prekybos atstovai pradėjo derybas dėl prekybos vištiena atnaujinimo. Pirmasis susitarimas, kuris turėtų įvykti šių metų gruodžio mėn. Floridoje, reikštų, kad JAV sutiktų importuoti virtus paukštienos gaminius iš Kinijos, o Kinija pasiruošusi atnaujinti broilerių mėsos importą iš JAV. Paskelbus apie galimą JAV ir Kinijos prekybos susitarimą didžiausių JAV paukštienos įmonių akcijos pabrango. ,,Bloomberg“ paskelbė, kad „Sanderson Farms Inc.“ akcijos pabrango 16 proc., „Piligrim‘s Pride Corp.“ ir „Tyson Foods Inc.“ vertybinių popierių kaina pakilo atitinkamai 8,3 ir 5,1 proc. Vadinasi, JAV paukštienos įmonės yra pasiruošusios atnaujinti gamybos procesus.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USDA prognozuoja, kad 2019 m. Kinijos vištienos importas turėtų padidėti beveik du kartus ir sudaryti 625 tūkst. t, tai būtų 283 tūkst. t daugiau nei 2018 m. Prekybos srautus lemia Kinijos ūkiuose nesuvaldytas kiaulių afrikinis maras. Numatoma, kad brangstančią kiaulienos mėsą Kinijoje užpildys pigesnės vištienos mėsa iš Brazilijos, Tailando ir JAV.</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D. Špokaitė</w:t>
        <w:br w:type="textWrapping"/>
        <w:t xml:space="preserve">Šaltiniai: PoultryWorld, USDA, wsj.com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