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ig0zejdqod66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2021 m. 11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2021 m. 11­­ savaitę benzinas A-95 Moldovoje pabrango 5,8 proc., Meksikoje–3,5 proc., JAV–3,3 proc., o Švedijoje atpigo 2,6 proc. Dyzelinas analizuojamu laikotarpiu Moldovoje pabrango 5,5 proc., Meksikoje–3,5 proc., Šiaurės Makedonijoje–2,2 proc., o Lietuvoje atpigo 2,7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Per analizuojamą laikotarpį (2021 m. 9–11 savaites) benzinas A-95 Meksikoje pabrango 7,2 proc., Moldovoje–5,8 proc., JAV–5,0 proc., o Graikijoje atpigo 5,3 proc. Dyzelinas analizuojamu laikotarpiu Meksikoje pabrango 6,0 proc., Moldovoje–5,5 proc., Sakartvele–4,8 proc., o Graikijoje atpigo 7,6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2021 m. 9–11 savaitėmis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257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25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(LŽŪMPRIS)Naudojant ŽUIKVC (LŽŪMPRIS) duomenis, būtina nurodyti šaltinį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