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ffgobtxmbuhm" w:id="0"/>
      <w:bookmarkEnd w:id="0"/>
      <w:r w:rsidDel="00000000" w:rsidR="00000000" w:rsidRPr="00000000">
        <w:rPr>
          <w:color w:val="222222"/>
          <w:sz w:val="33"/>
          <w:szCs w:val="33"/>
          <w:highlight w:val="white"/>
          <w:rtl w:val="0"/>
        </w:rPr>
        <w:t xml:space="preserve">Burokėlių rinkos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2019 m. I ketvirtį, palyginti su 2018 m. IV ketvirčiu burokėlių kaina Lietuvos didžiųjų mažmeninės prekybos tinklų parduotuvėse padidėjo 5,88 proc. (+0,02 EUR/kg, iki 0,36 EUR/kg), o pardavimo iš ūkių kaina nepasikeitė ir sudarė 0,17 EUR/kg.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2019 m. I ketvirtį, palyginti su 2018 m. I ketvirčiu, burokėlių kaina Lietuvos didžiųjų mažmeninės prekybos tinklų parduotuvėse padidėjo 13,13 proc. (+0,05 EUR/kg, iki 0,36 EUR/kg), o pardavimo iš ūkių kaina – 13,33 proc. (+0,02 EUR/kg, iki 0,17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Šiuo laikotarpiu kaimyninėse ir kitose šalyse augintojų ūkiuose parduodami burokėliai buvo brangesni, pvz., Latvijoje 42,86 proc. (+0,06 EUR/kg, kainavo 0,20 EUR/kg), Lenkijoje 21,43 proc. (+0,03 EUR/kg, kainavo 0,17 EUR/kg), Vokietijoje 4,88 proc. (+0,02 EUR/kg, kainavo 0,43 EUR/kg).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ŽŪIKVC atliekamų tyrimų naujausiais duomenimis, 2019 m. balandžio mėn., palyginti su kovo mėn., burokėlių kaina Lietuvos didžiųjų mažmeninės prekybos tinklų parduotuvėse nepasikeitė ir sudarė 0,38 EUR/kg).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Burokėlių kaina yra viena iš stabiliausių daržovių kainų. Jų deklaruoti plotai kiekvienais metais vis didėja, todėl pasiūla yra pakankama. Gegužės mėn. burokėlių augintojų sandėliuose dar bus, todėl jų kaina neturėtų dideti.</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667375" cy="226695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667375" cy="22669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4276725" cy="41910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276725"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25019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25019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