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2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5C" w:rsidRDefault="0031575C" w:rsidP="00C144A9">
      <w:pPr>
        <w:spacing w:after="0" w:line="240" w:lineRule="auto"/>
        <w:ind w:left="5670" w:right="51" w:hanging="78"/>
        <w:rPr>
          <w:rFonts w:ascii="Times New Roman" w:hAnsi="Times New Roman" w:cs="Times New Roman"/>
          <w:bCs/>
          <w:sz w:val="24"/>
          <w:szCs w:val="24"/>
          <w:lang w:eastAsia="en-GB"/>
        </w:rPr>
      </w:pPr>
    </w:p>
    <w:p w:rsidR="00DE61B3" w:rsidRDefault="00DE61B3" w:rsidP="00C144A9">
      <w:pPr>
        <w:spacing w:after="0" w:line="240" w:lineRule="auto"/>
        <w:ind w:left="5670" w:right="51" w:hanging="78"/>
        <w:rPr>
          <w:rFonts w:ascii="Times New Roman" w:hAnsi="Times New Roman" w:cs="Times New Roman"/>
          <w:bCs/>
          <w:sz w:val="24"/>
          <w:szCs w:val="24"/>
          <w:lang w:eastAsia="en-GB"/>
        </w:rPr>
      </w:pPr>
    </w:p>
    <w:p w:rsidR="00DE61B3" w:rsidRPr="00C144A9" w:rsidRDefault="00DE61B3" w:rsidP="00C144A9">
      <w:pPr>
        <w:spacing w:after="0" w:line="240" w:lineRule="auto"/>
        <w:ind w:left="5670" w:right="51" w:hanging="78"/>
        <w:rPr>
          <w:rFonts w:ascii="Times New Roman" w:hAnsi="Times New Roman" w:cs="Times New Roman"/>
          <w:bCs/>
          <w:sz w:val="24"/>
          <w:szCs w:val="24"/>
          <w:lang w:eastAsia="en-GB"/>
        </w:rPr>
      </w:pPr>
    </w:p>
    <w:p w:rsidR="00867931" w:rsidRPr="003A1411" w:rsidRDefault="00867931" w:rsidP="00867931">
      <w:pPr>
        <w:pStyle w:val="Heading1"/>
        <w:numPr>
          <w:ilvl w:val="0"/>
          <w:numId w:val="0"/>
        </w:numPr>
        <w:spacing w:line="360" w:lineRule="auto"/>
        <w:jc w:val="center"/>
        <w:rPr>
          <w:b w:val="0"/>
          <w:sz w:val="24"/>
          <w:szCs w:val="24"/>
        </w:rPr>
      </w:pPr>
      <w:r>
        <w:rPr>
          <w:sz w:val="24"/>
          <w:szCs w:val="24"/>
        </w:rPr>
        <w:t xml:space="preserve">2019 </w:t>
      </w:r>
      <w:r w:rsidR="00D05123">
        <w:rPr>
          <w:sz w:val="24"/>
          <w:szCs w:val="24"/>
        </w:rPr>
        <w:t>m</w:t>
      </w:r>
      <w:r>
        <w:rPr>
          <w:sz w:val="24"/>
          <w:szCs w:val="24"/>
        </w:rPr>
        <w:t>. IV</w:t>
      </w:r>
      <w:r w:rsidRPr="003A1411">
        <w:rPr>
          <w:sz w:val="24"/>
          <w:szCs w:val="24"/>
        </w:rPr>
        <w:t xml:space="preserve"> </w:t>
      </w:r>
      <w:proofErr w:type="spellStart"/>
      <w:r w:rsidR="00D05123">
        <w:rPr>
          <w:sz w:val="24"/>
          <w:szCs w:val="24"/>
        </w:rPr>
        <w:t>ketvirčio</w:t>
      </w:r>
      <w:proofErr w:type="spellEnd"/>
      <w:r w:rsidR="00F344C6">
        <w:rPr>
          <w:sz w:val="24"/>
          <w:szCs w:val="24"/>
        </w:rPr>
        <w:t xml:space="preserve"> </w:t>
      </w:r>
      <w:proofErr w:type="spellStart"/>
      <w:r w:rsidR="00D05123">
        <w:rPr>
          <w:sz w:val="24"/>
          <w:szCs w:val="24"/>
        </w:rPr>
        <w:t>bulvių</w:t>
      </w:r>
      <w:proofErr w:type="spellEnd"/>
      <w:r w:rsidR="00D05123">
        <w:rPr>
          <w:sz w:val="24"/>
          <w:szCs w:val="24"/>
        </w:rPr>
        <w:t xml:space="preserve"> </w:t>
      </w:r>
      <w:proofErr w:type="spellStart"/>
      <w:r w:rsidR="00D05123">
        <w:rPr>
          <w:sz w:val="24"/>
          <w:szCs w:val="24"/>
        </w:rPr>
        <w:t>ir</w:t>
      </w:r>
      <w:proofErr w:type="spellEnd"/>
      <w:r w:rsidR="00F344C6">
        <w:rPr>
          <w:sz w:val="24"/>
          <w:szCs w:val="24"/>
        </w:rPr>
        <w:t xml:space="preserve"> </w:t>
      </w:r>
      <w:proofErr w:type="spellStart"/>
      <w:r w:rsidR="00D05123">
        <w:rPr>
          <w:sz w:val="24"/>
          <w:szCs w:val="24"/>
        </w:rPr>
        <w:t>daržovių</w:t>
      </w:r>
      <w:proofErr w:type="spellEnd"/>
      <w:r w:rsidR="00D05123">
        <w:rPr>
          <w:sz w:val="24"/>
          <w:szCs w:val="24"/>
        </w:rPr>
        <w:t xml:space="preserve"> </w:t>
      </w:r>
      <w:proofErr w:type="spellStart"/>
      <w:r w:rsidR="00D05123">
        <w:rPr>
          <w:sz w:val="24"/>
          <w:szCs w:val="24"/>
        </w:rPr>
        <w:t>rinkos</w:t>
      </w:r>
      <w:proofErr w:type="spellEnd"/>
      <w:r w:rsidR="00D05123">
        <w:rPr>
          <w:sz w:val="24"/>
          <w:szCs w:val="24"/>
        </w:rPr>
        <w:t xml:space="preserve"> </w:t>
      </w:r>
      <w:proofErr w:type="spellStart"/>
      <w:r w:rsidR="00D05123">
        <w:rPr>
          <w:sz w:val="24"/>
          <w:szCs w:val="24"/>
        </w:rPr>
        <w:t>apžvalga</w:t>
      </w:r>
      <w:proofErr w:type="spellEnd"/>
    </w:p>
    <w:p w:rsidR="00867931" w:rsidRPr="00867931" w:rsidRDefault="00867931" w:rsidP="00867931">
      <w:pPr>
        <w:pStyle w:val="Betarp1"/>
        <w:spacing w:line="360" w:lineRule="auto"/>
        <w:ind w:firstLine="1080"/>
      </w:pPr>
      <w:r w:rsidRPr="00867931">
        <w:t>Bulvių ir daržovių rinkos analitinė informacija par</w:t>
      </w:r>
      <w:r w:rsidR="00FA4995">
        <w:t>engta už 2019 m. IV ketvirtį, pa</w:t>
      </w:r>
      <w:r w:rsidRPr="00867931">
        <w:t xml:space="preserve">lyginant kainų pokyčius su 2019 m. III ketvirčiu. Kadangi bulvių ir daržovių kainai didelę įtaką turi sezoniškumas, todėl analizuojamas ir pokytis per metus.      </w:t>
      </w:r>
    </w:p>
    <w:p w:rsidR="0000332A" w:rsidRDefault="00867931" w:rsidP="00867931">
      <w:pPr>
        <w:spacing w:line="360" w:lineRule="auto"/>
        <w:ind w:firstLine="993"/>
        <w:jc w:val="both"/>
        <w:rPr>
          <w:rFonts w:ascii="Times New Roman" w:hAnsi="Times New Roman" w:cs="Times New Roman"/>
          <w:sz w:val="24"/>
          <w:szCs w:val="24"/>
        </w:rPr>
      </w:pPr>
      <w:proofErr w:type="spellStart"/>
      <w:r w:rsidRPr="00142312">
        <w:rPr>
          <w:rFonts w:ascii="Times New Roman" w:hAnsi="Times New Roman" w:cs="Times New Roman"/>
          <w:b/>
          <w:sz w:val="24"/>
          <w:szCs w:val="24"/>
        </w:rPr>
        <w:t>Bulvių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mažmeninės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vidutinės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kainos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struktūroje</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w:t>
      </w:r>
      <w:r w:rsidR="00142312">
        <w:rPr>
          <w:rFonts w:ascii="Times New Roman" w:hAnsi="Times New Roman" w:cs="Times New Roman"/>
          <w:sz w:val="24"/>
          <w:szCs w:val="24"/>
        </w:rPr>
        <w:t>ninės</w:t>
      </w:r>
      <w:proofErr w:type="spellEnd"/>
      <w:r w:rsidR="00142312">
        <w:rPr>
          <w:rFonts w:ascii="Times New Roman" w:hAnsi="Times New Roman" w:cs="Times New Roman"/>
          <w:sz w:val="24"/>
          <w:szCs w:val="24"/>
        </w:rPr>
        <w:t xml:space="preserve"> </w:t>
      </w:r>
      <w:proofErr w:type="spellStart"/>
      <w:r w:rsidR="00142312">
        <w:rPr>
          <w:rFonts w:ascii="Times New Roman" w:hAnsi="Times New Roman" w:cs="Times New Roman"/>
          <w:sz w:val="24"/>
          <w:szCs w:val="24"/>
        </w:rPr>
        <w:t>prekybos</w:t>
      </w:r>
      <w:proofErr w:type="spellEnd"/>
      <w:r w:rsidR="00142312">
        <w:rPr>
          <w:rFonts w:ascii="Times New Roman" w:hAnsi="Times New Roman" w:cs="Times New Roman"/>
          <w:sz w:val="24"/>
          <w:szCs w:val="24"/>
        </w:rPr>
        <w:t xml:space="preserve"> </w:t>
      </w:r>
      <w:proofErr w:type="spellStart"/>
      <w:r w:rsidR="00142312">
        <w:rPr>
          <w:rFonts w:ascii="Times New Roman" w:hAnsi="Times New Roman" w:cs="Times New Roman"/>
          <w:sz w:val="24"/>
          <w:szCs w:val="24"/>
        </w:rPr>
        <w:t>dalis</w:t>
      </w:r>
      <w:proofErr w:type="spellEnd"/>
      <w:r w:rsidR="00142312">
        <w:rPr>
          <w:rFonts w:ascii="Times New Roman" w:hAnsi="Times New Roman" w:cs="Times New Roman"/>
          <w:sz w:val="24"/>
          <w:szCs w:val="24"/>
        </w:rPr>
        <w:t xml:space="preserve"> 2019 m. IV</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ketvirtį</w:t>
      </w:r>
      <w:proofErr w:type="spellEnd"/>
      <w:r w:rsidRPr="00142312">
        <w:rPr>
          <w:rFonts w:ascii="Times New Roman" w:hAnsi="Times New Roman" w:cs="Times New Roman"/>
          <w:sz w:val="24"/>
          <w:szCs w:val="24"/>
        </w:rPr>
        <w:t xml:space="preserve"> </w:t>
      </w:r>
      <w:proofErr w:type="spellStart"/>
      <w:r w:rsidR="00142312" w:rsidRPr="00142312">
        <w:rPr>
          <w:rFonts w:ascii="Times New Roman" w:hAnsi="Times New Roman" w:cs="Times New Roman"/>
          <w:sz w:val="24"/>
          <w:szCs w:val="24"/>
        </w:rPr>
        <w:t>sumažėjo</w:t>
      </w:r>
      <w:proofErr w:type="spellEnd"/>
      <w:r w:rsidR="00142312" w:rsidRPr="00142312">
        <w:rPr>
          <w:rFonts w:ascii="Times New Roman" w:hAnsi="Times New Roman" w:cs="Times New Roman"/>
          <w:sz w:val="24"/>
          <w:szCs w:val="24"/>
        </w:rPr>
        <w:t xml:space="preserve"> </w:t>
      </w:r>
      <w:r w:rsidR="00142312">
        <w:rPr>
          <w:rFonts w:ascii="Times New Roman" w:hAnsi="Times New Roman" w:cs="Times New Roman"/>
          <w:sz w:val="24"/>
          <w:szCs w:val="24"/>
        </w:rPr>
        <w:t>17</w:t>
      </w:r>
      <w:r w:rsidRPr="00142312">
        <w:rPr>
          <w:rFonts w:ascii="Times New Roman" w:hAnsi="Times New Roman" w:cs="Times New Roman"/>
          <w:sz w:val="24"/>
          <w:szCs w:val="24"/>
        </w:rPr>
        <w:t xml:space="preserve"> proc.</w:t>
      </w:r>
      <w:r w:rsidR="00142312">
        <w:rPr>
          <w:rFonts w:ascii="Times New Roman" w:hAnsi="Times New Roman" w:cs="Times New Roman"/>
          <w:sz w:val="24"/>
          <w:szCs w:val="24"/>
        </w:rPr>
        <w:t xml:space="preserve"> </w:t>
      </w:r>
      <w:proofErr w:type="spellStart"/>
      <w:r w:rsidR="00142312">
        <w:rPr>
          <w:rFonts w:ascii="Times New Roman" w:hAnsi="Times New Roman" w:cs="Times New Roman"/>
          <w:sz w:val="24"/>
          <w:szCs w:val="24"/>
        </w:rPr>
        <w:t>punktų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sidR="00142312">
        <w:rPr>
          <w:rFonts w:ascii="Times New Roman" w:hAnsi="Times New Roman" w:cs="Times New Roman"/>
          <w:sz w:val="24"/>
          <w:szCs w:val="24"/>
        </w:rPr>
        <w:t>42</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sidR="00142312">
        <w:rPr>
          <w:rFonts w:ascii="Times New Roman" w:hAnsi="Times New Roman" w:cs="Times New Roman"/>
          <w:sz w:val="24"/>
          <w:szCs w:val="24"/>
        </w:rPr>
        <w:t>25</w:t>
      </w:r>
      <w:r w:rsidRPr="00142312">
        <w:rPr>
          <w:rFonts w:ascii="Times New Roman" w:hAnsi="Times New Roman" w:cs="Times New Roman"/>
          <w:sz w:val="24"/>
          <w:szCs w:val="24"/>
        </w:rPr>
        <w:t xml:space="preserve"> proc.), </w:t>
      </w:r>
      <w:proofErr w:type="spellStart"/>
      <w:r w:rsidRPr="00142312">
        <w:rPr>
          <w:rFonts w:ascii="Times New Roman" w:hAnsi="Times New Roman" w:cs="Times New Roman"/>
          <w:sz w:val="24"/>
          <w:szCs w:val="24"/>
        </w:rPr>
        <w:t>augintojo</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00142312" w:rsidRPr="00142312">
        <w:rPr>
          <w:rFonts w:ascii="Times New Roman" w:hAnsi="Times New Roman" w:cs="Times New Roman"/>
          <w:sz w:val="24"/>
          <w:szCs w:val="24"/>
        </w:rPr>
        <w:t>padidėjo</w:t>
      </w:r>
      <w:proofErr w:type="spellEnd"/>
      <w:r w:rsidR="00142312" w:rsidRPr="00142312">
        <w:rPr>
          <w:rFonts w:ascii="Times New Roman" w:hAnsi="Times New Roman" w:cs="Times New Roman"/>
          <w:sz w:val="24"/>
          <w:szCs w:val="24"/>
        </w:rPr>
        <w:t xml:space="preserve"> </w:t>
      </w:r>
      <w:r w:rsidR="00142312">
        <w:rPr>
          <w:rFonts w:ascii="Times New Roman" w:hAnsi="Times New Roman" w:cs="Times New Roman"/>
          <w:sz w:val="24"/>
          <w:szCs w:val="24"/>
        </w:rPr>
        <w:t>17</w:t>
      </w:r>
      <w:r w:rsidRPr="00142312">
        <w:rPr>
          <w:rFonts w:ascii="Times New Roman" w:hAnsi="Times New Roman" w:cs="Times New Roman"/>
          <w:sz w:val="24"/>
          <w:szCs w:val="24"/>
        </w:rPr>
        <w:t xml:space="preserve"> proc.</w:t>
      </w:r>
      <w:r w:rsidR="00142312">
        <w:rPr>
          <w:rFonts w:ascii="Times New Roman" w:hAnsi="Times New Roman" w:cs="Times New Roman"/>
          <w:sz w:val="24"/>
          <w:szCs w:val="24"/>
        </w:rPr>
        <w:t xml:space="preserve"> </w:t>
      </w:r>
      <w:proofErr w:type="spellStart"/>
      <w:r w:rsidR="00142312">
        <w:rPr>
          <w:rFonts w:ascii="Times New Roman" w:hAnsi="Times New Roman" w:cs="Times New Roman"/>
          <w:sz w:val="24"/>
          <w:szCs w:val="24"/>
        </w:rPr>
        <w:t>punktų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sidR="00563111">
        <w:rPr>
          <w:rFonts w:ascii="Times New Roman" w:hAnsi="Times New Roman" w:cs="Times New Roman"/>
          <w:sz w:val="24"/>
          <w:szCs w:val="24"/>
        </w:rPr>
        <w:t>41</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sidR="00563111">
        <w:rPr>
          <w:rFonts w:ascii="Times New Roman" w:hAnsi="Times New Roman" w:cs="Times New Roman"/>
          <w:sz w:val="24"/>
          <w:szCs w:val="24"/>
        </w:rPr>
        <w:t>58</w:t>
      </w:r>
      <w:r w:rsidRPr="00142312">
        <w:rPr>
          <w:rFonts w:ascii="Times New Roman" w:hAnsi="Times New Roman" w:cs="Times New Roman"/>
          <w:sz w:val="24"/>
          <w:szCs w:val="24"/>
        </w:rPr>
        <w:t xml:space="preserve"> proc.), PVM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sudarė</w:t>
      </w:r>
      <w:proofErr w:type="spellEnd"/>
      <w:r w:rsidRPr="00142312">
        <w:rPr>
          <w:rFonts w:ascii="Times New Roman" w:hAnsi="Times New Roman" w:cs="Times New Roman"/>
          <w:sz w:val="24"/>
          <w:szCs w:val="24"/>
        </w:rPr>
        <w:t xml:space="preserve"> 17 proc.</w:t>
      </w:r>
    </w:p>
    <w:p w:rsidR="002F3B9E" w:rsidRPr="00142312" w:rsidRDefault="002F3B9E" w:rsidP="002F3B9E">
      <w:pPr>
        <w:spacing w:line="240" w:lineRule="auto"/>
        <w:jc w:val="both"/>
        <w:rPr>
          <w:rFonts w:ascii="Times New Roman" w:hAnsi="Times New Roman" w:cs="Times New Roman"/>
          <w:sz w:val="24"/>
          <w:szCs w:val="24"/>
        </w:rPr>
      </w:pPr>
      <w:r w:rsidRPr="002F3B9E">
        <w:rPr>
          <w:rFonts w:ascii="Times New Roman" w:hAnsi="Times New Roman" w:cs="Times New Roman"/>
          <w:noProof/>
          <w:sz w:val="24"/>
          <w:szCs w:val="24"/>
        </w:rPr>
        <w:drawing>
          <wp:inline distT="0" distB="0" distL="0" distR="0">
            <wp:extent cx="6335649" cy="4923130"/>
            <wp:effectExtent l="19050" t="0" r="27051"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0E41" w:rsidRDefault="002F3B9E" w:rsidP="000A0E41">
      <w:pPr>
        <w:spacing w:after="0" w:line="240" w:lineRule="auto"/>
        <w:jc w:val="both"/>
        <w:rPr>
          <w:rFonts w:ascii="Times New Roman" w:hAnsi="Times New Roman" w:cs="Times New Roman"/>
          <w:b/>
          <w:sz w:val="20"/>
        </w:rPr>
      </w:pPr>
      <w:proofErr w:type="spellStart"/>
      <w:r w:rsidRPr="002F3B9E">
        <w:rPr>
          <w:rFonts w:ascii="Times New Roman" w:hAnsi="Times New Roman" w:cs="Times New Roman"/>
          <w:b/>
          <w:sz w:val="20"/>
        </w:rPr>
        <w:t>Pastabos</w:t>
      </w:r>
      <w:proofErr w:type="spellEnd"/>
      <w:r w:rsidRPr="002F3B9E">
        <w:rPr>
          <w:rFonts w:ascii="Times New Roman" w:hAnsi="Times New Roman" w:cs="Times New Roman"/>
          <w:b/>
          <w:sz w:val="20"/>
        </w:rPr>
        <w:t xml:space="preserve">: </w:t>
      </w:r>
    </w:p>
    <w:p w:rsidR="000A0E41" w:rsidRPr="000A0E41" w:rsidRDefault="000A0E41" w:rsidP="000A0E41">
      <w:pPr>
        <w:pStyle w:val="ListParagraph"/>
        <w:numPr>
          <w:ilvl w:val="0"/>
          <w:numId w:val="2"/>
        </w:numPr>
        <w:spacing w:after="0" w:line="240" w:lineRule="auto"/>
        <w:jc w:val="both"/>
        <w:rPr>
          <w:sz w:val="20"/>
        </w:rPr>
      </w:pPr>
      <w:proofErr w:type="spellStart"/>
      <w:r>
        <w:rPr>
          <w:sz w:val="20"/>
        </w:rPr>
        <w:t>N</w:t>
      </w:r>
      <w:r w:rsidR="002F3B9E" w:rsidRPr="000A0E41">
        <w:rPr>
          <w:sz w:val="20"/>
        </w:rPr>
        <w:t>eplautos</w:t>
      </w:r>
      <w:proofErr w:type="spellEnd"/>
      <w:r w:rsidR="002F3B9E" w:rsidRPr="000A0E41">
        <w:rPr>
          <w:sz w:val="20"/>
        </w:rPr>
        <w:t xml:space="preserve"> </w:t>
      </w:r>
      <w:proofErr w:type="spellStart"/>
      <w:r w:rsidR="002F3B9E" w:rsidRPr="000A0E41">
        <w:rPr>
          <w:sz w:val="20"/>
        </w:rPr>
        <w:t>ir</w:t>
      </w:r>
      <w:proofErr w:type="spellEnd"/>
      <w:r w:rsidR="002F3B9E" w:rsidRPr="000A0E41">
        <w:rPr>
          <w:sz w:val="20"/>
        </w:rPr>
        <w:t xml:space="preserve"> </w:t>
      </w:r>
      <w:proofErr w:type="spellStart"/>
      <w:r w:rsidR="002F3B9E" w:rsidRPr="000A0E41">
        <w:rPr>
          <w:sz w:val="20"/>
        </w:rPr>
        <w:t>nesupakuotos</w:t>
      </w:r>
      <w:proofErr w:type="spellEnd"/>
      <w:r w:rsidR="002F3B9E" w:rsidRPr="000A0E41">
        <w:rPr>
          <w:sz w:val="20"/>
        </w:rPr>
        <w:t xml:space="preserve"> </w:t>
      </w:r>
      <w:proofErr w:type="spellStart"/>
      <w:r w:rsidR="002F3B9E" w:rsidRPr="000A0E41">
        <w:rPr>
          <w:sz w:val="20"/>
        </w:rPr>
        <w:t>bulvės</w:t>
      </w:r>
      <w:proofErr w:type="spellEnd"/>
      <w:r w:rsidR="002F3B9E" w:rsidRPr="000A0E41">
        <w:rPr>
          <w:sz w:val="20"/>
        </w:rPr>
        <w:t xml:space="preserve">. </w:t>
      </w:r>
    </w:p>
    <w:p w:rsidR="00867931" w:rsidRPr="000A0E41" w:rsidRDefault="002F3B9E" w:rsidP="000A0E41">
      <w:pPr>
        <w:pStyle w:val="ListParagraph"/>
        <w:numPr>
          <w:ilvl w:val="0"/>
          <w:numId w:val="2"/>
        </w:numPr>
        <w:spacing w:after="0" w:line="240" w:lineRule="auto"/>
        <w:jc w:val="both"/>
        <w:rPr>
          <w:sz w:val="20"/>
        </w:rPr>
      </w:pPr>
      <w:r w:rsidRPr="000A0E41">
        <w:rPr>
          <w:sz w:val="20"/>
        </w:rPr>
        <w:t xml:space="preserve">Į </w:t>
      </w:r>
      <w:proofErr w:type="spellStart"/>
      <w:r w:rsidRPr="000A0E41">
        <w:rPr>
          <w:sz w:val="20"/>
        </w:rPr>
        <w:t>vidutinės</w:t>
      </w:r>
      <w:proofErr w:type="spellEnd"/>
      <w:r w:rsidRPr="000A0E41">
        <w:rPr>
          <w:sz w:val="20"/>
        </w:rPr>
        <w:t xml:space="preserve"> </w:t>
      </w:r>
      <w:proofErr w:type="spellStart"/>
      <w:r w:rsidRPr="000A0E41">
        <w:rPr>
          <w:sz w:val="20"/>
        </w:rPr>
        <w:t>mažmeninės</w:t>
      </w:r>
      <w:proofErr w:type="spellEnd"/>
      <w:r w:rsidRPr="000A0E41">
        <w:rPr>
          <w:sz w:val="20"/>
        </w:rPr>
        <w:t xml:space="preserve"> </w:t>
      </w:r>
      <w:proofErr w:type="spellStart"/>
      <w:r w:rsidRPr="000A0E41">
        <w:rPr>
          <w:sz w:val="20"/>
        </w:rPr>
        <w:t>kainos</w:t>
      </w:r>
      <w:proofErr w:type="spellEnd"/>
      <w:r w:rsidRPr="000A0E41">
        <w:rPr>
          <w:sz w:val="20"/>
        </w:rPr>
        <w:t xml:space="preserve"> </w:t>
      </w:r>
      <w:proofErr w:type="spellStart"/>
      <w:r w:rsidRPr="000A0E41">
        <w:rPr>
          <w:sz w:val="20"/>
        </w:rPr>
        <w:t>apskaičiavimą</w:t>
      </w:r>
      <w:proofErr w:type="spellEnd"/>
      <w:r w:rsidRPr="000A0E41">
        <w:rPr>
          <w:sz w:val="20"/>
        </w:rPr>
        <w:t xml:space="preserve"> </w:t>
      </w:r>
      <w:proofErr w:type="spellStart"/>
      <w:r w:rsidRPr="000A0E41">
        <w:rPr>
          <w:sz w:val="20"/>
        </w:rPr>
        <w:t>neįtrauktos</w:t>
      </w:r>
      <w:proofErr w:type="spellEnd"/>
      <w:r w:rsidRPr="000A0E41">
        <w:rPr>
          <w:sz w:val="20"/>
        </w:rPr>
        <w:t xml:space="preserve"> </w:t>
      </w:r>
      <w:proofErr w:type="spellStart"/>
      <w:r w:rsidRPr="000A0E41">
        <w:rPr>
          <w:sz w:val="20"/>
        </w:rPr>
        <w:t>akcinės</w:t>
      </w:r>
      <w:proofErr w:type="spellEnd"/>
      <w:r w:rsidRPr="000A0E41">
        <w:rPr>
          <w:sz w:val="20"/>
        </w:rPr>
        <w:t xml:space="preserve"> </w:t>
      </w:r>
      <w:proofErr w:type="spellStart"/>
      <w:r w:rsidRPr="000A0E41">
        <w:rPr>
          <w:sz w:val="20"/>
        </w:rPr>
        <w:t>kainos</w:t>
      </w:r>
      <w:proofErr w:type="spellEnd"/>
      <w:r w:rsidRPr="000A0E41">
        <w:rPr>
          <w:sz w:val="20"/>
        </w:rPr>
        <w:t>.</w:t>
      </w:r>
    </w:p>
    <w:p w:rsidR="002F3B9E" w:rsidRPr="002F3B9E" w:rsidRDefault="002F3B9E" w:rsidP="000A0E41">
      <w:pPr>
        <w:spacing w:after="0"/>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6A23D3" w:rsidRDefault="006A23D3" w:rsidP="006A23D3">
      <w:pPr>
        <w:pStyle w:val="NoSpacing"/>
        <w:tabs>
          <w:tab w:val="left" w:pos="993"/>
          <w:tab w:val="left" w:pos="1134"/>
        </w:tabs>
        <w:spacing w:line="360" w:lineRule="auto"/>
        <w:ind w:firstLine="1080"/>
        <w:jc w:val="both"/>
      </w:pPr>
      <w:r w:rsidRPr="00E31B85">
        <w:lastRenderedPageBreak/>
        <w:t>Bulvių</w:t>
      </w:r>
      <w:r w:rsidRPr="005B1D7F">
        <w:t xml:space="preserve"> </w:t>
      </w:r>
      <w:r w:rsidRPr="005B1D7F">
        <w:rPr>
          <w:color w:val="000000" w:themeColor="text1"/>
        </w:rPr>
        <w:t xml:space="preserve">mažmeninė </w:t>
      </w:r>
      <w:r>
        <w:rPr>
          <w:color w:val="000000" w:themeColor="text1"/>
        </w:rPr>
        <w:t xml:space="preserve">vidutinė </w:t>
      </w:r>
      <w:r w:rsidRPr="005B1D7F">
        <w:rPr>
          <w:color w:val="000000" w:themeColor="text1"/>
        </w:rPr>
        <w:t xml:space="preserve">pardavimo kaina </w:t>
      </w:r>
      <w:r w:rsidRPr="005B1D7F">
        <w:rPr>
          <w:color w:val="000000"/>
        </w:rPr>
        <w:t xml:space="preserve">2019 m. </w:t>
      </w:r>
      <w:r w:rsidRPr="005B1D7F">
        <w:rPr>
          <w:color w:val="000000" w:themeColor="text1"/>
        </w:rPr>
        <w:t>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 xml:space="preserve"> Lietuvos didži</w:t>
      </w:r>
      <w:r>
        <w:rPr>
          <w:color w:val="000000" w:themeColor="text1"/>
        </w:rPr>
        <w:t>ųjų</w:t>
      </w:r>
      <w:r w:rsidRPr="005B1D7F">
        <w:rPr>
          <w:color w:val="000000" w:themeColor="text1"/>
        </w:rPr>
        <w:t xml:space="preserve"> prekybos </w:t>
      </w:r>
      <w:r>
        <w:rPr>
          <w:color w:val="000000" w:themeColor="text1"/>
        </w:rPr>
        <w:t>tinklų parduotuvėse</w:t>
      </w:r>
      <w:r w:rsidRPr="005B1D7F">
        <w:rPr>
          <w:color w:val="000000" w:themeColor="text1"/>
        </w:rPr>
        <w:t xml:space="preserve"> sudarė </w:t>
      </w:r>
      <w:r>
        <w:rPr>
          <w:color w:val="000000" w:themeColor="text1"/>
        </w:rPr>
        <w:t>0</w:t>
      </w:r>
      <w:r w:rsidRPr="005B1D7F">
        <w:rPr>
          <w:color w:val="000000" w:themeColor="text1"/>
        </w:rPr>
        <w:t>,</w:t>
      </w:r>
      <w:r>
        <w:rPr>
          <w:color w:val="000000" w:themeColor="text1"/>
        </w:rPr>
        <w:t>41</w:t>
      </w:r>
      <w:r w:rsidRPr="005B1D7F">
        <w:rPr>
          <w:color w:val="000000" w:themeColor="text1"/>
        </w:rPr>
        <w:t xml:space="preserve"> EUR/kg </w:t>
      </w:r>
      <w:r>
        <w:rPr>
          <w:color w:val="000000" w:themeColor="text1"/>
        </w:rPr>
        <w:t>ir</w:t>
      </w:r>
      <w:r w:rsidRPr="005B1D7F">
        <w:rPr>
          <w:color w:val="000000" w:themeColor="text1"/>
        </w:rPr>
        <w:t xml:space="preserve"> buvo </w:t>
      </w:r>
      <w:r>
        <w:rPr>
          <w:color w:val="000000" w:themeColor="text1"/>
        </w:rPr>
        <w:t>43</w:t>
      </w:r>
      <w:r w:rsidRPr="005B1D7F">
        <w:rPr>
          <w:color w:val="000000" w:themeColor="text1"/>
        </w:rPr>
        <w:t>,</w:t>
      </w:r>
      <w:r>
        <w:rPr>
          <w:color w:val="000000" w:themeColor="text1"/>
        </w:rPr>
        <w:t>84</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 xml:space="preserve"> </w:t>
      </w:r>
      <w:r>
        <w:rPr>
          <w:color w:val="000000" w:themeColor="text1"/>
        </w:rPr>
        <w:t>tačiau</w:t>
      </w:r>
      <w:r w:rsidRPr="005B1D7F">
        <w:rPr>
          <w:color w:val="000000" w:themeColor="text1"/>
        </w:rPr>
        <w:t xml:space="preserve"> </w:t>
      </w:r>
      <w:r>
        <w:rPr>
          <w:color w:val="000000" w:themeColor="text1"/>
        </w:rPr>
        <w:t xml:space="preserve"> 28,13</w:t>
      </w:r>
      <w:r w:rsidRPr="005B1D7F">
        <w:rPr>
          <w:color w:val="000000" w:themeColor="text1"/>
        </w:rPr>
        <w:t xml:space="preserve"> proc.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w:t>
      </w:r>
      <w:r>
        <w:rPr>
          <w:color w:val="000000" w:themeColor="text1"/>
        </w:rPr>
        <w:t xml:space="preserve"> Bulvių supirkimo (augintojų) kaina šiuo laikotarpiu </w:t>
      </w:r>
      <w:r w:rsidRPr="001F7860">
        <w:t>sudarė 0,</w:t>
      </w:r>
      <w:r>
        <w:t>18</w:t>
      </w:r>
      <w:r w:rsidRPr="001F7860">
        <w:t xml:space="preserve"> EUR/kg ir  buvo </w:t>
      </w:r>
      <w:r>
        <w:t>37</w:t>
      </w:r>
      <w:r w:rsidRPr="001F7860">
        <w:t>,</w:t>
      </w:r>
      <w:r>
        <w:t>93</w:t>
      </w:r>
      <w:r w:rsidRPr="001F7860">
        <w:t xml:space="preserve"> proc. mažesnė nei 2019 m. II</w:t>
      </w:r>
      <w:r>
        <w:t>I</w:t>
      </w:r>
      <w:r w:rsidRPr="001F7860">
        <w:t xml:space="preserve"> ketvirtį</w:t>
      </w:r>
      <w:r>
        <w:t xml:space="preserve"> ir</w:t>
      </w:r>
      <w:r w:rsidRPr="001F7860">
        <w:t xml:space="preserve"> </w:t>
      </w:r>
      <w:r>
        <w:t>10</w:t>
      </w:r>
      <w:r w:rsidRPr="001F7860">
        <w:t>,</w:t>
      </w:r>
      <w:r>
        <w:t>00</w:t>
      </w:r>
      <w:r w:rsidRPr="001F7860">
        <w:t xml:space="preserve"> proc. </w:t>
      </w:r>
      <w:r>
        <w:t>mažesnė nei 2018 m. IV</w:t>
      </w:r>
      <w:r w:rsidRPr="001F7860">
        <w:t xml:space="preserve"> ketvirtį.</w:t>
      </w:r>
    </w:p>
    <w:p w:rsidR="00072695" w:rsidRDefault="00072695" w:rsidP="00072695">
      <w:pPr>
        <w:pStyle w:val="NoSpacing"/>
        <w:tabs>
          <w:tab w:val="left" w:pos="993"/>
          <w:tab w:val="left" w:pos="1134"/>
        </w:tabs>
        <w:spacing w:line="360" w:lineRule="auto"/>
        <w:ind w:firstLine="1080"/>
        <w:jc w:val="both"/>
      </w:pPr>
      <w:r w:rsidRPr="00037902">
        <w:t xml:space="preserve">Didžiausią įtaką </w:t>
      </w:r>
      <w:r>
        <w:t xml:space="preserve">vidutinės </w:t>
      </w:r>
      <w:r w:rsidRPr="00037902">
        <w:t xml:space="preserve">bulvių kainos </w:t>
      </w:r>
      <w:r>
        <w:t>maž</w:t>
      </w:r>
      <w:r w:rsidRPr="00037902">
        <w:t>ėjimui</w:t>
      </w:r>
      <w:r>
        <w:t xml:space="preserve"> 2019 m. IV ketvirtį</w:t>
      </w:r>
      <w:r w:rsidRPr="00037902">
        <w:t xml:space="preserve"> Lietuvoje turėjo</w:t>
      </w:r>
      <w:r>
        <w:t xml:space="preserve"> sezoninis</w:t>
      </w:r>
      <w:r w:rsidRPr="00037902">
        <w:t xml:space="preserve"> </w:t>
      </w:r>
      <w:r>
        <w:t>kainų sumažėjimas augintojų ūkiuose,</w:t>
      </w:r>
      <w:r w:rsidR="00AE6F82">
        <w:t xml:space="preserve"> mažesnės bulvių kainos Europos šalyse,</w:t>
      </w:r>
      <w:r>
        <w:t xml:space="preserve"> sumažėjusi mažmeninės prekybos dalis kainos grandinėje.</w:t>
      </w:r>
    </w:p>
    <w:p w:rsidR="00296864" w:rsidRDefault="00296864" w:rsidP="00296864">
      <w:pPr>
        <w:spacing w:after="0" w:line="240" w:lineRule="auto"/>
        <w:jc w:val="center"/>
        <w:rPr>
          <w:rFonts w:ascii="Times New Roman" w:hAnsi="Times New Roman" w:cs="Times New Roman"/>
          <w:b/>
          <w:bCs/>
        </w:rPr>
      </w:pPr>
    </w:p>
    <w:p w:rsidR="00296864" w:rsidRPr="00296864" w:rsidRDefault="00296864" w:rsidP="00296864">
      <w:pPr>
        <w:spacing w:after="0" w:line="240" w:lineRule="auto"/>
        <w:jc w:val="center"/>
        <w:rPr>
          <w:rFonts w:ascii="Times New Roman" w:hAnsi="Times New Roman" w:cs="Times New Roman"/>
          <w:b/>
          <w:bCs/>
        </w:rPr>
      </w:pPr>
      <w:proofErr w:type="spellStart"/>
      <w:r>
        <w:rPr>
          <w:rFonts w:ascii="Times New Roman" w:hAnsi="Times New Roman" w:cs="Times New Roman"/>
          <w:b/>
          <w:bCs/>
        </w:rPr>
        <w:t>B</w:t>
      </w:r>
      <w:r w:rsidRPr="00296864">
        <w:rPr>
          <w:rFonts w:ascii="Times New Roman" w:hAnsi="Times New Roman" w:cs="Times New Roman"/>
          <w:b/>
          <w:bCs/>
        </w:rPr>
        <w:t>ulvių</w:t>
      </w:r>
      <w:proofErr w:type="spellEnd"/>
      <w:r w:rsidRPr="00296864">
        <w:rPr>
          <w:rFonts w:ascii="Times New Roman" w:hAnsi="Times New Roman" w:cs="Times New Roman"/>
          <w:b/>
          <w:bCs/>
        </w:rPr>
        <w:t xml:space="preserve"> </w:t>
      </w:r>
      <w:proofErr w:type="spellStart"/>
      <w:r w:rsidRPr="00296864">
        <w:rPr>
          <w:rFonts w:ascii="Times New Roman" w:hAnsi="Times New Roman" w:cs="Times New Roman"/>
          <w:b/>
          <w:bCs/>
        </w:rPr>
        <w:t>vidutinės</w:t>
      </w:r>
      <w:proofErr w:type="spellEnd"/>
      <w:r w:rsidRPr="00296864">
        <w:rPr>
          <w:rFonts w:ascii="Times New Roman" w:hAnsi="Times New Roman" w:cs="Times New Roman"/>
          <w:b/>
          <w:bCs/>
        </w:rPr>
        <w:t xml:space="preserve"> </w:t>
      </w:r>
      <w:proofErr w:type="spellStart"/>
      <w:r w:rsidRPr="00296864">
        <w:rPr>
          <w:rFonts w:ascii="Times New Roman" w:hAnsi="Times New Roman" w:cs="Times New Roman"/>
          <w:b/>
          <w:bCs/>
        </w:rPr>
        <w:t>kainos</w:t>
      </w:r>
      <w:proofErr w:type="spellEnd"/>
      <w:r w:rsidRPr="00296864">
        <w:rPr>
          <w:rFonts w:ascii="Times New Roman" w:hAnsi="Times New Roman" w:cs="Times New Roman"/>
          <w:b/>
          <w:bCs/>
        </w:rPr>
        <w:t xml:space="preserve"> (</w:t>
      </w:r>
      <w:proofErr w:type="spellStart"/>
      <w:r w:rsidRPr="00296864">
        <w:rPr>
          <w:rFonts w:ascii="Times New Roman" w:hAnsi="Times New Roman" w:cs="Times New Roman"/>
          <w:b/>
          <w:bCs/>
        </w:rPr>
        <w:t>augintojų</w:t>
      </w:r>
      <w:proofErr w:type="spellEnd"/>
      <w:r w:rsidRPr="00296864">
        <w:rPr>
          <w:rFonts w:ascii="Times New Roman" w:hAnsi="Times New Roman" w:cs="Times New Roman"/>
          <w:b/>
          <w:bCs/>
        </w:rPr>
        <w:t xml:space="preserve">) </w:t>
      </w:r>
      <w:proofErr w:type="spellStart"/>
      <w:r w:rsidRPr="00296864">
        <w:rPr>
          <w:rFonts w:ascii="Times New Roman" w:hAnsi="Times New Roman" w:cs="Times New Roman"/>
          <w:b/>
          <w:bCs/>
        </w:rPr>
        <w:t>Lietuvoje</w:t>
      </w:r>
      <w:proofErr w:type="spellEnd"/>
      <w:r w:rsidRPr="00296864">
        <w:rPr>
          <w:rFonts w:ascii="Times New Roman" w:hAnsi="Times New Roman" w:cs="Times New Roman"/>
          <w:b/>
          <w:bCs/>
        </w:rPr>
        <w:t xml:space="preserve"> </w:t>
      </w:r>
      <w:proofErr w:type="spellStart"/>
      <w:r w:rsidRPr="00296864">
        <w:rPr>
          <w:rFonts w:ascii="Times New Roman" w:hAnsi="Times New Roman" w:cs="Times New Roman"/>
          <w:b/>
          <w:bCs/>
        </w:rPr>
        <w:t>ir</w:t>
      </w:r>
      <w:proofErr w:type="spellEnd"/>
      <w:r w:rsidRPr="00296864">
        <w:rPr>
          <w:rFonts w:ascii="Times New Roman" w:hAnsi="Times New Roman" w:cs="Times New Roman"/>
          <w:b/>
          <w:bCs/>
        </w:rPr>
        <w:t xml:space="preserve"> </w:t>
      </w:r>
      <w:proofErr w:type="spellStart"/>
      <w:r w:rsidRPr="00296864">
        <w:rPr>
          <w:rFonts w:ascii="Times New Roman" w:hAnsi="Times New Roman" w:cs="Times New Roman"/>
          <w:b/>
          <w:bCs/>
        </w:rPr>
        <w:t>kitose</w:t>
      </w:r>
      <w:proofErr w:type="spellEnd"/>
      <w:r w:rsidRPr="00296864">
        <w:rPr>
          <w:rFonts w:ascii="Times New Roman" w:hAnsi="Times New Roman" w:cs="Times New Roman"/>
          <w:b/>
          <w:bCs/>
        </w:rPr>
        <w:t xml:space="preserve"> </w:t>
      </w:r>
      <w:proofErr w:type="spellStart"/>
      <w:proofErr w:type="gramStart"/>
      <w:r w:rsidRPr="00296864">
        <w:rPr>
          <w:rFonts w:ascii="Times New Roman" w:hAnsi="Times New Roman" w:cs="Times New Roman"/>
          <w:b/>
          <w:bCs/>
        </w:rPr>
        <w:t>valstybėse</w:t>
      </w:r>
      <w:proofErr w:type="spellEnd"/>
      <w:r w:rsidRPr="00296864">
        <w:rPr>
          <w:rFonts w:ascii="Times New Roman" w:hAnsi="Times New Roman" w:cs="Times New Roman"/>
          <w:b/>
          <w:bCs/>
        </w:rPr>
        <w:t xml:space="preserve">  2018</w:t>
      </w:r>
      <w:proofErr w:type="gramEnd"/>
      <w:r w:rsidRPr="00296864">
        <w:rPr>
          <w:rFonts w:ascii="Times New Roman" w:hAnsi="Times New Roman" w:cs="Times New Roman"/>
          <w:b/>
          <w:bCs/>
        </w:rPr>
        <w:t xml:space="preserve"> 01–2019 12</w:t>
      </w:r>
    </w:p>
    <w:p w:rsidR="00072695" w:rsidRPr="001F7860" w:rsidRDefault="00072695" w:rsidP="006A23D3">
      <w:pPr>
        <w:pStyle w:val="NoSpacing"/>
        <w:tabs>
          <w:tab w:val="left" w:pos="993"/>
          <w:tab w:val="left" w:pos="1134"/>
        </w:tabs>
        <w:spacing w:line="360" w:lineRule="auto"/>
        <w:ind w:firstLine="1080"/>
        <w:jc w:val="both"/>
      </w:pPr>
    </w:p>
    <w:p w:rsidR="002F3B9E" w:rsidRDefault="00296864" w:rsidP="00296864">
      <w:pPr>
        <w:spacing w:line="360" w:lineRule="auto"/>
        <w:jc w:val="center"/>
        <w:rPr>
          <w:rFonts w:ascii="Times New Roman" w:hAnsi="Times New Roman" w:cs="Times New Roman"/>
        </w:rPr>
      </w:pPr>
      <w:r w:rsidRPr="00296864">
        <w:rPr>
          <w:rFonts w:ascii="Times New Roman" w:hAnsi="Times New Roman" w:cs="Times New Roman"/>
          <w:noProof/>
        </w:rPr>
        <w:drawing>
          <wp:inline distT="0" distB="0" distL="0" distR="0">
            <wp:extent cx="4762500" cy="2584939"/>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96864" w:rsidRDefault="00296864" w:rsidP="00296864">
      <w:pPr>
        <w:spacing w:after="0" w:line="240" w:lineRule="auto"/>
        <w:jc w:val="right"/>
        <w:rPr>
          <w:rFonts w:ascii="Times New Roman" w:hAnsi="Times New Roman" w:cs="Times New Roman"/>
          <w:sz w:val="20"/>
        </w:rPr>
      </w:pPr>
      <w:proofErr w:type="spellStart"/>
      <w:r w:rsidRPr="00296864">
        <w:rPr>
          <w:rFonts w:ascii="Times New Roman" w:hAnsi="Times New Roman" w:cs="Times New Roman"/>
          <w:sz w:val="20"/>
        </w:rPr>
        <w:t>Šaltiniai</w:t>
      </w:r>
      <w:proofErr w:type="spellEnd"/>
      <w:r w:rsidRPr="00296864">
        <w:rPr>
          <w:rFonts w:ascii="Times New Roman" w:hAnsi="Times New Roman" w:cs="Times New Roman"/>
          <w:sz w:val="20"/>
        </w:rPr>
        <w:t>: ŽŪIKVC (LŽŪMPRIS), LVAEI, ZSRIR, AMI</w:t>
      </w:r>
    </w:p>
    <w:p w:rsidR="00C144A9" w:rsidRPr="00296864" w:rsidRDefault="00C144A9" w:rsidP="00296864">
      <w:pPr>
        <w:spacing w:after="0" w:line="240" w:lineRule="auto"/>
        <w:jc w:val="right"/>
        <w:rPr>
          <w:rFonts w:ascii="Times New Roman" w:hAnsi="Times New Roman" w:cs="Times New Roman"/>
          <w:sz w:val="20"/>
        </w:rPr>
      </w:pPr>
    </w:p>
    <w:p w:rsidR="005A407D" w:rsidRDefault="005A407D" w:rsidP="005A407D">
      <w:pPr>
        <w:spacing w:after="0" w:line="240" w:lineRule="auto"/>
        <w:jc w:val="center"/>
        <w:rPr>
          <w:rFonts w:ascii="Times New Roman" w:eastAsia="Times New Roman" w:hAnsi="Times New Roman" w:cs="Times New Roman"/>
          <w:b/>
          <w:bCs/>
        </w:rPr>
      </w:pPr>
      <w:proofErr w:type="spellStart"/>
      <w:r w:rsidRPr="005A407D">
        <w:rPr>
          <w:rFonts w:ascii="Times New Roman" w:eastAsia="Times New Roman" w:hAnsi="Times New Roman" w:cs="Times New Roman"/>
          <w:b/>
          <w:bCs/>
        </w:rPr>
        <w:t>Bulvių</w:t>
      </w:r>
      <w:proofErr w:type="spellEnd"/>
      <w:r w:rsidRPr="005A407D">
        <w:rPr>
          <w:rFonts w:ascii="Times New Roman" w:eastAsia="Times New Roman" w:hAnsi="Times New Roman" w:cs="Times New Roman"/>
          <w:b/>
          <w:bCs/>
        </w:rPr>
        <w:t xml:space="preserve"> </w:t>
      </w:r>
      <w:proofErr w:type="spellStart"/>
      <w:r w:rsidRPr="005A407D">
        <w:rPr>
          <w:rFonts w:ascii="Times New Roman" w:eastAsia="Times New Roman" w:hAnsi="Times New Roman" w:cs="Times New Roman"/>
          <w:b/>
          <w:bCs/>
        </w:rPr>
        <w:t>supirkimas</w:t>
      </w:r>
      <w:proofErr w:type="spellEnd"/>
      <w:r w:rsidRPr="005A407D">
        <w:rPr>
          <w:rFonts w:ascii="Times New Roman" w:eastAsia="Times New Roman" w:hAnsi="Times New Roman" w:cs="Times New Roman"/>
          <w:b/>
          <w:bCs/>
        </w:rPr>
        <w:t xml:space="preserve"> </w:t>
      </w:r>
      <w:proofErr w:type="spellStart"/>
      <w:r w:rsidRPr="005A407D">
        <w:rPr>
          <w:rFonts w:ascii="Times New Roman" w:eastAsia="Times New Roman" w:hAnsi="Times New Roman" w:cs="Times New Roman"/>
          <w:b/>
          <w:bCs/>
        </w:rPr>
        <w:t>iš</w:t>
      </w:r>
      <w:proofErr w:type="spellEnd"/>
      <w:r w:rsidRPr="005A407D">
        <w:rPr>
          <w:rFonts w:ascii="Times New Roman" w:eastAsia="Times New Roman" w:hAnsi="Times New Roman" w:cs="Times New Roman"/>
          <w:b/>
          <w:bCs/>
        </w:rPr>
        <w:t xml:space="preserve"> </w:t>
      </w:r>
      <w:proofErr w:type="spellStart"/>
      <w:r w:rsidRPr="005A407D">
        <w:rPr>
          <w:rFonts w:ascii="Times New Roman" w:eastAsia="Times New Roman" w:hAnsi="Times New Roman" w:cs="Times New Roman"/>
          <w:b/>
          <w:bCs/>
        </w:rPr>
        <w:t>Lietuvos</w:t>
      </w:r>
      <w:proofErr w:type="spellEnd"/>
      <w:r w:rsidRPr="005A407D">
        <w:rPr>
          <w:rFonts w:ascii="Times New Roman" w:eastAsia="Times New Roman" w:hAnsi="Times New Roman" w:cs="Times New Roman"/>
          <w:b/>
          <w:bCs/>
        </w:rPr>
        <w:t xml:space="preserve"> </w:t>
      </w:r>
      <w:proofErr w:type="spellStart"/>
      <w:r w:rsidRPr="005A407D">
        <w:rPr>
          <w:rFonts w:ascii="Times New Roman" w:eastAsia="Times New Roman" w:hAnsi="Times New Roman" w:cs="Times New Roman"/>
          <w:b/>
          <w:bCs/>
        </w:rPr>
        <w:t>augintojų</w:t>
      </w:r>
      <w:proofErr w:type="spellEnd"/>
      <w:r w:rsidRPr="005A407D">
        <w:rPr>
          <w:rFonts w:ascii="Times New Roman" w:eastAsia="Times New Roman" w:hAnsi="Times New Roman" w:cs="Times New Roman"/>
          <w:b/>
          <w:bCs/>
        </w:rPr>
        <w:t xml:space="preserve"> </w:t>
      </w:r>
      <w:proofErr w:type="spellStart"/>
      <w:r w:rsidRPr="005A407D">
        <w:rPr>
          <w:rFonts w:ascii="Times New Roman" w:eastAsia="Times New Roman" w:hAnsi="Times New Roman" w:cs="Times New Roman"/>
          <w:b/>
          <w:bCs/>
        </w:rPr>
        <w:t>šviežiam</w:t>
      </w:r>
      <w:proofErr w:type="spellEnd"/>
      <w:r w:rsidRPr="005A407D">
        <w:rPr>
          <w:rFonts w:ascii="Times New Roman" w:eastAsia="Times New Roman" w:hAnsi="Times New Roman" w:cs="Times New Roman"/>
          <w:b/>
          <w:bCs/>
        </w:rPr>
        <w:t xml:space="preserve"> </w:t>
      </w:r>
      <w:proofErr w:type="spellStart"/>
      <w:r w:rsidRPr="005A407D">
        <w:rPr>
          <w:rFonts w:ascii="Times New Roman" w:eastAsia="Times New Roman" w:hAnsi="Times New Roman" w:cs="Times New Roman"/>
          <w:b/>
          <w:bCs/>
        </w:rPr>
        <w:t>vartojimui</w:t>
      </w:r>
      <w:proofErr w:type="spellEnd"/>
      <w:r w:rsidRPr="005A407D">
        <w:rPr>
          <w:rFonts w:ascii="Times New Roman" w:eastAsia="Times New Roman" w:hAnsi="Times New Roman" w:cs="Times New Roman"/>
          <w:b/>
          <w:bCs/>
        </w:rPr>
        <w:t xml:space="preserve"> 2017–2019 m.</w:t>
      </w:r>
    </w:p>
    <w:p w:rsidR="005A407D" w:rsidRPr="005A407D" w:rsidRDefault="005A407D" w:rsidP="005A407D">
      <w:pPr>
        <w:spacing w:after="0" w:line="240" w:lineRule="auto"/>
        <w:jc w:val="center"/>
        <w:rPr>
          <w:rFonts w:ascii="Times New Roman" w:eastAsia="Times New Roman" w:hAnsi="Times New Roman" w:cs="Times New Roman"/>
          <w:b/>
          <w:bCs/>
        </w:rPr>
      </w:pPr>
    </w:p>
    <w:p w:rsidR="005A407D" w:rsidRDefault="005A407D" w:rsidP="00296864">
      <w:pPr>
        <w:spacing w:line="360" w:lineRule="auto"/>
        <w:jc w:val="center"/>
        <w:rPr>
          <w:rFonts w:ascii="Times New Roman" w:hAnsi="Times New Roman" w:cs="Times New Roman"/>
        </w:rPr>
      </w:pPr>
      <w:r w:rsidRPr="005A407D">
        <w:rPr>
          <w:rFonts w:ascii="Times New Roman" w:hAnsi="Times New Roman" w:cs="Times New Roman"/>
          <w:noProof/>
        </w:rPr>
        <w:drawing>
          <wp:inline distT="0" distB="0" distL="0" distR="0">
            <wp:extent cx="6332220" cy="1699895"/>
            <wp:effectExtent l="19050" t="0" r="1143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407D" w:rsidRDefault="005A407D" w:rsidP="005A407D">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9B6D8B" w:rsidRPr="004C3AC9" w:rsidRDefault="009B6D8B" w:rsidP="00FA4995">
      <w:pPr>
        <w:pStyle w:val="Tekstas"/>
        <w:spacing w:line="360" w:lineRule="auto"/>
        <w:ind w:firstLine="993"/>
        <w:rPr>
          <w:sz w:val="24"/>
          <w:szCs w:val="24"/>
        </w:rPr>
      </w:pPr>
      <w:r w:rsidRPr="004C3AC9">
        <w:rPr>
          <w:sz w:val="24"/>
          <w:szCs w:val="24"/>
        </w:rPr>
        <w:lastRenderedPageBreak/>
        <w:t>Lapkričio–sausio mėn. bulvių rinka paprastai jau būna stabili, kainos kinta mažai. Bulvių pardavimas Europos Sąjungos rinkoje šviežiai vartoti ir perdirbti yra stabilus. Eksporto apimtys į Rytų ir Pietryčių Europos šalis metų pabaigoje nebuvo tokios didelės, kaip tikėtasi sezono pradžioje. Didesnė eksporto paklausa buvo į Jungtinę Karalystę dėl ten gauto mažesnio derliaus.</w:t>
      </w:r>
    </w:p>
    <w:p w:rsidR="009B6D8B" w:rsidRPr="004C3AC9" w:rsidRDefault="009B6D8B" w:rsidP="00FA4995">
      <w:pPr>
        <w:pStyle w:val="Tekstas"/>
        <w:spacing w:line="360" w:lineRule="auto"/>
        <w:ind w:firstLine="993"/>
        <w:rPr>
          <w:sz w:val="24"/>
          <w:szCs w:val="24"/>
        </w:rPr>
      </w:pPr>
      <w:r w:rsidRPr="004C3AC9">
        <w:rPr>
          <w:sz w:val="24"/>
          <w:szCs w:val="24"/>
        </w:rPr>
        <w:t xml:space="preserve">2020 m. sausio mėn. Europoje susiklosčiusi neįprasta situacija bulvių rinkoje dėl dar nenuimto bulvių derliaus. Netgi Belgijoje, Nyderlanduose ir Prancūzijoje dar yra likę 1–2 proc. nenukastų bulvių, o Jungtinėje Karalystėje – 10–12 proc. (500–600 tūkst. t). </w:t>
      </w:r>
      <w:r w:rsidR="00FA4995">
        <w:rPr>
          <w:sz w:val="24"/>
          <w:szCs w:val="24"/>
        </w:rPr>
        <w:t>Todėl n</w:t>
      </w:r>
      <w:r w:rsidRPr="004C3AC9">
        <w:rPr>
          <w:sz w:val="24"/>
          <w:szCs w:val="24"/>
        </w:rPr>
        <w:t xml:space="preserve">eaišku kokios kokybės bus šios bulvės ir kaip jų patekimas į rinką paveiks kainas. </w:t>
      </w:r>
    </w:p>
    <w:p w:rsidR="009B6D8B" w:rsidRPr="004C3AC9" w:rsidRDefault="009B6D8B" w:rsidP="00FA4995">
      <w:pPr>
        <w:pStyle w:val="Tekstas"/>
        <w:spacing w:line="360" w:lineRule="auto"/>
        <w:ind w:firstLine="993"/>
        <w:rPr>
          <w:sz w:val="24"/>
          <w:szCs w:val="24"/>
        </w:rPr>
      </w:pPr>
      <w:r w:rsidRPr="004C3AC9">
        <w:rPr>
          <w:sz w:val="24"/>
          <w:szCs w:val="24"/>
        </w:rPr>
        <w:t>Ekspertai prognozuoja, kad bulvių kaina neturėtų mažėti, bet ir labai padidėti</w:t>
      </w:r>
      <w:r w:rsidR="00FA4995">
        <w:rPr>
          <w:sz w:val="24"/>
          <w:szCs w:val="24"/>
        </w:rPr>
        <w:t xml:space="preserve"> kainai</w:t>
      </w:r>
      <w:r w:rsidRPr="004C3AC9">
        <w:rPr>
          <w:sz w:val="24"/>
          <w:szCs w:val="24"/>
        </w:rPr>
        <w:t xml:space="preserve"> sąlygų kol kas taip pat nėra.</w:t>
      </w:r>
    </w:p>
    <w:p w:rsidR="009B6D8B" w:rsidRPr="004C3AC9" w:rsidRDefault="009B6D8B" w:rsidP="00FA4995">
      <w:pPr>
        <w:pStyle w:val="Tekstas"/>
        <w:spacing w:line="360" w:lineRule="auto"/>
        <w:ind w:firstLine="993"/>
        <w:rPr>
          <w:sz w:val="24"/>
          <w:szCs w:val="24"/>
        </w:rPr>
      </w:pPr>
      <w:r w:rsidRPr="004C3AC9">
        <w:rPr>
          <w:b/>
          <w:sz w:val="24"/>
          <w:szCs w:val="24"/>
        </w:rPr>
        <w:t xml:space="preserve">Belgijoje </w:t>
      </w:r>
      <w:r w:rsidRPr="004C3AC9">
        <w:rPr>
          <w:sz w:val="24"/>
          <w:szCs w:val="24"/>
        </w:rPr>
        <w:t>g</w:t>
      </w:r>
      <w:r w:rsidR="00FA4995">
        <w:rPr>
          <w:sz w:val="24"/>
          <w:szCs w:val="24"/>
        </w:rPr>
        <w:t>eros kokybės bulvių kainos išli</w:t>
      </w:r>
      <w:r w:rsidRPr="004C3AC9">
        <w:rPr>
          <w:sz w:val="24"/>
          <w:szCs w:val="24"/>
        </w:rPr>
        <w:t>k</w:t>
      </w:r>
      <w:r w:rsidR="004C3AC9" w:rsidRPr="004C3AC9">
        <w:rPr>
          <w:sz w:val="24"/>
          <w:szCs w:val="24"/>
        </w:rPr>
        <w:t>o</w:t>
      </w:r>
      <w:r w:rsidRPr="004C3AC9">
        <w:rPr>
          <w:sz w:val="24"/>
          <w:szCs w:val="24"/>
        </w:rPr>
        <w:t xml:space="preserve"> stabilios ir sausio</w:t>
      </w:r>
      <w:r w:rsidR="004C3AC9" w:rsidRPr="004C3AC9">
        <w:rPr>
          <w:sz w:val="24"/>
          <w:szCs w:val="24"/>
        </w:rPr>
        <w:t xml:space="preserve"> mėn.</w:t>
      </w:r>
      <w:r w:rsidRPr="004C3AC9">
        <w:rPr>
          <w:sz w:val="24"/>
          <w:szCs w:val="24"/>
        </w:rPr>
        <w:t xml:space="preserve"> viduryje sudarė 12,50–15,00 EUR/100 kg.</w:t>
      </w:r>
    </w:p>
    <w:p w:rsidR="009B6D8B" w:rsidRPr="004C3AC9" w:rsidRDefault="009B6D8B" w:rsidP="00FA4995">
      <w:pPr>
        <w:pStyle w:val="Tekstas"/>
        <w:spacing w:line="360" w:lineRule="auto"/>
        <w:ind w:firstLine="993"/>
        <w:rPr>
          <w:sz w:val="24"/>
          <w:szCs w:val="24"/>
        </w:rPr>
      </w:pPr>
      <w:r w:rsidRPr="004C3AC9">
        <w:rPr>
          <w:b/>
          <w:sz w:val="24"/>
          <w:szCs w:val="24"/>
        </w:rPr>
        <w:t>Olandijoje</w:t>
      </w:r>
      <w:r w:rsidRPr="004C3AC9">
        <w:rPr>
          <w:sz w:val="24"/>
          <w:szCs w:val="24"/>
        </w:rPr>
        <w:t xml:space="preserve"> šviežiai vartoti skirtų bulvių kaina priklausomai nuo veislės svyravo nuo 15,00 iki 16,00 EUR/100 kg. </w:t>
      </w:r>
    </w:p>
    <w:p w:rsidR="009B6D8B" w:rsidRPr="004C3AC9" w:rsidRDefault="009B6D8B" w:rsidP="00FA4995">
      <w:pPr>
        <w:pStyle w:val="Tekstas"/>
        <w:spacing w:line="360" w:lineRule="auto"/>
        <w:ind w:firstLine="993"/>
        <w:rPr>
          <w:sz w:val="24"/>
          <w:szCs w:val="24"/>
        </w:rPr>
      </w:pPr>
      <w:r w:rsidRPr="004C3AC9">
        <w:rPr>
          <w:b/>
          <w:sz w:val="24"/>
          <w:szCs w:val="24"/>
        </w:rPr>
        <w:t>Vokietijoje</w:t>
      </w:r>
      <w:r w:rsidRPr="004C3AC9">
        <w:rPr>
          <w:sz w:val="24"/>
          <w:szCs w:val="24"/>
        </w:rPr>
        <w:t xml:space="preserve"> </w:t>
      </w:r>
      <w:r w:rsidR="00394CB9" w:rsidRPr="004C2980">
        <w:rPr>
          <w:sz w:val="24"/>
          <w:szCs w:val="24"/>
        </w:rPr>
        <w:t xml:space="preserve">bulvių vidutinė kaina </w:t>
      </w:r>
      <w:r w:rsidRPr="004C2980">
        <w:rPr>
          <w:sz w:val="24"/>
          <w:szCs w:val="24"/>
        </w:rPr>
        <w:t xml:space="preserve">augintojų </w:t>
      </w:r>
      <w:r w:rsidR="00394CB9" w:rsidRPr="004C2980">
        <w:rPr>
          <w:sz w:val="24"/>
          <w:szCs w:val="24"/>
        </w:rPr>
        <w:t>ūkiuose</w:t>
      </w:r>
      <w:r w:rsidR="00394CB9">
        <w:rPr>
          <w:sz w:val="24"/>
          <w:szCs w:val="24"/>
        </w:rPr>
        <w:t xml:space="preserve"> </w:t>
      </w:r>
      <w:r w:rsidRPr="004C3AC9">
        <w:rPr>
          <w:sz w:val="24"/>
          <w:szCs w:val="24"/>
        </w:rPr>
        <w:t>pradėjo pamažu didėti nuo spalio mėn. vidurio (17,77 EUR/100 kg) ir sausio</w:t>
      </w:r>
      <w:r w:rsidR="004C3AC9">
        <w:rPr>
          <w:sz w:val="24"/>
          <w:szCs w:val="24"/>
        </w:rPr>
        <w:t xml:space="preserve"> mėn.</w:t>
      </w:r>
      <w:r w:rsidRPr="004C3AC9">
        <w:rPr>
          <w:sz w:val="24"/>
          <w:szCs w:val="24"/>
        </w:rPr>
        <w:t xml:space="preserve"> viduryje jau siekė 21,99 EUR/100 kg (201</w:t>
      </w:r>
      <w:r w:rsidR="00FA4995">
        <w:rPr>
          <w:sz w:val="24"/>
          <w:szCs w:val="24"/>
        </w:rPr>
        <w:t>9</w:t>
      </w:r>
      <w:r w:rsidRPr="004C3AC9">
        <w:rPr>
          <w:sz w:val="24"/>
          <w:szCs w:val="24"/>
        </w:rPr>
        <w:t xml:space="preserve"> m. buvo 28,00 EUR/100 kg). </w:t>
      </w:r>
    </w:p>
    <w:p w:rsidR="009B6D8B" w:rsidRPr="004C3AC9" w:rsidRDefault="009B6D8B" w:rsidP="009B6D8B">
      <w:pPr>
        <w:pStyle w:val="Tekstas"/>
        <w:spacing w:line="360" w:lineRule="auto"/>
        <w:ind w:firstLine="1134"/>
        <w:rPr>
          <w:sz w:val="24"/>
          <w:szCs w:val="24"/>
        </w:rPr>
      </w:pPr>
      <w:r w:rsidRPr="004C3AC9">
        <w:rPr>
          <w:sz w:val="24"/>
          <w:szCs w:val="24"/>
        </w:rPr>
        <w:t xml:space="preserve">Bulvių rinka </w:t>
      </w:r>
      <w:r w:rsidRPr="004C3AC9">
        <w:rPr>
          <w:b/>
          <w:sz w:val="24"/>
          <w:szCs w:val="24"/>
        </w:rPr>
        <w:t>Rytų Europos</w:t>
      </w:r>
      <w:r w:rsidRPr="004C3AC9">
        <w:rPr>
          <w:sz w:val="24"/>
          <w:szCs w:val="24"/>
        </w:rPr>
        <w:t xml:space="preserve"> šalyse šį sezoną yra labai pasikeitusi. Mažas bulvių derlius Ukrainoje bei Lenkijoje ir didelis jų derlius Rusijoje pakeitė eksporto kryptis. Paprastai Rusija importuodavo daug bulvių iš Egipto, Adzerbaidžano, Kinijos, Ukrainos. Šiais metais Ukraina importuoja bulves iš Rusijos. Ukrainos bulvių augintojai rudenį labai pakėlė kainas</w:t>
      </w:r>
      <w:r w:rsidR="005959B3">
        <w:rPr>
          <w:sz w:val="24"/>
          <w:szCs w:val="24"/>
        </w:rPr>
        <w:t xml:space="preserve">. Dėl to sumažėjo pardavimai ir </w:t>
      </w:r>
      <w:r w:rsidRPr="004C3AC9">
        <w:rPr>
          <w:sz w:val="24"/>
          <w:szCs w:val="24"/>
        </w:rPr>
        <w:t>sukaupė didžiąją dalį derliaus</w:t>
      </w:r>
      <w:r w:rsidR="005959B3">
        <w:rPr>
          <w:sz w:val="24"/>
          <w:szCs w:val="24"/>
        </w:rPr>
        <w:t xml:space="preserve">, tačiau </w:t>
      </w:r>
      <w:r w:rsidRPr="004C3AC9">
        <w:rPr>
          <w:sz w:val="24"/>
          <w:szCs w:val="24"/>
        </w:rPr>
        <w:t xml:space="preserve">tikisi didesnių pajamų 2020 m. pradžioje. </w:t>
      </w:r>
    </w:p>
    <w:p w:rsidR="009B6D8B" w:rsidRPr="004C3AC9" w:rsidRDefault="009B6D8B" w:rsidP="00FA4995">
      <w:pPr>
        <w:pStyle w:val="Tekstas"/>
        <w:spacing w:line="360" w:lineRule="auto"/>
        <w:ind w:firstLine="993"/>
        <w:rPr>
          <w:sz w:val="24"/>
          <w:szCs w:val="24"/>
        </w:rPr>
      </w:pPr>
      <w:r w:rsidRPr="004C3AC9">
        <w:rPr>
          <w:b/>
          <w:sz w:val="24"/>
          <w:szCs w:val="24"/>
        </w:rPr>
        <w:t>Lenkijoje</w:t>
      </w:r>
      <w:r w:rsidRPr="004C3AC9">
        <w:rPr>
          <w:sz w:val="24"/>
          <w:szCs w:val="24"/>
        </w:rPr>
        <w:t xml:space="preserve"> 2019 m. gautas 6,84 mln. t bulvių derlius, kuris dar 9 proc. mažesnis už </w:t>
      </w:r>
      <w:r w:rsidR="004C3AC9">
        <w:rPr>
          <w:sz w:val="24"/>
          <w:szCs w:val="24"/>
        </w:rPr>
        <w:t>2018 m.</w:t>
      </w:r>
      <w:r w:rsidRPr="004C3AC9">
        <w:rPr>
          <w:sz w:val="24"/>
          <w:szCs w:val="24"/>
        </w:rPr>
        <w:t xml:space="preserve"> derlių, kuris taip pat buvo nelabai didelis. Birželio ir liepos mėn. Lenkijoje vyravo dideli karščiai ir labai trūko drėgmės. Labiausiai nukentėjo šalies pietvakariniai ir centriniai rajonai. Nors bulvių pasėlių plotas </w:t>
      </w:r>
      <w:r w:rsidR="00FA4995">
        <w:rPr>
          <w:sz w:val="24"/>
          <w:szCs w:val="24"/>
        </w:rPr>
        <w:t>2019 m.</w:t>
      </w:r>
      <w:r w:rsidRPr="004C3AC9">
        <w:rPr>
          <w:sz w:val="24"/>
          <w:szCs w:val="24"/>
        </w:rPr>
        <w:t xml:space="preserve"> šiek tiek padidėjo, tačiau derlingumas sumažėjo 10,5 proc. ir sudarė tik 22,5 t/ha. Tai </w:t>
      </w:r>
      <w:r w:rsidR="00A20C23">
        <w:rPr>
          <w:sz w:val="24"/>
          <w:szCs w:val="24"/>
        </w:rPr>
        <w:t xml:space="preserve">atsispindi </w:t>
      </w:r>
      <w:r w:rsidRPr="004C3AC9">
        <w:rPr>
          <w:sz w:val="24"/>
          <w:szCs w:val="24"/>
        </w:rPr>
        <w:t xml:space="preserve">ir bulvių kainose. 2020 m. sausio mėn. parduodant dideliais kiekiais </w:t>
      </w:r>
      <w:r w:rsidRPr="004C2980">
        <w:rPr>
          <w:sz w:val="24"/>
          <w:szCs w:val="24"/>
        </w:rPr>
        <w:t xml:space="preserve">vidutinė kaina </w:t>
      </w:r>
      <w:r w:rsidR="00A20C23" w:rsidRPr="004C2980">
        <w:rPr>
          <w:sz w:val="24"/>
          <w:szCs w:val="24"/>
        </w:rPr>
        <w:t xml:space="preserve">augintojų ūkiuose </w:t>
      </w:r>
      <w:r w:rsidRPr="004C2980">
        <w:rPr>
          <w:sz w:val="24"/>
          <w:szCs w:val="24"/>
        </w:rPr>
        <w:t>buvo 0</w:t>
      </w:r>
      <w:r w:rsidRPr="004C3AC9">
        <w:rPr>
          <w:sz w:val="24"/>
          <w:szCs w:val="24"/>
        </w:rPr>
        <w:t>,24–0,2</w:t>
      </w:r>
      <w:r w:rsidR="00FA4995">
        <w:rPr>
          <w:sz w:val="24"/>
          <w:szCs w:val="24"/>
        </w:rPr>
        <w:t>9</w:t>
      </w:r>
      <w:r w:rsidRPr="004C3AC9">
        <w:rPr>
          <w:sz w:val="24"/>
          <w:szCs w:val="24"/>
        </w:rPr>
        <w:t xml:space="preserve"> EUR/kg, 2019 m. – 0,18–0,22 EUR/kg,</w:t>
      </w:r>
      <w:r w:rsidR="00A20C23">
        <w:rPr>
          <w:sz w:val="24"/>
          <w:szCs w:val="24"/>
        </w:rPr>
        <w:t xml:space="preserve"> o</w:t>
      </w:r>
      <w:r w:rsidRPr="004C3AC9">
        <w:rPr>
          <w:sz w:val="24"/>
          <w:szCs w:val="24"/>
        </w:rPr>
        <w:t xml:space="preserve"> 2018 m. – 0,05–0,10 EUR/kg.</w:t>
      </w:r>
    </w:p>
    <w:p w:rsidR="009B6D8B" w:rsidRPr="004C3AC9" w:rsidRDefault="009B6D8B" w:rsidP="00FA4995">
      <w:pPr>
        <w:pStyle w:val="Tekstas"/>
        <w:spacing w:line="360" w:lineRule="auto"/>
        <w:ind w:firstLine="993"/>
        <w:rPr>
          <w:sz w:val="24"/>
          <w:szCs w:val="24"/>
        </w:rPr>
      </w:pPr>
      <w:r w:rsidRPr="004C3AC9">
        <w:rPr>
          <w:b/>
          <w:sz w:val="24"/>
          <w:szCs w:val="24"/>
        </w:rPr>
        <w:t xml:space="preserve">Latvijoje </w:t>
      </w:r>
      <w:r w:rsidRPr="004C2980">
        <w:rPr>
          <w:sz w:val="24"/>
          <w:szCs w:val="24"/>
        </w:rPr>
        <w:t xml:space="preserve">bulvių </w:t>
      </w:r>
      <w:r w:rsidR="00394CB9" w:rsidRPr="004C2980">
        <w:rPr>
          <w:sz w:val="24"/>
          <w:szCs w:val="24"/>
        </w:rPr>
        <w:t xml:space="preserve">vidutinė </w:t>
      </w:r>
      <w:r w:rsidRPr="004C2980">
        <w:rPr>
          <w:sz w:val="24"/>
          <w:szCs w:val="24"/>
        </w:rPr>
        <w:t xml:space="preserve">kaina </w:t>
      </w:r>
      <w:r w:rsidR="00394CB9" w:rsidRPr="004C2980">
        <w:rPr>
          <w:sz w:val="24"/>
          <w:szCs w:val="24"/>
        </w:rPr>
        <w:t>augintojų ūkiuose</w:t>
      </w:r>
      <w:r w:rsidR="00394CB9">
        <w:rPr>
          <w:sz w:val="24"/>
          <w:szCs w:val="24"/>
        </w:rPr>
        <w:t xml:space="preserve"> </w:t>
      </w:r>
      <w:r w:rsidRPr="004C3AC9">
        <w:rPr>
          <w:sz w:val="24"/>
          <w:szCs w:val="24"/>
        </w:rPr>
        <w:t>2019 m. sausio mėn. buvo 0,22 EUR/kg, o šiemet ji mažesnė ir siekia 0,16 EUR/kg.</w:t>
      </w:r>
    </w:p>
    <w:p w:rsidR="0060663C" w:rsidRDefault="0060663C" w:rsidP="007B1BCE">
      <w:pPr>
        <w:spacing w:after="0" w:line="360" w:lineRule="auto"/>
        <w:ind w:firstLine="993"/>
        <w:jc w:val="both"/>
        <w:rPr>
          <w:rFonts w:ascii="Times New Roman" w:hAnsi="Times New Roman" w:cs="Times New Roman"/>
          <w:sz w:val="24"/>
          <w:szCs w:val="24"/>
        </w:rPr>
      </w:pPr>
      <w:proofErr w:type="spellStart"/>
      <w:r w:rsidRPr="00142312">
        <w:rPr>
          <w:rFonts w:ascii="Times New Roman" w:hAnsi="Times New Roman" w:cs="Times New Roman"/>
          <w:b/>
          <w:sz w:val="24"/>
          <w:szCs w:val="24"/>
        </w:rPr>
        <w:lastRenderedPageBreak/>
        <w:t>B</w:t>
      </w:r>
      <w:r>
        <w:rPr>
          <w:rFonts w:ascii="Times New Roman" w:hAnsi="Times New Roman" w:cs="Times New Roman"/>
          <w:b/>
          <w:sz w:val="24"/>
          <w:szCs w:val="24"/>
        </w:rPr>
        <w:t>altagūžių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kopūst</w:t>
      </w:r>
      <w:r w:rsidRPr="00142312">
        <w:rPr>
          <w:rFonts w:ascii="Times New Roman" w:hAnsi="Times New Roman" w:cs="Times New Roman"/>
          <w:b/>
          <w:sz w:val="24"/>
          <w:szCs w:val="24"/>
        </w:rPr>
        <w:t>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mažmeninės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vidutinės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kainos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struktūroje</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w:t>
      </w:r>
      <w:r>
        <w:rPr>
          <w:rFonts w:ascii="Times New Roman" w:hAnsi="Times New Roman" w:cs="Times New Roman"/>
          <w:sz w:val="24"/>
          <w:szCs w:val="24"/>
        </w:rPr>
        <w:t>ninės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prekybos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dalis</w:t>
      </w:r>
      <w:proofErr w:type="spellEnd"/>
      <w:r>
        <w:rPr>
          <w:rFonts w:ascii="Times New Roman" w:hAnsi="Times New Roman" w:cs="Times New Roman"/>
          <w:sz w:val="24"/>
          <w:szCs w:val="24"/>
        </w:rPr>
        <w:t xml:space="preserve"> 2019 m. IV</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ketvirtį</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sumažėjo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5</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punktais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27</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22</w:t>
      </w:r>
      <w:r w:rsidRPr="00142312">
        <w:rPr>
          <w:rFonts w:ascii="Times New Roman" w:hAnsi="Times New Roman" w:cs="Times New Roman"/>
          <w:sz w:val="24"/>
          <w:szCs w:val="24"/>
        </w:rPr>
        <w:t xml:space="preserve"> proc.), </w:t>
      </w:r>
      <w:proofErr w:type="spellStart"/>
      <w:r w:rsidRPr="00142312">
        <w:rPr>
          <w:rFonts w:ascii="Times New Roman" w:hAnsi="Times New Roman" w:cs="Times New Roman"/>
          <w:sz w:val="24"/>
          <w:szCs w:val="24"/>
        </w:rPr>
        <w:t>augintojo</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padidėjo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5</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punktais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56</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61</w:t>
      </w:r>
      <w:r w:rsidRPr="00142312">
        <w:rPr>
          <w:rFonts w:ascii="Times New Roman" w:hAnsi="Times New Roman" w:cs="Times New Roman"/>
          <w:sz w:val="24"/>
          <w:szCs w:val="24"/>
        </w:rPr>
        <w:t xml:space="preserve"> proc.), PVM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sudarė</w:t>
      </w:r>
      <w:proofErr w:type="spellEnd"/>
      <w:r w:rsidRPr="00142312">
        <w:rPr>
          <w:rFonts w:ascii="Times New Roman" w:hAnsi="Times New Roman" w:cs="Times New Roman"/>
          <w:sz w:val="24"/>
          <w:szCs w:val="24"/>
        </w:rPr>
        <w:t xml:space="preserve"> 17 proc.</w:t>
      </w:r>
    </w:p>
    <w:p w:rsidR="007B1BCE" w:rsidRDefault="007B1BCE" w:rsidP="007B1BCE">
      <w:pPr>
        <w:pStyle w:val="NoSpacing"/>
        <w:tabs>
          <w:tab w:val="left" w:pos="993"/>
          <w:tab w:val="left" w:pos="1134"/>
        </w:tabs>
        <w:spacing w:line="360" w:lineRule="auto"/>
        <w:ind w:firstLine="1080"/>
        <w:jc w:val="both"/>
      </w:pPr>
      <w:r>
        <w:t>Baltagūžių kopūstų</w:t>
      </w:r>
      <w:r w:rsidRPr="005B1D7F">
        <w:t xml:space="preserve"> </w:t>
      </w:r>
      <w:r w:rsidRPr="005B1D7F">
        <w:rPr>
          <w:color w:val="000000" w:themeColor="text1"/>
        </w:rPr>
        <w:t xml:space="preserve">mažmeninė </w:t>
      </w:r>
      <w:r>
        <w:rPr>
          <w:color w:val="000000" w:themeColor="text1"/>
        </w:rPr>
        <w:t xml:space="preserve">vidutinė </w:t>
      </w:r>
      <w:r w:rsidRPr="005B1D7F">
        <w:rPr>
          <w:color w:val="000000" w:themeColor="text1"/>
        </w:rPr>
        <w:t xml:space="preserve">pardavimo kaina </w:t>
      </w:r>
      <w:r w:rsidRPr="005B1D7F">
        <w:rPr>
          <w:color w:val="000000"/>
        </w:rPr>
        <w:t xml:space="preserve">2019 m. </w:t>
      </w:r>
      <w:r w:rsidRPr="005B1D7F">
        <w:rPr>
          <w:color w:val="000000" w:themeColor="text1"/>
        </w:rPr>
        <w:t>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 xml:space="preserve"> Lietuvos didži</w:t>
      </w:r>
      <w:r>
        <w:rPr>
          <w:color w:val="000000" w:themeColor="text1"/>
        </w:rPr>
        <w:t>ųjų</w:t>
      </w:r>
      <w:r w:rsidRPr="005B1D7F">
        <w:rPr>
          <w:color w:val="000000" w:themeColor="text1"/>
        </w:rPr>
        <w:t xml:space="preserve"> prekybos </w:t>
      </w:r>
      <w:r>
        <w:rPr>
          <w:color w:val="000000" w:themeColor="text1"/>
        </w:rPr>
        <w:t>tinklų parduotuvėse</w:t>
      </w:r>
      <w:r w:rsidRPr="005B1D7F">
        <w:rPr>
          <w:color w:val="000000" w:themeColor="text1"/>
        </w:rPr>
        <w:t xml:space="preserve"> sudarė </w:t>
      </w:r>
      <w:r>
        <w:rPr>
          <w:color w:val="000000" w:themeColor="text1"/>
        </w:rPr>
        <w:t>0</w:t>
      </w:r>
      <w:r w:rsidRPr="005B1D7F">
        <w:rPr>
          <w:color w:val="000000" w:themeColor="text1"/>
        </w:rPr>
        <w:t>,</w:t>
      </w:r>
      <w:r>
        <w:rPr>
          <w:color w:val="000000" w:themeColor="text1"/>
        </w:rPr>
        <w:t>41</w:t>
      </w:r>
      <w:r w:rsidRPr="005B1D7F">
        <w:rPr>
          <w:color w:val="000000" w:themeColor="text1"/>
        </w:rPr>
        <w:t xml:space="preserve"> EUR/kg </w:t>
      </w:r>
      <w:r>
        <w:rPr>
          <w:color w:val="000000" w:themeColor="text1"/>
        </w:rPr>
        <w:t>ir</w:t>
      </w:r>
      <w:r w:rsidRPr="005B1D7F">
        <w:rPr>
          <w:color w:val="000000" w:themeColor="text1"/>
        </w:rPr>
        <w:t xml:space="preserve"> buvo </w:t>
      </w:r>
      <w:r>
        <w:rPr>
          <w:color w:val="000000" w:themeColor="text1"/>
        </w:rPr>
        <w:t>36,92</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 xml:space="preserve"> </w:t>
      </w:r>
      <w:r>
        <w:rPr>
          <w:color w:val="000000" w:themeColor="text1"/>
        </w:rPr>
        <w:t>tačiau</w:t>
      </w:r>
      <w:r w:rsidRPr="005B1D7F">
        <w:rPr>
          <w:color w:val="000000" w:themeColor="text1"/>
        </w:rPr>
        <w:t xml:space="preserve"> </w:t>
      </w:r>
      <w:r>
        <w:rPr>
          <w:color w:val="000000" w:themeColor="text1"/>
        </w:rPr>
        <w:t xml:space="preserve"> 28,13</w:t>
      </w:r>
      <w:r w:rsidRPr="005B1D7F">
        <w:rPr>
          <w:color w:val="000000" w:themeColor="text1"/>
        </w:rPr>
        <w:t xml:space="preserve"> proc.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w:t>
      </w:r>
      <w:r>
        <w:rPr>
          <w:color w:val="000000" w:themeColor="text1"/>
        </w:rPr>
        <w:t xml:space="preserve"> Baltagūžių kopūstų supirkimo (augintojų) kaina šiuo laikotarpiu </w:t>
      </w:r>
      <w:r w:rsidRPr="001F7860">
        <w:t>sudarė 0,</w:t>
      </w:r>
      <w:r>
        <w:t>24</w:t>
      </w:r>
      <w:r w:rsidRPr="001F7860">
        <w:t xml:space="preserve"> EUR/kg ir  buvo </w:t>
      </w:r>
      <w:r>
        <w:t>33</w:t>
      </w:r>
      <w:r w:rsidRPr="001F7860">
        <w:t>,</w:t>
      </w:r>
      <w:r>
        <w:t>33</w:t>
      </w:r>
      <w:r w:rsidRPr="001F7860">
        <w:t xml:space="preserve"> proc. mažesnė nei 2019 m. II</w:t>
      </w:r>
      <w:r>
        <w:t>I</w:t>
      </w:r>
      <w:r w:rsidRPr="001F7860">
        <w:t xml:space="preserve"> ketvirtį</w:t>
      </w:r>
      <w:r>
        <w:t xml:space="preserve"> ir</w:t>
      </w:r>
      <w:r w:rsidRPr="001F7860">
        <w:t xml:space="preserve"> </w:t>
      </w:r>
      <w:r>
        <w:t>14</w:t>
      </w:r>
      <w:r w:rsidRPr="001F7860">
        <w:t>,</w:t>
      </w:r>
      <w:r>
        <w:t>29</w:t>
      </w:r>
      <w:r w:rsidRPr="001F7860">
        <w:t xml:space="preserve"> proc. </w:t>
      </w:r>
      <w:r>
        <w:t>mažesnė nei 2018 m. IV</w:t>
      </w:r>
      <w:r w:rsidRPr="001F7860">
        <w:t xml:space="preserve"> ketvirtį.</w:t>
      </w:r>
    </w:p>
    <w:p w:rsidR="0060663C" w:rsidRDefault="00A15980" w:rsidP="00A15980">
      <w:pPr>
        <w:pStyle w:val="Tekstas"/>
        <w:spacing w:line="360" w:lineRule="auto"/>
        <w:ind w:firstLine="0"/>
      </w:pPr>
      <w:r w:rsidRPr="00A15980">
        <w:rPr>
          <w:noProof/>
          <w:lang w:val="en-US" w:eastAsia="en-US"/>
        </w:rPr>
        <w:drawing>
          <wp:inline distT="0" distB="0" distL="0" distR="0">
            <wp:extent cx="6332220" cy="5200650"/>
            <wp:effectExtent l="19050" t="0" r="1143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00B1" w:rsidRDefault="00B3087F" w:rsidP="009900B1">
      <w:pPr>
        <w:spacing w:after="0"/>
        <w:rPr>
          <w:rFonts w:ascii="Times New Roman" w:hAnsi="Times New Roman" w:cs="Times New Roman"/>
          <w:b/>
          <w:sz w:val="20"/>
        </w:rPr>
      </w:pPr>
      <w:proofErr w:type="spellStart"/>
      <w:r>
        <w:rPr>
          <w:rFonts w:ascii="Times New Roman" w:hAnsi="Times New Roman" w:cs="Times New Roman"/>
          <w:b/>
          <w:sz w:val="20"/>
        </w:rPr>
        <w:t>Pastaba</w:t>
      </w:r>
      <w:proofErr w:type="spellEnd"/>
      <w:r w:rsidR="00A15980" w:rsidRPr="00A15980">
        <w:rPr>
          <w:rFonts w:ascii="Times New Roman" w:hAnsi="Times New Roman" w:cs="Times New Roman"/>
          <w:b/>
          <w:sz w:val="20"/>
        </w:rPr>
        <w:t xml:space="preserve">: </w:t>
      </w:r>
    </w:p>
    <w:p w:rsidR="00A15980" w:rsidRPr="00A15980" w:rsidRDefault="009900B1" w:rsidP="009900B1">
      <w:pPr>
        <w:spacing w:after="0"/>
        <w:rPr>
          <w:rFonts w:ascii="Times New Roman" w:hAnsi="Times New Roman" w:cs="Times New Roman"/>
          <w:sz w:val="20"/>
        </w:rPr>
      </w:pPr>
      <w:r>
        <w:rPr>
          <w:rFonts w:ascii="Times New Roman" w:hAnsi="Times New Roman" w:cs="Times New Roman"/>
          <w:sz w:val="20"/>
        </w:rPr>
        <w:t>Į</w:t>
      </w:r>
      <w:r w:rsidR="00A15980" w:rsidRPr="00A15980">
        <w:rPr>
          <w:rFonts w:ascii="Times New Roman" w:hAnsi="Times New Roman" w:cs="Times New Roman"/>
          <w:sz w:val="20"/>
        </w:rPr>
        <w:t xml:space="preserve"> </w:t>
      </w:r>
      <w:proofErr w:type="spellStart"/>
      <w:r w:rsidR="00A15980" w:rsidRPr="00A15980">
        <w:rPr>
          <w:rFonts w:ascii="Times New Roman" w:hAnsi="Times New Roman" w:cs="Times New Roman"/>
          <w:sz w:val="20"/>
        </w:rPr>
        <w:t>vidutinės</w:t>
      </w:r>
      <w:proofErr w:type="spellEnd"/>
      <w:r w:rsidR="00A15980" w:rsidRPr="00A15980">
        <w:rPr>
          <w:rFonts w:ascii="Times New Roman" w:hAnsi="Times New Roman" w:cs="Times New Roman"/>
          <w:sz w:val="20"/>
        </w:rPr>
        <w:t xml:space="preserve"> </w:t>
      </w:r>
      <w:proofErr w:type="spellStart"/>
      <w:r w:rsidR="00A15980" w:rsidRPr="00A15980">
        <w:rPr>
          <w:rFonts w:ascii="Times New Roman" w:hAnsi="Times New Roman" w:cs="Times New Roman"/>
          <w:sz w:val="20"/>
        </w:rPr>
        <w:t>mažmeninės</w:t>
      </w:r>
      <w:proofErr w:type="spellEnd"/>
      <w:r w:rsidR="00A15980" w:rsidRPr="00A15980">
        <w:rPr>
          <w:rFonts w:ascii="Times New Roman" w:hAnsi="Times New Roman" w:cs="Times New Roman"/>
          <w:sz w:val="20"/>
        </w:rPr>
        <w:t xml:space="preserve"> </w:t>
      </w:r>
      <w:proofErr w:type="spellStart"/>
      <w:r w:rsidR="00A15980" w:rsidRPr="00A15980">
        <w:rPr>
          <w:rFonts w:ascii="Times New Roman" w:hAnsi="Times New Roman" w:cs="Times New Roman"/>
          <w:sz w:val="20"/>
        </w:rPr>
        <w:t>kainos</w:t>
      </w:r>
      <w:proofErr w:type="spellEnd"/>
      <w:r w:rsidR="00A15980" w:rsidRPr="00A15980">
        <w:rPr>
          <w:rFonts w:ascii="Times New Roman" w:hAnsi="Times New Roman" w:cs="Times New Roman"/>
          <w:sz w:val="20"/>
        </w:rPr>
        <w:t xml:space="preserve"> </w:t>
      </w:r>
      <w:proofErr w:type="spellStart"/>
      <w:r w:rsidR="00A15980" w:rsidRPr="00A15980">
        <w:rPr>
          <w:rFonts w:ascii="Times New Roman" w:hAnsi="Times New Roman" w:cs="Times New Roman"/>
          <w:sz w:val="20"/>
        </w:rPr>
        <w:t>apskaičiavimą</w:t>
      </w:r>
      <w:proofErr w:type="spellEnd"/>
      <w:r w:rsidR="00A15980" w:rsidRPr="00A15980">
        <w:rPr>
          <w:rFonts w:ascii="Times New Roman" w:hAnsi="Times New Roman" w:cs="Times New Roman"/>
          <w:sz w:val="20"/>
        </w:rPr>
        <w:t xml:space="preserve"> </w:t>
      </w:r>
      <w:proofErr w:type="spellStart"/>
      <w:r w:rsidR="00A15980" w:rsidRPr="00A15980">
        <w:rPr>
          <w:rFonts w:ascii="Times New Roman" w:hAnsi="Times New Roman" w:cs="Times New Roman"/>
          <w:sz w:val="20"/>
        </w:rPr>
        <w:t>neįtrauktos</w:t>
      </w:r>
      <w:proofErr w:type="spellEnd"/>
      <w:r w:rsidR="00A15980" w:rsidRPr="00A15980">
        <w:rPr>
          <w:rFonts w:ascii="Times New Roman" w:hAnsi="Times New Roman" w:cs="Times New Roman"/>
          <w:sz w:val="20"/>
        </w:rPr>
        <w:t xml:space="preserve"> </w:t>
      </w:r>
      <w:proofErr w:type="spellStart"/>
      <w:r w:rsidR="00A15980" w:rsidRPr="00A15980">
        <w:rPr>
          <w:rFonts w:ascii="Times New Roman" w:hAnsi="Times New Roman" w:cs="Times New Roman"/>
          <w:sz w:val="20"/>
        </w:rPr>
        <w:t>akcinės</w:t>
      </w:r>
      <w:proofErr w:type="spellEnd"/>
      <w:r w:rsidR="00A15980" w:rsidRPr="00A15980">
        <w:rPr>
          <w:rFonts w:ascii="Times New Roman" w:hAnsi="Times New Roman" w:cs="Times New Roman"/>
          <w:sz w:val="20"/>
        </w:rPr>
        <w:t xml:space="preserve"> </w:t>
      </w:r>
      <w:proofErr w:type="spellStart"/>
      <w:r w:rsidR="00A15980" w:rsidRPr="00A15980">
        <w:rPr>
          <w:rFonts w:ascii="Times New Roman" w:hAnsi="Times New Roman" w:cs="Times New Roman"/>
          <w:sz w:val="20"/>
        </w:rPr>
        <w:t>kainos</w:t>
      </w:r>
      <w:proofErr w:type="spellEnd"/>
      <w:r w:rsidR="00A15980" w:rsidRPr="00A15980">
        <w:rPr>
          <w:rFonts w:ascii="Times New Roman" w:hAnsi="Times New Roman" w:cs="Times New Roman"/>
          <w:sz w:val="20"/>
        </w:rPr>
        <w:t>.</w:t>
      </w:r>
    </w:p>
    <w:p w:rsidR="00A15980" w:rsidRPr="00A15980" w:rsidRDefault="00A15980" w:rsidP="009900B1">
      <w:pPr>
        <w:spacing w:after="0"/>
        <w:ind w:right="49"/>
        <w:jc w:val="right"/>
        <w:rPr>
          <w:rFonts w:ascii="Times New Roman" w:hAnsi="Times New Roman" w:cs="Times New Roman"/>
          <w:sz w:val="20"/>
        </w:rPr>
      </w:pPr>
      <w:proofErr w:type="spellStart"/>
      <w:r w:rsidRPr="00A15980">
        <w:rPr>
          <w:rFonts w:ascii="Times New Roman" w:hAnsi="Times New Roman" w:cs="Times New Roman"/>
          <w:sz w:val="20"/>
        </w:rPr>
        <w:t>Šaltinis</w:t>
      </w:r>
      <w:proofErr w:type="spellEnd"/>
      <w:r w:rsidRPr="00A15980">
        <w:rPr>
          <w:rFonts w:ascii="Times New Roman" w:hAnsi="Times New Roman" w:cs="Times New Roman"/>
          <w:sz w:val="20"/>
        </w:rPr>
        <w:t>: ŽŪIKVC (LŽŪMPRIS)</w:t>
      </w:r>
    </w:p>
    <w:p w:rsidR="00B56912" w:rsidRDefault="00B56912" w:rsidP="00B56912">
      <w:pPr>
        <w:pStyle w:val="NoSpacing"/>
        <w:tabs>
          <w:tab w:val="left" w:pos="993"/>
          <w:tab w:val="left" w:pos="1134"/>
        </w:tabs>
        <w:spacing w:line="360" w:lineRule="auto"/>
        <w:ind w:firstLine="1080"/>
        <w:jc w:val="both"/>
      </w:pPr>
      <w:r w:rsidRPr="00037902">
        <w:lastRenderedPageBreak/>
        <w:t xml:space="preserve">Didžiausią įtaką </w:t>
      </w:r>
      <w:r>
        <w:t>vidutinės baltagūžių kopūstų</w:t>
      </w:r>
      <w:r w:rsidRPr="00037902">
        <w:t xml:space="preserve"> kainos </w:t>
      </w:r>
      <w:r>
        <w:t>maž</w:t>
      </w:r>
      <w:r w:rsidRPr="00037902">
        <w:t>ėjimui</w:t>
      </w:r>
      <w:r>
        <w:t xml:space="preserve"> 2019 m. IV ketvirtį</w:t>
      </w:r>
      <w:r w:rsidRPr="00037902">
        <w:t xml:space="preserve"> Lietuvoje turėjo</w:t>
      </w:r>
      <w:r>
        <w:t xml:space="preserve"> sezoninis</w:t>
      </w:r>
      <w:r w:rsidRPr="00037902">
        <w:t xml:space="preserve"> </w:t>
      </w:r>
      <w:r w:rsidR="00FA4995">
        <w:t xml:space="preserve">jų </w:t>
      </w:r>
      <w:r>
        <w:t>kainų sumažėjimas augintojų ūkiuose, mažesnės kainos</w:t>
      </w:r>
      <w:r w:rsidR="00CC3E5B">
        <w:t xml:space="preserve"> kaimyninėse ir</w:t>
      </w:r>
      <w:r>
        <w:t xml:space="preserve"> Europos šalyse, sumažėjusi mažmeninės prekybos dalis kainos grandinėje.</w:t>
      </w:r>
    </w:p>
    <w:p w:rsidR="005650F8" w:rsidRDefault="005650F8" w:rsidP="005650F8">
      <w:pPr>
        <w:jc w:val="center"/>
        <w:rPr>
          <w:rFonts w:ascii="Times New Roman" w:hAnsi="Times New Roman" w:cs="Times New Roman"/>
          <w:b/>
          <w:bCs/>
        </w:rPr>
      </w:pPr>
      <w:proofErr w:type="spellStart"/>
      <w:r w:rsidRPr="005650F8">
        <w:rPr>
          <w:rFonts w:ascii="Times New Roman" w:hAnsi="Times New Roman" w:cs="Times New Roman"/>
          <w:b/>
          <w:bCs/>
        </w:rPr>
        <w:t>Baltagūžių</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kopūstų</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vidutinės</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kainos</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augintojų</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Lietuvoje</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ir</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kitose</w:t>
      </w:r>
      <w:proofErr w:type="spellEnd"/>
      <w:r w:rsidRPr="005650F8">
        <w:rPr>
          <w:rFonts w:ascii="Times New Roman" w:hAnsi="Times New Roman" w:cs="Times New Roman"/>
          <w:b/>
          <w:bCs/>
        </w:rPr>
        <w:t xml:space="preserve"> </w:t>
      </w:r>
      <w:proofErr w:type="spellStart"/>
      <w:r w:rsidRPr="005650F8">
        <w:rPr>
          <w:rFonts w:ascii="Times New Roman" w:hAnsi="Times New Roman" w:cs="Times New Roman"/>
          <w:b/>
          <w:bCs/>
        </w:rPr>
        <w:t>valstybėse</w:t>
      </w:r>
      <w:proofErr w:type="spellEnd"/>
      <w:r w:rsidRPr="005650F8">
        <w:rPr>
          <w:rFonts w:ascii="Times New Roman" w:hAnsi="Times New Roman" w:cs="Times New Roman"/>
          <w:b/>
          <w:bCs/>
        </w:rPr>
        <w:t xml:space="preserve"> 2018 01–2019 </w:t>
      </w:r>
      <w:r>
        <w:rPr>
          <w:rFonts w:ascii="Times New Roman" w:hAnsi="Times New Roman" w:cs="Times New Roman"/>
          <w:b/>
          <w:bCs/>
        </w:rPr>
        <w:t>12</w:t>
      </w:r>
    </w:p>
    <w:p w:rsidR="005650F8" w:rsidRPr="005650F8" w:rsidRDefault="005650F8" w:rsidP="005650F8">
      <w:pPr>
        <w:jc w:val="center"/>
        <w:rPr>
          <w:rFonts w:ascii="Times New Roman" w:hAnsi="Times New Roman" w:cs="Times New Roman"/>
          <w:b/>
          <w:bCs/>
        </w:rPr>
      </w:pPr>
      <w:r w:rsidRPr="005650F8">
        <w:rPr>
          <w:rFonts w:ascii="Times New Roman" w:hAnsi="Times New Roman" w:cs="Times New Roman"/>
          <w:b/>
          <w:bCs/>
          <w:noProof/>
        </w:rPr>
        <w:drawing>
          <wp:inline distT="0" distB="0" distL="0" distR="0">
            <wp:extent cx="4762500" cy="29718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50F8" w:rsidRPr="00296864" w:rsidRDefault="005650F8" w:rsidP="005650F8">
      <w:pPr>
        <w:spacing w:after="0" w:line="240" w:lineRule="auto"/>
        <w:jc w:val="right"/>
        <w:rPr>
          <w:rFonts w:ascii="Times New Roman" w:hAnsi="Times New Roman" w:cs="Times New Roman"/>
          <w:sz w:val="20"/>
        </w:rPr>
      </w:pPr>
      <w:proofErr w:type="spellStart"/>
      <w:r w:rsidRPr="00296864">
        <w:rPr>
          <w:rFonts w:ascii="Times New Roman" w:hAnsi="Times New Roman" w:cs="Times New Roman"/>
          <w:sz w:val="20"/>
        </w:rPr>
        <w:t>Šaltiniai</w:t>
      </w:r>
      <w:proofErr w:type="spellEnd"/>
      <w:r w:rsidRPr="00296864">
        <w:rPr>
          <w:rFonts w:ascii="Times New Roman" w:hAnsi="Times New Roman" w:cs="Times New Roman"/>
          <w:sz w:val="20"/>
        </w:rPr>
        <w:t>: ŽŪIKVC (LŽŪMPRIS), LVAEI, ZSRIR, AMI</w:t>
      </w:r>
    </w:p>
    <w:p w:rsidR="004C2980" w:rsidRDefault="004C2980" w:rsidP="005650F8">
      <w:pPr>
        <w:spacing w:after="0" w:line="240" w:lineRule="auto"/>
        <w:jc w:val="center"/>
        <w:rPr>
          <w:rFonts w:ascii="Times New Roman" w:eastAsia="Times New Roman" w:hAnsi="Times New Roman" w:cs="Times New Roman"/>
          <w:b/>
          <w:bCs/>
        </w:rPr>
      </w:pPr>
    </w:p>
    <w:p w:rsidR="005650F8" w:rsidRDefault="005650F8" w:rsidP="005650F8">
      <w:pPr>
        <w:spacing w:after="0"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Baltagūžių</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k</w:t>
      </w:r>
      <w:r w:rsidRPr="005650F8">
        <w:rPr>
          <w:rFonts w:ascii="Times New Roman" w:eastAsia="Times New Roman" w:hAnsi="Times New Roman" w:cs="Times New Roman"/>
          <w:b/>
          <w:bCs/>
        </w:rPr>
        <w:t>opūstų</w:t>
      </w:r>
      <w:proofErr w:type="spellEnd"/>
      <w:r w:rsidRPr="005650F8">
        <w:rPr>
          <w:rFonts w:ascii="Times New Roman" w:eastAsia="Times New Roman" w:hAnsi="Times New Roman" w:cs="Times New Roman"/>
          <w:b/>
          <w:bCs/>
        </w:rPr>
        <w:t xml:space="preserve"> </w:t>
      </w:r>
      <w:proofErr w:type="spellStart"/>
      <w:r w:rsidRPr="005650F8">
        <w:rPr>
          <w:rFonts w:ascii="Times New Roman" w:eastAsia="Times New Roman" w:hAnsi="Times New Roman" w:cs="Times New Roman"/>
          <w:b/>
          <w:bCs/>
        </w:rPr>
        <w:t>supirkimas</w:t>
      </w:r>
      <w:proofErr w:type="spellEnd"/>
      <w:r w:rsidRPr="005650F8">
        <w:rPr>
          <w:rFonts w:ascii="Times New Roman" w:eastAsia="Times New Roman" w:hAnsi="Times New Roman" w:cs="Times New Roman"/>
          <w:b/>
          <w:bCs/>
        </w:rPr>
        <w:t xml:space="preserve"> </w:t>
      </w:r>
      <w:proofErr w:type="spellStart"/>
      <w:r w:rsidRPr="005650F8">
        <w:rPr>
          <w:rFonts w:ascii="Times New Roman" w:eastAsia="Times New Roman" w:hAnsi="Times New Roman" w:cs="Times New Roman"/>
          <w:b/>
          <w:bCs/>
        </w:rPr>
        <w:t>iš</w:t>
      </w:r>
      <w:proofErr w:type="spellEnd"/>
      <w:r w:rsidRPr="005650F8">
        <w:rPr>
          <w:rFonts w:ascii="Times New Roman" w:eastAsia="Times New Roman" w:hAnsi="Times New Roman" w:cs="Times New Roman"/>
          <w:b/>
          <w:bCs/>
        </w:rPr>
        <w:t xml:space="preserve"> </w:t>
      </w:r>
      <w:proofErr w:type="spellStart"/>
      <w:r w:rsidRPr="005650F8">
        <w:rPr>
          <w:rFonts w:ascii="Times New Roman" w:eastAsia="Times New Roman" w:hAnsi="Times New Roman" w:cs="Times New Roman"/>
          <w:b/>
          <w:bCs/>
        </w:rPr>
        <w:t>Lietuvos</w:t>
      </w:r>
      <w:proofErr w:type="spellEnd"/>
      <w:r w:rsidRPr="005650F8">
        <w:rPr>
          <w:rFonts w:ascii="Times New Roman" w:eastAsia="Times New Roman" w:hAnsi="Times New Roman" w:cs="Times New Roman"/>
          <w:b/>
          <w:bCs/>
        </w:rPr>
        <w:t xml:space="preserve"> </w:t>
      </w:r>
      <w:proofErr w:type="spellStart"/>
      <w:r w:rsidRPr="005650F8">
        <w:rPr>
          <w:rFonts w:ascii="Times New Roman" w:eastAsia="Times New Roman" w:hAnsi="Times New Roman" w:cs="Times New Roman"/>
          <w:b/>
          <w:bCs/>
        </w:rPr>
        <w:t>augintojų</w:t>
      </w:r>
      <w:proofErr w:type="spellEnd"/>
      <w:r w:rsidRPr="005650F8">
        <w:rPr>
          <w:rFonts w:ascii="Times New Roman" w:eastAsia="Times New Roman" w:hAnsi="Times New Roman" w:cs="Times New Roman"/>
          <w:b/>
          <w:bCs/>
        </w:rPr>
        <w:t xml:space="preserve"> </w:t>
      </w:r>
      <w:proofErr w:type="spellStart"/>
      <w:r w:rsidRPr="005650F8">
        <w:rPr>
          <w:rFonts w:ascii="Times New Roman" w:eastAsia="Times New Roman" w:hAnsi="Times New Roman" w:cs="Times New Roman"/>
          <w:b/>
          <w:bCs/>
        </w:rPr>
        <w:t>šviežiam</w:t>
      </w:r>
      <w:proofErr w:type="spellEnd"/>
      <w:r w:rsidRPr="005650F8">
        <w:rPr>
          <w:rFonts w:ascii="Times New Roman" w:eastAsia="Times New Roman" w:hAnsi="Times New Roman" w:cs="Times New Roman"/>
          <w:b/>
          <w:bCs/>
        </w:rPr>
        <w:t xml:space="preserve"> </w:t>
      </w:r>
      <w:proofErr w:type="spellStart"/>
      <w:r w:rsidRPr="005650F8">
        <w:rPr>
          <w:rFonts w:ascii="Times New Roman" w:eastAsia="Times New Roman" w:hAnsi="Times New Roman" w:cs="Times New Roman"/>
          <w:b/>
          <w:bCs/>
        </w:rPr>
        <w:t>vartojimui</w:t>
      </w:r>
      <w:proofErr w:type="spellEnd"/>
      <w:r w:rsidRPr="005650F8">
        <w:rPr>
          <w:rFonts w:ascii="Times New Roman" w:eastAsia="Times New Roman" w:hAnsi="Times New Roman" w:cs="Times New Roman"/>
          <w:b/>
          <w:bCs/>
        </w:rPr>
        <w:t xml:space="preserve"> 2017–2019 m.</w:t>
      </w:r>
    </w:p>
    <w:p w:rsidR="005650F8" w:rsidRPr="005650F8" w:rsidRDefault="005650F8" w:rsidP="005650F8">
      <w:pPr>
        <w:spacing w:after="0" w:line="240" w:lineRule="auto"/>
        <w:jc w:val="center"/>
        <w:rPr>
          <w:rFonts w:ascii="Times New Roman" w:eastAsia="Times New Roman" w:hAnsi="Times New Roman" w:cs="Times New Roman"/>
          <w:b/>
          <w:bCs/>
        </w:rPr>
      </w:pPr>
    </w:p>
    <w:p w:rsidR="005650F8" w:rsidRDefault="005650F8" w:rsidP="00296864">
      <w:pPr>
        <w:spacing w:line="360" w:lineRule="auto"/>
        <w:jc w:val="center"/>
        <w:rPr>
          <w:rFonts w:ascii="Times New Roman" w:hAnsi="Times New Roman" w:cs="Times New Roman"/>
        </w:rPr>
      </w:pPr>
      <w:r w:rsidRPr="005650F8">
        <w:rPr>
          <w:rFonts w:ascii="Times New Roman" w:hAnsi="Times New Roman" w:cs="Times New Roman"/>
          <w:noProof/>
        </w:rPr>
        <w:drawing>
          <wp:inline distT="0" distB="0" distL="0" distR="0">
            <wp:extent cx="6332220" cy="1711960"/>
            <wp:effectExtent l="19050" t="0" r="11430" b="254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04B3" w:rsidRDefault="005204B3" w:rsidP="005204B3">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8631C5" w:rsidRDefault="008631C5" w:rsidP="008631C5">
      <w:pPr>
        <w:spacing w:after="0" w:line="360" w:lineRule="auto"/>
        <w:ind w:firstLine="993"/>
        <w:jc w:val="both"/>
        <w:rPr>
          <w:rFonts w:ascii="Times New Roman" w:hAnsi="Times New Roman" w:cs="Times New Roman"/>
          <w:sz w:val="24"/>
          <w:szCs w:val="24"/>
        </w:rPr>
      </w:pPr>
      <w:proofErr w:type="spellStart"/>
      <w:r>
        <w:rPr>
          <w:rFonts w:ascii="Times New Roman" w:hAnsi="Times New Roman" w:cs="Times New Roman"/>
          <w:b/>
          <w:sz w:val="24"/>
          <w:szCs w:val="24"/>
        </w:rPr>
        <w:t>Morkų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mažmeninės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vidutinės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kainos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struktūroje</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w:t>
      </w:r>
      <w:r>
        <w:rPr>
          <w:rFonts w:ascii="Times New Roman" w:hAnsi="Times New Roman" w:cs="Times New Roman"/>
          <w:sz w:val="24"/>
          <w:szCs w:val="24"/>
        </w:rPr>
        <w:t>ninės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prekybos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dalis</w:t>
      </w:r>
      <w:proofErr w:type="spellEnd"/>
      <w:r>
        <w:rPr>
          <w:rFonts w:ascii="Times New Roman" w:hAnsi="Times New Roman" w:cs="Times New Roman"/>
          <w:sz w:val="24"/>
          <w:szCs w:val="24"/>
        </w:rPr>
        <w:t xml:space="preserve"> 2019 m. IV</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ketvirtį</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sumažėjo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6</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punktais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24</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18</w:t>
      </w:r>
      <w:r w:rsidRPr="00142312">
        <w:rPr>
          <w:rFonts w:ascii="Times New Roman" w:hAnsi="Times New Roman" w:cs="Times New Roman"/>
          <w:sz w:val="24"/>
          <w:szCs w:val="24"/>
        </w:rPr>
        <w:t xml:space="preserve"> proc.), </w:t>
      </w:r>
      <w:proofErr w:type="spellStart"/>
      <w:r w:rsidRPr="00142312">
        <w:rPr>
          <w:rFonts w:ascii="Times New Roman" w:hAnsi="Times New Roman" w:cs="Times New Roman"/>
          <w:sz w:val="24"/>
          <w:szCs w:val="24"/>
        </w:rPr>
        <w:t>augintojo</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padidėjo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6</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punktais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59</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65</w:t>
      </w:r>
      <w:r w:rsidRPr="00142312">
        <w:rPr>
          <w:rFonts w:ascii="Times New Roman" w:hAnsi="Times New Roman" w:cs="Times New Roman"/>
          <w:sz w:val="24"/>
          <w:szCs w:val="24"/>
        </w:rPr>
        <w:t xml:space="preserve"> proc.), PVM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sudarė</w:t>
      </w:r>
      <w:proofErr w:type="spellEnd"/>
      <w:r w:rsidRPr="00142312">
        <w:rPr>
          <w:rFonts w:ascii="Times New Roman" w:hAnsi="Times New Roman" w:cs="Times New Roman"/>
          <w:sz w:val="24"/>
          <w:szCs w:val="24"/>
        </w:rPr>
        <w:t xml:space="preserve"> 17 proc.</w:t>
      </w:r>
    </w:p>
    <w:p w:rsidR="008631C5" w:rsidRDefault="008631C5" w:rsidP="008631C5">
      <w:pPr>
        <w:pStyle w:val="NoSpacing"/>
        <w:tabs>
          <w:tab w:val="left" w:pos="993"/>
          <w:tab w:val="left" w:pos="1134"/>
        </w:tabs>
        <w:spacing w:line="360" w:lineRule="auto"/>
        <w:ind w:firstLine="993"/>
        <w:jc w:val="both"/>
      </w:pPr>
      <w:r>
        <w:t>Morkų</w:t>
      </w:r>
      <w:r w:rsidRPr="005B1D7F">
        <w:t xml:space="preserve"> </w:t>
      </w:r>
      <w:r w:rsidRPr="005B1D7F">
        <w:rPr>
          <w:color w:val="000000" w:themeColor="text1"/>
        </w:rPr>
        <w:t xml:space="preserve">mažmeninė </w:t>
      </w:r>
      <w:r>
        <w:rPr>
          <w:color w:val="000000" w:themeColor="text1"/>
        </w:rPr>
        <w:t xml:space="preserve">vidutinė </w:t>
      </w:r>
      <w:r w:rsidRPr="005B1D7F">
        <w:rPr>
          <w:color w:val="000000" w:themeColor="text1"/>
        </w:rPr>
        <w:t xml:space="preserve">pardavimo kaina </w:t>
      </w:r>
      <w:r w:rsidRPr="005B1D7F">
        <w:rPr>
          <w:color w:val="000000"/>
        </w:rPr>
        <w:t xml:space="preserve">2019 m. </w:t>
      </w:r>
      <w:r w:rsidRPr="005B1D7F">
        <w:rPr>
          <w:color w:val="000000" w:themeColor="text1"/>
        </w:rPr>
        <w:t>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 xml:space="preserve"> Lietuvos didži</w:t>
      </w:r>
      <w:r>
        <w:rPr>
          <w:color w:val="000000" w:themeColor="text1"/>
        </w:rPr>
        <w:t>ųjų</w:t>
      </w:r>
      <w:r w:rsidRPr="005B1D7F">
        <w:rPr>
          <w:color w:val="000000" w:themeColor="text1"/>
        </w:rPr>
        <w:t xml:space="preserve"> prekybos </w:t>
      </w:r>
      <w:r>
        <w:rPr>
          <w:color w:val="000000" w:themeColor="text1"/>
        </w:rPr>
        <w:t>tinklų parduotuvėse</w:t>
      </w:r>
      <w:r w:rsidRPr="005B1D7F">
        <w:rPr>
          <w:color w:val="000000" w:themeColor="text1"/>
        </w:rPr>
        <w:t xml:space="preserve"> sudarė </w:t>
      </w:r>
      <w:r>
        <w:rPr>
          <w:color w:val="000000" w:themeColor="text1"/>
        </w:rPr>
        <w:t>0</w:t>
      </w:r>
      <w:r w:rsidRPr="005B1D7F">
        <w:rPr>
          <w:color w:val="000000" w:themeColor="text1"/>
        </w:rPr>
        <w:t>,</w:t>
      </w:r>
      <w:r w:rsidR="00A5127F">
        <w:rPr>
          <w:color w:val="000000" w:themeColor="text1"/>
        </w:rPr>
        <w:t>37</w:t>
      </w:r>
      <w:r w:rsidRPr="005B1D7F">
        <w:rPr>
          <w:color w:val="000000" w:themeColor="text1"/>
        </w:rPr>
        <w:t xml:space="preserve"> EUR/kg </w:t>
      </w:r>
      <w:r>
        <w:rPr>
          <w:color w:val="000000" w:themeColor="text1"/>
        </w:rPr>
        <w:t>ir</w:t>
      </w:r>
      <w:r w:rsidRPr="005B1D7F">
        <w:rPr>
          <w:color w:val="000000" w:themeColor="text1"/>
        </w:rPr>
        <w:t xml:space="preserve"> buvo </w:t>
      </w:r>
      <w:r>
        <w:rPr>
          <w:color w:val="000000" w:themeColor="text1"/>
        </w:rPr>
        <w:t>3</w:t>
      </w:r>
      <w:r w:rsidR="00A5127F">
        <w:rPr>
          <w:color w:val="000000" w:themeColor="text1"/>
        </w:rPr>
        <w:t>8</w:t>
      </w:r>
      <w:r>
        <w:rPr>
          <w:color w:val="000000" w:themeColor="text1"/>
        </w:rPr>
        <w:t>,</w:t>
      </w:r>
      <w:r w:rsidR="00A5127F">
        <w:rPr>
          <w:color w:val="000000" w:themeColor="text1"/>
        </w:rPr>
        <w:t>33</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II</w:t>
      </w:r>
      <w:r w:rsidRPr="005B1D7F">
        <w:rPr>
          <w:color w:val="000000" w:themeColor="text1"/>
        </w:rPr>
        <w:t xml:space="preserve"> ketv</w:t>
      </w:r>
      <w:r w:rsidR="00A5127F">
        <w:rPr>
          <w:color w:val="000000" w:themeColor="text1"/>
        </w:rPr>
        <w:t>irtį ir</w:t>
      </w:r>
      <w:r w:rsidRPr="005B1D7F">
        <w:rPr>
          <w:color w:val="000000" w:themeColor="text1"/>
        </w:rPr>
        <w:t xml:space="preserve"> </w:t>
      </w:r>
      <w:r w:rsidR="00A5127F">
        <w:rPr>
          <w:color w:val="000000" w:themeColor="text1"/>
        </w:rPr>
        <w:t>15</w:t>
      </w:r>
      <w:r>
        <w:rPr>
          <w:color w:val="000000" w:themeColor="text1"/>
        </w:rPr>
        <w:t>,</w:t>
      </w:r>
      <w:r w:rsidR="00A5127F">
        <w:rPr>
          <w:color w:val="000000" w:themeColor="text1"/>
        </w:rPr>
        <w:t>91</w:t>
      </w:r>
      <w:r w:rsidRPr="005B1D7F">
        <w:rPr>
          <w:color w:val="000000" w:themeColor="text1"/>
        </w:rPr>
        <w:t xml:space="preserve"> </w:t>
      </w:r>
      <w:r w:rsidRPr="005B1D7F">
        <w:rPr>
          <w:color w:val="000000" w:themeColor="text1"/>
        </w:rPr>
        <w:lastRenderedPageBreak/>
        <w:t xml:space="preserve">proc. </w:t>
      </w:r>
      <w:r w:rsidR="00A5127F">
        <w:rPr>
          <w:color w:val="000000" w:themeColor="text1"/>
        </w:rPr>
        <w:t>maž</w:t>
      </w:r>
      <w:r>
        <w:rPr>
          <w:color w:val="000000" w:themeColor="text1"/>
        </w:rPr>
        <w:t>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w:t>
      </w:r>
      <w:r>
        <w:rPr>
          <w:color w:val="000000" w:themeColor="text1"/>
        </w:rPr>
        <w:t xml:space="preserve"> </w:t>
      </w:r>
      <w:r w:rsidR="00A5127F">
        <w:rPr>
          <w:color w:val="000000" w:themeColor="text1"/>
        </w:rPr>
        <w:t>Morkų</w:t>
      </w:r>
      <w:r>
        <w:rPr>
          <w:color w:val="000000" w:themeColor="text1"/>
        </w:rPr>
        <w:t xml:space="preserve"> supirkimo (augintojų) kaina šiuo laikotarpiu </w:t>
      </w:r>
      <w:r w:rsidRPr="001F7860">
        <w:t>sudarė 0,</w:t>
      </w:r>
      <w:r>
        <w:t>2</w:t>
      </w:r>
      <w:r w:rsidR="00A2042B">
        <w:t>2</w:t>
      </w:r>
      <w:r w:rsidRPr="001F7860">
        <w:t xml:space="preserve"> EUR/kg ir  buvo </w:t>
      </w:r>
      <w:r>
        <w:t>3</w:t>
      </w:r>
      <w:r w:rsidR="00A2042B">
        <w:t>1</w:t>
      </w:r>
      <w:r w:rsidRPr="001F7860">
        <w:t>,</w:t>
      </w:r>
      <w:r w:rsidR="00A2042B">
        <w:t>25</w:t>
      </w:r>
      <w:r w:rsidRPr="001F7860">
        <w:t xml:space="preserve"> proc. mažesnė nei 2019 m. II</w:t>
      </w:r>
      <w:r>
        <w:t>I</w:t>
      </w:r>
      <w:r w:rsidRPr="001F7860">
        <w:t xml:space="preserve"> ketvirtį</w:t>
      </w:r>
      <w:r>
        <w:t xml:space="preserve"> ir</w:t>
      </w:r>
      <w:r w:rsidRPr="001F7860">
        <w:t xml:space="preserve"> </w:t>
      </w:r>
      <w:r>
        <w:t>2018 m. IV</w:t>
      </w:r>
      <w:r w:rsidRPr="001F7860">
        <w:t xml:space="preserve"> ketvirtį.</w:t>
      </w:r>
    </w:p>
    <w:p w:rsidR="00D355A2" w:rsidRDefault="00D355A2" w:rsidP="00D355A2">
      <w:pPr>
        <w:pStyle w:val="NoSpacing"/>
        <w:tabs>
          <w:tab w:val="left" w:pos="993"/>
          <w:tab w:val="left" w:pos="1134"/>
        </w:tabs>
        <w:spacing w:line="360" w:lineRule="auto"/>
        <w:jc w:val="both"/>
      </w:pPr>
      <w:r w:rsidRPr="00D355A2">
        <w:rPr>
          <w:noProof/>
          <w:lang w:val="en-US"/>
        </w:rPr>
        <w:drawing>
          <wp:inline distT="0" distB="0" distL="0" distR="0">
            <wp:extent cx="6333744" cy="4813402"/>
            <wp:effectExtent l="19050" t="0" r="9906" b="6248"/>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00B1" w:rsidRDefault="00C77485" w:rsidP="009900B1">
      <w:pPr>
        <w:spacing w:after="0"/>
        <w:rPr>
          <w:rFonts w:ascii="Times New Roman" w:hAnsi="Times New Roman" w:cs="Times New Roman"/>
          <w:b/>
          <w:sz w:val="20"/>
        </w:rPr>
      </w:pPr>
      <w:proofErr w:type="spellStart"/>
      <w:r w:rsidRPr="00C77485">
        <w:rPr>
          <w:rFonts w:ascii="Times New Roman" w:hAnsi="Times New Roman" w:cs="Times New Roman"/>
          <w:b/>
          <w:sz w:val="20"/>
        </w:rPr>
        <w:t>Pastabos</w:t>
      </w:r>
      <w:proofErr w:type="spellEnd"/>
      <w:r w:rsidRPr="00C77485">
        <w:rPr>
          <w:rFonts w:ascii="Times New Roman" w:hAnsi="Times New Roman" w:cs="Times New Roman"/>
          <w:b/>
          <w:sz w:val="20"/>
        </w:rPr>
        <w:t xml:space="preserve">: </w:t>
      </w:r>
    </w:p>
    <w:p w:rsidR="009900B1" w:rsidRPr="009900B1" w:rsidRDefault="008E5A26" w:rsidP="009900B1">
      <w:pPr>
        <w:pStyle w:val="ListParagraph"/>
        <w:numPr>
          <w:ilvl w:val="0"/>
          <w:numId w:val="3"/>
        </w:numPr>
        <w:spacing w:after="0"/>
        <w:rPr>
          <w:sz w:val="20"/>
        </w:rPr>
      </w:pPr>
      <w:proofErr w:type="spellStart"/>
      <w:r>
        <w:rPr>
          <w:sz w:val="20"/>
        </w:rPr>
        <w:t>P</w:t>
      </w:r>
      <w:r w:rsidR="00C77485" w:rsidRPr="009900B1">
        <w:rPr>
          <w:sz w:val="20"/>
        </w:rPr>
        <w:t>lautos</w:t>
      </w:r>
      <w:proofErr w:type="spellEnd"/>
      <w:r w:rsidR="00C77485" w:rsidRPr="009900B1">
        <w:rPr>
          <w:sz w:val="20"/>
        </w:rPr>
        <w:t xml:space="preserve"> </w:t>
      </w:r>
      <w:proofErr w:type="spellStart"/>
      <w:r w:rsidR="00C77485" w:rsidRPr="009900B1">
        <w:rPr>
          <w:sz w:val="20"/>
        </w:rPr>
        <w:t>nesupakuotos</w:t>
      </w:r>
      <w:proofErr w:type="spellEnd"/>
      <w:r w:rsidR="00C77485" w:rsidRPr="009900B1">
        <w:rPr>
          <w:sz w:val="20"/>
        </w:rPr>
        <w:t xml:space="preserve"> </w:t>
      </w:r>
      <w:proofErr w:type="spellStart"/>
      <w:r w:rsidR="00C77485" w:rsidRPr="009900B1">
        <w:rPr>
          <w:sz w:val="20"/>
        </w:rPr>
        <w:t>morkos</w:t>
      </w:r>
      <w:proofErr w:type="spellEnd"/>
      <w:r w:rsidR="00C77485" w:rsidRPr="009900B1">
        <w:rPr>
          <w:sz w:val="20"/>
        </w:rPr>
        <w:t xml:space="preserve">. </w:t>
      </w:r>
    </w:p>
    <w:p w:rsidR="00C77485" w:rsidRPr="009900B1" w:rsidRDefault="00C77485" w:rsidP="009900B1">
      <w:pPr>
        <w:pStyle w:val="ListParagraph"/>
        <w:numPr>
          <w:ilvl w:val="0"/>
          <w:numId w:val="3"/>
        </w:numPr>
        <w:spacing w:after="0"/>
        <w:rPr>
          <w:sz w:val="20"/>
        </w:rPr>
      </w:pPr>
      <w:r w:rsidRPr="009900B1">
        <w:rPr>
          <w:sz w:val="20"/>
        </w:rPr>
        <w:t xml:space="preserve">Į </w:t>
      </w:r>
      <w:proofErr w:type="spellStart"/>
      <w:r w:rsidRPr="009900B1">
        <w:rPr>
          <w:sz w:val="20"/>
        </w:rPr>
        <w:t>vidutinės</w:t>
      </w:r>
      <w:proofErr w:type="spellEnd"/>
      <w:r w:rsidRPr="009900B1">
        <w:rPr>
          <w:sz w:val="20"/>
        </w:rPr>
        <w:t xml:space="preserve"> </w:t>
      </w:r>
      <w:proofErr w:type="spellStart"/>
      <w:r w:rsidRPr="009900B1">
        <w:rPr>
          <w:sz w:val="20"/>
        </w:rPr>
        <w:t>mažmeninės</w:t>
      </w:r>
      <w:proofErr w:type="spellEnd"/>
      <w:r w:rsidRPr="009900B1">
        <w:rPr>
          <w:sz w:val="20"/>
        </w:rPr>
        <w:t xml:space="preserve"> </w:t>
      </w:r>
      <w:proofErr w:type="spellStart"/>
      <w:r w:rsidRPr="009900B1">
        <w:rPr>
          <w:sz w:val="20"/>
        </w:rPr>
        <w:t>kainos</w:t>
      </w:r>
      <w:proofErr w:type="spellEnd"/>
      <w:r w:rsidRPr="009900B1">
        <w:rPr>
          <w:sz w:val="20"/>
        </w:rPr>
        <w:t xml:space="preserve"> </w:t>
      </w:r>
      <w:proofErr w:type="spellStart"/>
      <w:r w:rsidRPr="009900B1">
        <w:rPr>
          <w:sz w:val="20"/>
        </w:rPr>
        <w:t>apskaičiavimą</w:t>
      </w:r>
      <w:proofErr w:type="spellEnd"/>
      <w:r w:rsidRPr="009900B1">
        <w:rPr>
          <w:sz w:val="20"/>
        </w:rPr>
        <w:t xml:space="preserve"> </w:t>
      </w:r>
      <w:proofErr w:type="spellStart"/>
      <w:r w:rsidRPr="009900B1">
        <w:rPr>
          <w:sz w:val="20"/>
        </w:rPr>
        <w:t>neįtrauktos</w:t>
      </w:r>
      <w:proofErr w:type="spellEnd"/>
      <w:r w:rsidRPr="009900B1">
        <w:rPr>
          <w:sz w:val="20"/>
        </w:rPr>
        <w:t xml:space="preserve"> </w:t>
      </w:r>
      <w:proofErr w:type="spellStart"/>
      <w:r w:rsidRPr="009900B1">
        <w:rPr>
          <w:sz w:val="20"/>
        </w:rPr>
        <w:t>akcinės</w:t>
      </w:r>
      <w:proofErr w:type="spellEnd"/>
      <w:r w:rsidRPr="009900B1">
        <w:rPr>
          <w:sz w:val="20"/>
        </w:rPr>
        <w:t xml:space="preserve"> </w:t>
      </w:r>
      <w:proofErr w:type="spellStart"/>
      <w:r w:rsidRPr="009900B1">
        <w:rPr>
          <w:sz w:val="20"/>
        </w:rPr>
        <w:t>kainos</w:t>
      </w:r>
      <w:proofErr w:type="spellEnd"/>
      <w:r w:rsidRPr="009900B1">
        <w:rPr>
          <w:sz w:val="20"/>
        </w:rPr>
        <w:t xml:space="preserve">. </w:t>
      </w:r>
    </w:p>
    <w:p w:rsidR="00C77485" w:rsidRPr="00C77485" w:rsidRDefault="00C77485" w:rsidP="009900B1">
      <w:pPr>
        <w:spacing w:after="0"/>
        <w:ind w:right="49"/>
        <w:jc w:val="right"/>
        <w:rPr>
          <w:rFonts w:ascii="Times New Roman" w:hAnsi="Times New Roman" w:cs="Times New Roman"/>
          <w:sz w:val="20"/>
        </w:rPr>
      </w:pPr>
      <w:proofErr w:type="spellStart"/>
      <w:r w:rsidRPr="00C77485">
        <w:rPr>
          <w:rFonts w:ascii="Times New Roman" w:hAnsi="Times New Roman" w:cs="Times New Roman"/>
          <w:sz w:val="20"/>
        </w:rPr>
        <w:t>Šaltinis</w:t>
      </w:r>
      <w:proofErr w:type="spellEnd"/>
      <w:r w:rsidRPr="00C77485">
        <w:rPr>
          <w:rFonts w:ascii="Times New Roman" w:hAnsi="Times New Roman" w:cs="Times New Roman"/>
          <w:sz w:val="20"/>
        </w:rPr>
        <w:t>: ŽŪIKVC (LŽŪMPRIS)</w:t>
      </w:r>
    </w:p>
    <w:p w:rsidR="008E5A26" w:rsidRDefault="008E5A26" w:rsidP="00C77485">
      <w:pPr>
        <w:spacing w:after="0" w:line="240" w:lineRule="auto"/>
        <w:jc w:val="center"/>
        <w:rPr>
          <w:rFonts w:ascii="Times New Roman" w:eastAsia="Times New Roman" w:hAnsi="Times New Roman" w:cs="Times New Roman"/>
          <w:b/>
          <w:bCs/>
        </w:rPr>
      </w:pPr>
    </w:p>
    <w:p w:rsidR="00C77485" w:rsidRDefault="00C77485" w:rsidP="00C77485">
      <w:pPr>
        <w:spacing w:after="0" w:line="240" w:lineRule="auto"/>
        <w:jc w:val="center"/>
        <w:rPr>
          <w:rFonts w:ascii="Times New Roman" w:eastAsia="Times New Roman" w:hAnsi="Times New Roman" w:cs="Times New Roman"/>
          <w:b/>
          <w:bCs/>
        </w:rPr>
      </w:pPr>
      <w:proofErr w:type="spellStart"/>
      <w:r w:rsidRPr="00C77485">
        <w:rPr>
          <w:rFonts w:ascii="Times New Roman" w:eastAsia="Times New Roman" w:hAnsi="Times New Roman" w:cs="Times New Roman"/>
          <w:b/>
          <w:bCs/>
        </w:rPr>
        <w:t>Morkų</w:t>
      </w:r>
      <w:proofErr w:type="spellEnd"/>
      <w:r w:rsidRPr="00C77485">
        <w:rPr>
          <w:rFonts w:ascii="Times New Roman" w:eastAsia="Times New Roman" w:hAnsi="Times New Roman" w:cs="Times New Roman"/>
          <w:b/>
          <w:bCs/>
        </w:rPr>
        <w:t xml:space="preserve"> </w:t>
      </w:r>
      <w:proofErr w:type="spellStart"/>
      <w:r w:rsidRPr="00C77485">
        <w:rPr>
          <w:rFonts w:ascii="Times New Roman" w:eastAsia="Times New Roman" w:hAnsi="Times New Roman" w:cs="Times New Roman"/>
          <w:b/>
          <w:bCs/>
        </w:rPr>
        <w:t>supirkimas</w:t>
      </w:r>
      <w:proofErr w:type="spellEnd"/>
      <w:r w:rsidRPr="00C77485">
        <w:rPr>
          <w:rFonts w:ascii="Times New Roman" w:eastAsia="Times New Roman" w:hAnsi="Times New Roman" w:cs="Times New Roman"/>
          <w:b/>
          <w:bCs/>
        </w:rPr>
        <w:t xml:space="preserve"> </w:t>
      </w:r>
      <w:proofErr w:type="spellStart"/>
      <w:r w:rsidRPr="00C77485">
        <w:rPr>
          <w:rFonts w:ascii="Times New Roman" w:eastAsia="Times New Roman" w:hAnsi="Times New Roman" w:cs="Times New Roman"/>
          <w:b/>
          <w:bCs/>
        </w:rPr>
        <w:t>iš</w:t>
      </w:r>
      <w:proofErr w:type="spellEnd"/>
      <w:r w:rsidRPr="00C77485">
        <w:rPr>
          <w:rFonts w:ascii="Times New Roman" w:eastAsia="Times New Roman" w:hAnsi="Times New Roman" w:cs="Times New Roman"/>
          <w:b/>
          <w:bCs/>
        </w:rPr>
        <w:t xml:space="preserve"> </w:t>
      </w:r>
      <w:proofErr w:type="spellStart"/>
      <w:r w:rsidRPr="00C77485">
        <w:rPr>
          <w:rFonts w:ascii="Times New Roman" w:eastAsia="Times New Roman" w:hAnsi="Times New Roman" w:cs="Times New Roman"/>
          <w:b/>
          <w:bCs/>
        </w:rPr>
        <w:t>Lietuvos</w:t>
      </w:r>
      <w:proofErr w:type="spellEnd"/>
      <w:r w:rsidRPr="00C77485">
        <w:rPr>
          <w:rFonts w:ascii="Times New Roman" w:eastAsia="Times New Roman" w:hAnsi="Times New Roman" w:cs="Times New Roman"/>
          <w:b/>
          <w:bCs/>
        </w:rPr>
        <w:t xml:space="preserve"> </w:t>
      </w:r>
      <w:proofErr w:type="spellStart"/>
      <w:r w:rsidRPr="00C77485">
        <w:rPr>
          <w:rFonts w:ascii="Times New Roman" w:eastAsia="Times New Roman" w:hAnsi="Times New Roman" w:cs="Times New Roman"/>
          <w:b/>
          <w:bCs/>
        </w:rPr>
        <w:t>augintojų</w:t>
      </w:r>
      <w:proofErr w:type="spellEnd"/>
      <w:r w:rsidRPr="00C77485">
        <w:rPr>
          <w:rFonts w:ascii="Times New Roman" w:eastAsia="Times New Roman" w:hAnsi="Times New Roman" w:cs="Times New Roman"/>
          <w:b/>
          <w:bCs/>
        </w:rPr>
        <w:t xml:space="preserve"> </w:t>
      </w:r>
      <w:proofErr w:type="spellStart"/>
      <w:r w:rsidRPr="00C77485">
        <w:rPr>
          <w:rFonts w:ascii="Times New Roman" w:eastAsia="Times New Roman" w:hAnsi="Times New Roman" w:cs="Times New Roman"/>
          <w:b/>
          <w:bCs/>
        </w:rPr>
        <w:t>šviežiam</w:t>
      </w:r>
      <w:proofErr w:type="spellEnd"/>
      <w:r w:rsidRPr="00C77485">
        <w:rPr>
          <w:rFonts w:ascii="Times New Roman" w:eastAsia="Times New Roman" w:hAnsi="Times New Roman" w:cs="Times New Roman"/>
          <w:b/>
          <w:bCs/>
        </w:rPr>
        <w:t xml:space="preserve"> </w:t>
      </w:r>
      <w:proofErr w:type="spellStart"/>
      <w:r w:rsidRPr="00C77485">
        <w:rPr>
          <w:rFonts w:ascii="Times New Roman" w:eastAsia="Times New Roman" w:hAnsi="Times New Roman" w:cs="Times New Roman"/>
          <w:b/>
          <w:bCs/>
        </w:rPr>
        <w:t>vartojimui</w:t>
      </w:r>
      <w:proofErr w:type="spellEnd"/>
      <w:r w:rsidRPr="00C77485">
        <w:rPr>
          <w:rFonts w:ascii="Times New Roman" w:eastAsia="Times New Roman" w:hAnsi="Times New Roman" w:cs="Times New Roman"/>
          <w:b/>
          <w:bCs/>
        </w:rPr>
        <w:t xml:space="preserve"> 2017–2019 m.</w:t>
      </w:r>
    </w:p>
    <w:p w:rsidR="00C77485" w:rsidRPr="00C77485" w:rsidRDefault="00C77485" w:rsidP="00C77485">
      <w:pPr>
        <w:spacing w:after="0" w:line="240" w:lineRule="auto"/>
        <w:jc w:val="center"/>
        <w:rPr>
          <w:rFonts w:ascii="Times New Roman" w:eastAsia="Times New Roman" w:hAnsi="Times New Roman" w:cs="Times New Roman"/>
          <w:b/>
          <w:bCs/>
        </w:rPr>
      </w:pPr>
    </w:p>
    <w:p w:rsidR="00D355A2" w:rsidRDefault="00C77485" w:rsidP="00D355A2">
      <w:pPr>
        <w:pStyle w:val="NoSpacing"/>
        <w:tabs>
          <w:tab w:val="left" w:pos="993"/>
          <w:tab w:val="left" w:pos="1134"/>
        </w:tabs>
        <w:spacing w:line="360" w:lineRule="auto"/>
        <w:jc w:val="both"/>
      </w:pPr>
      <w:r w:rsidRPr="00C77485">
        <w:rPr>
          <w:noProof/>
          <w:lang w:val="en-US"/>
        </w:rPr>
        <w:drawing>
          <wp:inline distT="0" distB="0" distL="0" distR="0">
            <wp:extent cx="6333744" cy="1711757"/>
            <wp:effectExtent l="19050" t="0" r="9906" b="2743"/>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7485" w:rsidRDefault="00C77485" w:rsidP="00C77485">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772D41" w:rsidRDefault="00772D41" w:rsidP="00772D41">
      <w:pPr>
        <w:jc w:val="center"/>
        <w:rPr>
          <w:rFonts w:ascii="Times New Roman" w:hAnsi="Times New Roman" w:cs="Times New Roman"/>
          <w:b/>
          <w:bCs/>
        </w:rPr>
      </w:pPr>
      <w:proofErr w:type="spellStart"/>
      <w:r w:rsidRPr="00772D41">
        <w:rPr>
          <w:rFonts w:ascii="Times New Roman" w:hAnsi="Times New Roman" w:cs="Times New Roman"/>
          <w:b/>
          <w:bCs/>
        </w:rPr>
        <w:lastRenderedPageBreak/>
        <w:t>Morkų</w:t>
      </w:r>
      <w:proofErr w:type="spellEnd"/>
      <w:r w:rsidRPr="00772D41">
        <w:rPr>
          <w:rFonts w:ascii="Times New Roman" w:hAnsi="Times New Roman" w:cs="Times New Roman"/>
          <w:b/>
          <w:bCs/>
        </w:rPr>
        <w:t xml:space="preserve"> </w:t>
      </w:r>
      <w:proofErr w:type="spellStart"/>
      <w:r w:rsidRPr="00772D41">
        <w:rPr>
          <w:rFonts w:ascii="Times New Roman" w:hAnsi="Times New Roman" w:cs="Times New Roman"/>
          <w:b/>
          <w:bCs/>
        </w:rPr>
        <w:t>vidutinės</w:t>
      </w:r>
      <w:proofErr w:type="spellEnd"/>
      <w:r w:rsidRPr="00772D41">
        <w:rPr>
          <w:rFonts w:ascii="Times New Roman" w:hAnsi="Times New Roman" w:cs="Times New Roman"/>
          <w:b/>
          <w:bCs/>
        </w:rPr>
        <w:t xml:space="preserve"> </w:t>
      </w:r>
      <w:proofErr w:type="spellStart"/>
      <w:r w:rsidRPr="00772D41">
        <w:rPr>
          <w:rFonts w:ascii="Times New Roman" w:hAnsi="Times New Roman" w:cs="Times New Roman"/>
          <w:b/>
          <w:bCs/>
        </w:rPr>
        <w:t>kainos</w:t>
      </w:r>
      <w:proofErr w:type="spellEnd"/>
      <w:r w:rsidRPr="00772D41">
        <w:rPr>
          <w:rFonts w:ascii="Times New Roman" w:hAnsi="Times New Roman" w:cs="Times New Roman"/>
          <w:b/>
          <w:bCs/>
        </w:rPr>
        <w:t xml:space="preserve"> (</w:t>
      </w:r>
      <w:proofErr w:type="spellStart"/>
      <w:r w:rsidRPr="00772D41">
        <w:rPr>
          <w:rFonts w:ascii="Times New Roman" w:hAnsi="Times New Roman" w:cs="Times New Roman"/>
          <w:b/>
          <w:bCs/>
        </w:rPr>
        <w:t>augintojų</w:t>
      </w:r>
      <w:proofErr w:type="spellEnd"/>
      <w:r w:rsidRPr="00772D41">
        <w:rPr>
          <w:rFonts w:ascii="Times New Roman" w:hAnsi="Times New Roman" w:cs="Times New Roman"/>
          <w:b/>
          <w:bCs/>
        </w:rPr>
        <w:t xml:space="preserve">) </w:t>
      </w:r>
      <w:proofErr w:type="spellStart"/>
      <w:r w:rsidRPr="00772D41">
        <w:rPr>
          <w:rFonts w:ascii="Times New Roman" w:hAnsi="Times New Roman" w:cs="Times New Roman"/>
          <w:b/>
          <w:bCs/>
        </w:rPr>
        <w:t>Lietuvoje</w:t>
      </w:r>
      <w:proofErr w:type="spellEnd"/>
      <w:r w:rsidRPr="00772D41">
        <w:rPr>
          <w:rFonts w:ascii="Times New Roman" w:hAnsi="Times New Roman" w:cs="Times New Roman"/>
          <w:b/>
          <w:bCs/>
        </w:rPr>
        <w:t xml:space="preserve"> </w:t>
      </w:r>
      <w:proofErr w:type="spellStart"/>
      <w:r w:rsidRPr="00772D41">
        <w:rPr>
          <w:rFonts w:ascii="Times New Roman" w:hAnsi="Times New Roman" w:cs="Times New Roman"/>
          <w:b/>
          <w:bCs/>
        </w:rPr>
        <w:t>ir</w:t>
      </w:r>
      <w:proofErr w:type="spellEnd"/>
      <w:r w:rsidRPr="00772D41">
        <w:rPr>
          <w:rFonts w:ascii="Times New Roman" w:hAnsi="Times New Roman" w:cs="Times New Roman"/>
          <w:b/>
          <w:bCs/>
        </w:rPr>
        <w:t xml:space="preserve"> </w:t>
      </w:r>
      <w:proofErr w:type="spellStart"/>
      <w:r w:rsidRPr="00772D41">
        <w:rPr>
          <w:rFonts w:ascii="Times New Roman" w:hAnsi="Times New Roman" w:cs="Times New Roman"/>
          <w:b/>
          <w:bCs/>
        </w:rPr>
        <w:t>kitose</w:t>
      </w:r>
      <w:proofErr w:type="spellEnd"/>
      <w:r w:rsidRPr="00772D41">
        <w:rPr>
          <w:rFonts w:ascii="Times New Roman" w:hAnsi="Times New Roman" w:cs="Times New Roman"/>
          <w:b/>
          <w:bCs/>
        </w:rPr>
        <w:t xml:space="preserve"> </w:t>
      </w:r>
      <w:proofErr w:type="spellStart"/>
      <w:r w:rsidRPr="00772D41">
        <w:rPr>
          <w:rFonts w:ascii="Times New Roman" w:hAnsi="Times New Roman" w:cs="Times New Roman"/>
          <w:b/>
          <w:bCs/>
        </w:rPr>
        <w:t>valstybėse</w:t>
      </w:r>
      <w:proofErr w:type="spellEnd"/>
      <w:r w:rsidRPr="00772D41">
        <w:rPr>
          <w:rFonts w:ascii="Times New Roman" w:hAnsi="Times New Roman" w:cs="Times New Roman"/>
          <w:b/>
          <w:bCs/>
        </w:rPr>
        <w:t xml:space="preserve"> 2018 01–2019 </w:t>
      </w:r>
      <w:r w:rsidR="00C82992">
        <w:rPr>
          <w:rFonts w:ascii="Times New Roman" w:hAnsi="Times New Roman" w:cs="Times New Roman"/>
          <w:b/>
          <w:bCs/>
        </w:rPr>
        <w:t>12</w:t>
      </w:r>
    </w:p>
    <w:p w:rsidR="00772D41" w:rsidRDefault="00772D41" w:rsidP="00772D41">
      <w:pPr>
        <w:jc w:val="center"/>
        <w:rPr>
          <w:rFonts w:ascii="Times New Roman" w:hAnsi="Times New Roman" w:cs="Times New Roman"/>
          <w:b/>
          <w:bCs/>
        </w:rPr>
      </w:pPr>
      <w:r w:rsidRPr="00772D41">
        <w:rPr>
          <w:rFonts w:ascii="Times New Roman" w:hAnsi="Times New Roman" w:cs="Times New Roman"/>
          <w:b/>
          <w:bCs/>
          <w:noProof/>
        </w:rPr>
        <w:drawing>
          <wp:inline distT="0" distB="0" distL="0" distR="0">
            <wp:extent cx="4781550" cy="3038475"/>
            <wp:effectExtent l="19050" t="0" r="1905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2D41" w:rsidRPr="00296864" w:rsidRDefault="00772D41" w:rsidP="00772D41">
      <w:pPr>
        <w:spacing w:after="0" w:line="240" w:lineRule="auto"/>
        <w:jc w:val="right"/>
        <w:rPr>
          <w:rFonts w:ascii="Times New Roman" w:hAnsi="Times New Roman" w:cs="Times New Roman"/>
          <w:sz w:val="20"/>
        </w:rPr>
      </w:pPr>
      <w:proofErr w:type="spellStart"/>
      <w:r w:rsidRPr="00296864">
        <w:rPr>
          <w:rFonts w:ascii="Times New Roman" w:hAnsi="Times New Roman" w:cs="Times New Roman"/>
          <w:sz w:val="20"/>
        </w:rPr>
        <w:t>Šaltiniai</w:t>
      </w:r>
      <w:proofErr w:type="spellEnd"/>
      <w:r w:rsidRPr="00296864">
        <w:rPr>
          <w:rFonts w:ascii="Times New Roman" w:hAnsi="Times New Roman" w:cs="Times New Roman"/>
          <w:sz w:val="20"/>
        </w:rPr>
        <w:t>: ŽŪIKVC (LŽŪMPRIS), LVAEI, ZSRIR, AMI</w:t>
      </w:r>
    </w:p>
    <w:p w:rsidR="00772D41" w:rsidRDefault="00772D41" w:rsidP="00772D41">
      <w:pPr>
        <w:jc w:val="center"/>
        <w:rPr>
          <w:rFonts w:ascii="Times New Roman" w:hAnsi="Times New Roman" w:cs="Times New Roman"/>
          <w:b/>
          <w:bCs/>
        </w:rPr>
      </w:pPr>
    </w:p>
    <w:p w:rsidR="002507F0" w:rsidRDefault="002507F0" w:rsidP="002507F0">
      <w:pPr>
        <w:spacing w:after="0" w:line="360" w:lineRule="auto"/>
        <w:ind w:right="49" w:firstLine="1026"/>
        <w:jc w:val="both"/>
        <w:rPr>
          <w:rFonts w:ascii="Times New Roman" w:hAnsi="Times New Roman" w:cs="Times New Roman"/>
        </w:rPr>
      </w:pPr>
      <w:proofErr w:type="spellStart"/>
      <w:r w:rsidRPr="002507F0">
        <w:rPr>
          <w:rFonts w:ascii="Times New Roman" w:hAnsi="Times New Roman" w:cs="Times New Roman"/>
        </w:rPr>
        <w:t>Palyginti</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su</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kitomis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lauko</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daržovėmis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morkų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kaina</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augintojų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ūkiuose</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ir</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mažmeninės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prekybos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tinklų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parduotuvėse</w:t>
      </w:r>
      <w:proofErr w:type="spellEnd"/>
      <w:r w:rsidRPr="002507F0">
        <w:rPr>
          <w:rFonts w:ascii="Times New Roman" w:hAnsi="Times New Roman" w:cs="Times New Roman"/>
        </w:rPr>
        <w:t xml:space="preserve"> </w:t>
      </w:r>
      <w:proofErr w:type="spellStart"/>
      <w:r>
        <w:rPr>
          <w:rFonts w:ascii="Times New Roman" w:hAnsi="Times New Roman" w:cs="Times New Roman"/>
        </w:rPr>
        <w:t>prasidėjus</w:t>
      </w:r>
      <w:proofErr w:type="spellEnd"/>
      <w:r>
        <w:rPr>
          <w:rFonts w:ascii="Times New Roman" w:hAnsi="Times New Roman" w:cs="Times New Roman"/>
        </w:rPr>
        <w:t xml:space="preserve"> 2019 m. </w:t>
      </w:r>
      <w:proofErr w:type="spellStart"/>
      <w:proofErr w:type="gramStart"/>
      <w:r>
        <w:rPr>
          <w:rFonts w:ascii="Times New Roman" w:hAnsi="Times New Roman" w:cs="Times New Roman"/>
        </w:rPr>
        <w:t>derliui</w:t>
      </w:r>
      <w:proofErr w:type="spellEnd"/>
      <w:r w:rsidRPr="002507F0">
        <w:rPr>
          <w:rFonts w:ascii="Times New Roman" w:hAnsi="Times New Roman" w:cs="Times New Roman"/>
        </w:rPr>
        <w:t xml:space="preserve"> </w:t>
      </w:r>
      <w:r w:rsidR="004C3AC9">
        <w:rPr>
          <w:rFonts w:ascii="Times New Roman" w:hAnsi="Times New Roman" w:cs="Times New Roman"/>
        </w:rPr>
        <w:t xml:space="preserve"> </w:t>
      </w:r>
      <w:proofErr w:type="spellStart"/>
      <w:r w:rsidR="004C3AC9">
        <w:rPr>
          <w:rFonts w:ascii="Times New Roman" w:hAnsi="Times New Roman" w:cs="Times New Roman"/>
        </w:rPr>
        <w:t>buvo</w:t>
      </w:r>
      <w:proofErr w:type="spellEnd"/>
      <w:proofErr w:type="gramEnd"/>
      <w:r w:rsidR="004C3AC9">
        <w:rPr>
          <w:rFonts w:ascii="Times New Roman" w:hAnsi="Times New Roman" w:cs="Times New Roman"/>
        </w:rPr>
        <w:t xml:space="preserve"> </w:t>
      </w:r>
      <w:proofErr w:type="spellStart"/>
      <w:r w:rsidR="004C3AC9">
        <w:rPr>
          <w:rFonts w:ascii="Times New Roman" w:hAnsi="Times New Roman" w:cs="Times New Roman"/>
        </w:rPr>
        <w:t>padidėj</w:t>
      </w:r>
      <w:r>
        <w:rPr>
          <w:rFonts w:ascii="Times New Roman" w:hAnsi="Times New Roman" w:cs="Times New Roman"/>
        </w:rPr>
        <w:t>usi</w:t>
      </w:r>
      <w:proofErr w:type="spellEnd"/>
      <w:r>
        <w:rPr>
          <w:rFonts w:ascii="Times New Roman" w:hAnsi="Times New Roman" w:cs="Times New Roman"/>
        </w:rPr>
        <w:t xml:space="preserve"> </w:t>
      </w:r>
      <w:proofErr w:type="spellStart"/>
      <w:r w:rsidRPr="002507F0">
        <w:rPr>
          <w:rFonts w:ascii="Times New Roman" w:hAnsi="Times New Roman" w:cs="Times New Roman"/>
        </w:rPr>
        <w:t>mažiausiai</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ir</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greičiausiai</w:t>
      </w:r>
      <w:proofErr w:type="spellEnd"/>
      <w:r w:rsidRPr="002507F0">
        <w:rPr>
          <w:rFonts w:ascii="Times New Roman" w:hAnsi="Times New Roman" w:cs="Times New Roman"/>
        </w:rPr>
        <w:t xml:space="preserve"> </w:t>
      </w:r>
      <w:proofErr w:type="spellStart"/>
      <w:r>
        <w:rPr>
          <w:rFonts w:ascii="Times New Roman" w:hAnsi="Times New Roman" w:cs="Times New Roman"/>
        </w:rPr>
        <w:t>sumažėjo</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Morkų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derlius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nuo</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sausros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nukentėjo</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mažiau</w:t>
      </w:r>
      <w:proofErr w:type="spellEnd"/>
      <w:r w:rsidRPr="002507F0">
        <w:rPr>
          <w:rFonts w:ascii="Times New Roman" w:hAnsi="Times New Roman" w:cs="Times New Roman"/>
        </w:rPr>
        <w:t xml:space="preserve">. </w:t>
      </w:r>
      <w:proofErr w:type="spellStart"/>
      <w:r>
        <w:rPr>
          <w:rFonts w:ascii="Times New Roman" w:hAnsi="Times New Roman" w:cs="Times New Roman"/>
        </w:rPr>
        <w:t>Gruodžio</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mėn</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morkų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augintojų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kain</w:t>
      </w:r>
      <w:r>
        <w:rPr>
          <w:rFonts w:ascii="Times New Roman" w:hAnsi="Times New Roman" w:cs="Times New Roman"/>
        </w:rPr>
        <w:t>os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Lietuvoje</w:t>
      </w:r>
      <w:proofErr w:type="spellEnd"/>
      <w:r>
        <w:rPr>
          <w:rFonts w:ascii="Times New Roman" w:hAnsi="Times New Roman" w:cs="Times New Roman"/>
        </w:rPr>
        <w:t>,</w:t>
      </w:r>
      <w:r w:rsidRPr="002507F0">
        <w:rPr>
          <w:rFonts w:ascii="Times New Roman" w:hAnsi="Times New Roman" w:cs="Times New Roman"/>
        </w:rPr>
        <w:t xml:space="preserve"> </w:t>
      </w:r>
      <w:proofErr w:type="spellStart"/>
      <w:r w:rsidRPr="002507F0">
        <w:rPr>
          <w:rFonts w:ascii="Times New Roman" w:hAnsi="Times New Roman" w:cs="Times New Roman"/>
        </w:rPr>
        <w:t>Vokietijoje</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Lenkijoje</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ir</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Latvijoje</w:t>
      </w:r>
      <w:proofErr w:type="spellEnd"/>
      <w:r w:rsidRPr="002507F0">
        <w:rPr>
          <w:rFonts w:ascii="Times New Roman" w:hAnsi="Times New Roman" w:cs="Times New Roman"/>
        </w:rPr>
        <w:t xml:space="preserve"> </w:t>
      </w:r>
      <w:proofErr w:type="spellStart"/>
      <w:r w:rsidR="00CE6AB8">
        <w:rPr>
          <w:rFonts w:ascii="Times New Roman" w:hAnsi="Times New Roman" w:cs="Times New Roman"/>
          <w:color w:val="000000" w:themeColor="text1"/>
        </w:rPr>
        <w:t>buvo</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nuo</w:t>
      </w:r>
      <w:proofErr w:type="spellEnd"/>
      <w:r w:rsidRPr="002507F0">
        <w:rPr>
          <w:rFonts w:ascii="Times New Roman" w:hAnsi="Times New Roman" w:cs="Times New Roman"/>
        </w:rPr>
        <w:t xml:space="preserve"> 18 </w:t>
      </w:r>
      <w:proofErr w:type="spellStart"/>
      <w:r w:rsidRPr="002507F0">
        <w:rPr>
          <w:rFonts w:ascii="Times New Roman" w:hAnsi="Times New Roman" w:cs="Times New Roman"/>
        </w:rPr>
        <w:t>iki</w:t>
      </w:r>
      <w:proofErr w:type="spellEnd"/>
      <w:r w:rsidRPr="002507F0">
        <w:rPr>
          <w:rFonts w:ascii="Times New Roman" w:hAnsi="Times New Roman" w:cs="Times New Roman"/>
        </w:rPr>
        <w:t xml:space="preserve"> </w:t>
      </w:r>
      <w:r>
        <w:rPr>
          <w:rFonts w:ascii="Times New Roman" w:hAnsi="Times New Roman" w:cs="Times New Roman"/>
        </w:rPr>
        <w:t>53</w:t>
      </w:r>
      <w:r w:rsidRPr="002507F0">
        <w:rPr>
          <w:rFonts w:ascii="Times New Roman" w:hAnsi="Times New Roman" w:cs="Times New Roman"/>
        </w:rPr>
        <w:t xml:space="preserve"> proc. </w:t>
      </w:r>
      <w:proofErr w:type="spellStart"/>
      <w:r w:rsidRPr="002507F0">
        <w:rPr>
          <w:rFonts w:ascii="Times New Roman" w:hAnsi="Times New Roman" w:cs="Times New Roman"/>
        </w:rPr>
        <w:t>mažesnė</w:t>
      </w:r>
      <w:r>
        <w:rPr>
          <w:rFonts w:ascii="Times New Roman" w:hAnsi="Times New Roman" w:cs="Times New Roman"/>
        </w:rPr>
        <w:t>s</w:t>
      </w:r>
      <w:proofErr w:type="spellEnd"/>
      <w:r w:rsidR="004C3AC9">
        <w:rPr>
          <w:rFonts w:ascii="Times New Roman" w:hAnsi="Times New Roman" w:cs="Times New Roman"/>
        </w:rPr>
        <w:t xml:space="preserve"> </w:t>
      </w:r>
      <w:proofErr w:type="spellStart"/>
      <w:r w:rsidR="004C3AC9">
        <w:rPr>
          <w:rFonts w:ascii="Times New Roman" w:hAnsi="Times New Roman" w:cs="Times New Roman"/>
        </w:rPr>
        <w:t>nei</w:t>
      </w:r>
      <w:proofErr w:type="spellEnd"/>
      <w:r w:rsidR="004C3AC9">
        <w:rPr>
          <w:rFonts w:ascii="Times New Roman" w:hAnsi="Times New Roman" w:cs="Times New Roman"/>
        </w:rPr>
        <w:t xml:space="preserve"> </w:t>
      </w:r>
      <w:proofErr w:type="spellStart"/>
      <w:r w:rsidR="004C3AC9">
        <w:rPr>
          <w:rFonts w:ascii="Times New Roman" w:hAnsi="Times New Roman" w:cs="Times New Roman"/>
        </w:rPr>
        <w:t>prieš</w:t>
      </w:r>
      <w:proofErr w:type="spellEnd"/>
      <w:r w:rsidR="004C3AC9">
        <w:rPr>
          <w:rFonts w:ascii="Times New Roman" w:hAnsi="Times New Roman" w:cs="Times New Roman"/>
        </w:rPr>
        <w:t xml:space="preserve"> </w:t>
      </w:r>
      <w:proofErr w:type="spellStart"/>
      <w:r w:rsidR="004C3AC9">
        <w:rPr>
          <w:rFonts w:ascii="Times New Roman" w:hAnsi="Times New Roman" w:cs="Times New Roman"/>
        </w:rPr>
        <w:t>metus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Todėl</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esant</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tokios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sąlygoms</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morkų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vidutinė</w:t>
      </w:r>
      <w:proofErr w:type="spellEnd"/>
      <w:r w:rsidRPr="002507F0">
        <w:rPr>
          <w:rFonts w:ascii="Times New Roman" w:hAnsi="Times New Roman" w:cs="Times New Roman"/>
        </w:rPr>
        <w:t xml:space="preserve"> </w:t>
      </w:r>
      <w:proofErr w:type="spellStart"/>
      <w:r w:rsidR="00CE6AB8">
        <w:rPr>
          <w:rFonts w:ascii="Times New Roman" w:hAnsi="Times New Roman" w:cs="Times New Roman"/>
        </w:rPr>
        <w:t>kaina</w:t>
      </w:r>
      <w:proofErr w:type="spellEnd"/>
      <w:r w:rsidR="00CE6AB8">
        <w:rPr>
          <w:rFonts w:ascii="Times New Roman" w:hAnsi="Times New Roman" w:cs="Times New Roman"/>
        </w:rPr>
        <w:t xml:space="preserve"> </w:t>
      </w:r>
      <w:proofErr w:type="spellStart"/>
      <w:r w:rsidRPr="002507F0">
        <w:rPr>
          <w:rFonts w:ascii="Times New Roman" w:hAnsi="Times New Roman" w:cs="Times New Roman"/>
        </w:rPr>
        <w:t>dar</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turėtų</w:t>
      </w:r>
      <w:proofErr w:type="spellEnd"/>
      <w:r w:rsidRPr="002507F0">
        <w:rPr>
          <w:rFonts w:ascii="Times New Roman" w:hAnsi="Times New Roman" w:cs="Times New Roman"/>
        </w:rPr>
        <w:t xml:space="preserve"> </w:t>
      </w:r>
      <w:proofErr w:type="spellStart"/>
      <w:r w:rsidRPr="002507F0">
        <w:rPr>
          <w:rFonts w:ascii="Times New Roman" w:hAnsi="Times New Roman" w:cs="Times New Roman"/>
        </w:rPr>
        <w:t>mažėti</w:t>
      </w:r>
      <w:proofErr w:type="spellEnd"/>
      <w:r w:rsidRPr="002507F0">
        <w:rPr>
          <w:rFonts w:ascii="Times New Roman" w:hAnsi="Times New Roman" w:cs="Times New Roman"/>
        </w:rPr>
        <w:t>.</w:t>
      </w:r>
    </w:p>
    <w:p w:rsidR="00CE6AB8" w:rsidRDefault="00CE6AB8" w:rsidP="00CE6AB8">
      <w:pPr>
        <w:spacing w:after="0" w:line="360" w:lineRule="auto"/>
        <w:ind w:firstLine="993"/>
        <w:jc w:val="both"/>
        <w:rPr>
          <w:rFonts w:ascii="Times New Roman" w:hAnsi="Times New Roman" w:cs="Times New Roman"/>
          <w:sz w:val="24"/>
          <w:szCs w:val="24"/>
        </w:rPr>
      </w:pPr>
      <w:proofErr w:type="spellStart"/>
      <w:r>
        <w:rPr>
          <w:rFonts w:ascii="Times New Roman" w:hAnsi="Times New Roman" w:cs="Times New Roman"/>
          <w:b/>
          <w:sz w:val="24"/>
          <w:szCs w:val="24"/>
        </w:rPr>
        <w:t>Svogūnų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mažmeninės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vidutinės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kainos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struktūroje</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w:t>
      </w:r>
      <w:r>
        <w:rPr>
          <w:rFonts w:ascii="Times New Roman" w:hAnsi="Times New Roman" w:cs="Times New Roman"/>
          <w:sz w:val="24"/>
          <w:szCs w:val="24"/>
        </w:rPr>
        <w:t>ninės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prekybos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dalis</w:t>
      </w:r>
      <w:proofErr w:type="spellEnd"/>
      <w:r>
        <w:rPr>
          <w:rFonts w:ascii="Times New Roman" w:hAnsi="Times New Roman" w:cs="Times New Roman"/>
          <w:sz w:val="24"/>
          <w:szCs w:val="24"/>
        </w:rPr>
        <w:t xml:space="preserve"> 2019 m. IV</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ketvirtį</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sumažėjo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21</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punktu</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36</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15</w:t>
      </w:r>
      <w:r w:rsidRPr="00142312">
        <w:rPr>
          <w:rFonts w:ascii="Times New Roman" w:hAnsi="Times New Roman" w:cs="Times New Roman"/>
          <w:sz w:val="24"/>
          <w:szCs w:val="24"/>
        </w:rPr>
        <w:t xml:space="preserve"> proc.), </w:t>
      </w:r>
      <w:proofErr w:type="spellStart"/>
      <w:r w:rsidRPr="00142312">
        <w:rPr>
          <w:rFonts w:ascii="Times New Roman" w:hAnsi="Times New Roman" w:cs="Times New Roman"/>
          <w:sz w:val="24"/>
          <w:szCs w:val="24"/>
        </w:rPr>
        <w:t>augintojo</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padidėjo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21</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punktu</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47</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68</w:t>
      </w:r>
      <w:r w:rsidRPr="00142312">
        <w:rPr>
          <w:rFonts w:ascii="Times New Roman" w:hAnsi="Times New Roman" w:cs="Times New Roman"/>
          <w:sz w:val="24"/>
          <w:szCs w:val="24"/>
        </w:rPr>
        <w:t xml:space="preserve"> proc.), PVM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sudarė</w:t>
      </w:r>
      <w:proofErr w:type="spellEnd"/>
      <w:r w:rsidRPr="00142312">
        <w:rPr>
          <w:rFonts w:ascii="Times New Roman" w:hAnsi="Times New Roman" w:cs="Times New Roman"/>
          <w:sz w:val="24"/>
          <w:szCs w:val="24"/>
        </w:rPr>
        <w:t xml:space="preserve"> 17 proc.</w:t>
      </w:r>
    </w:p>
    <w:p w:rsidR="00CE6AB8" w:rsidRDefault="00CE6AB8" w:rsidP="00CE6AB8">
      <w:pPr>
        <w:pStyle w:val="NoSpacing"/>
        <w:tabs>
          <w:tab w:val="left" w:pos="993"/>
          <w:tab w:val="left" w:pos="1134"/>
        </w:tabs>
        <w:spacing w:line="360" w:lineRule="auto"/>
        <w:ind w:firstLine="1080"/>
        <w:jc w:val="both"/>
      </w:pPr>
      <w:r>
        <w:t>Svogūnų</w:t>
      </w:r>
      <w:r w:rsidRPr="005B1D7F">
        <w:t xml:space="preserve"> </w:t>
      </w:r>
      <w:r w:rsidRPr="005B1D7F">
        <w:rPr>
          <w:color w:val="000000" w:themeColor="text1"/>
        </w:rPr>
        <w:t xml:space="preserve">mažmeninė </w:t>
      </w:r>
      <w:r>
        <w:rPr>
          <w:color w:val="000000" w:themeColor="text1"/>
        </w:rPr>
        <w:t xml:space="preserve">vidutinė </w:t>
      </w:r>
      <w:r w:rsidRPr="005B1D7F">
        <w:rPr>
          <w:color w:val="000000" w:themeColor="text1"/>
        </w:rPr>
        <w:t xml:space="preserve">pardavimo kaina </w:t>
      </w:r>
      <w:r w:rsidRPr="005B1D7F">
        <w:rPr>
          <w:color w:val="000000"/>
        </w:rPr>
        <w:t xml:space="preserve">2019 m. </w:t>
      </w:r>
      <w:r w:rsidRPr="005B1D7F">
        <w:rPr>
          <w:color w:val="000000" w:themeColor="text1"/>
        </w:rPr>
        <w:t>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 xml:space="preserve"> Lietuvos didži</w:t>
      </w:r>
      <w:r>
        <w:rPr>
          <w:color w:val="000000" w:themeColor="text1"/>
        </w:rPr>
        <w:t>ųjų</w:t>
      </w:r>
      <w:r w:rsidRPr="005B1D7F">
        <w:rPr>
          <w:color w:val="000000" w:themeColor="text1"/>
        </w:rPr>
        <w:t xml:space="preserve"> prekybos </w:t>
      </w:r>
      <w:r>
        <w:rPr>
          <w:color w:val="000000" w:themeColor="text1"/>
        </w:rPr>
        <w:t>tinklų parduotuvėse</w:t>
      </w:r>
      <w:r w:rsidRPr="005B1D7F">
        <w:rPr>
          <w:color w:val="000000" w:themeColor="text1"/>
        </w:rPr>
        <w:t xml:space="preserve"> sudarė </w:t>
      </w:r>
      <w:r>
        <w:rPr>
          <w:color w:val="000000" w:themeColor="text1"/>
        </w:rPr>
        <w:t>0</w:t>
      </w:r>
      <w:r w:rsidRPr="005B1D7F">
        <w:rPr>
          <w:color w:val="000000" w:themeColor="text1"/>
        </w:rPr>
        <w:t>,</w:t>
      </w:r>
      <w:r>
        <w:rPr>
          <w:color w:val="000000" w:themeColor="text1"/>
        </w:rPr>
        <w:t>44</w:t>
      </w:r>
      <w:r w:rsidRPr="005B1D7F">
        <w:rPr>
          <w:color w:val="000000" w:themeColor="text1"/>
        </w:rPr>
        <w:t xml:space="preserve"> EUR/kg </w:t>
      </w:r>
      <w:r>
        <w:rPr>
          <w:color w:val="000000" w:themeColor="text1"/>
        </w:rPr>
        <w:t>ir</w:t>
      </w:r>
      <w:r w:rsidRPr="005B1D7F">
        <w:rPr>
          <w:color w:val="000000" w:themeColor="text1"/>
        </w:rPr>
        <w:t xml:space="preserve"> buvo </w:t>
      </w:r>
      <w:r>
        <w:rPr>
          <w:color w:val="000000" w:themeColor="text1"/>
        </w:rPr>
        <w:t>46,34</w:t>
      </w:r>
      <w:r w:rsidRPr="005B1D7F">
        <w:rPr>
          <w:color w:val="000000" w:themeColor="text1"/>
        </w:rPr>
        <w:t xml:space="preserve"> proc. </w:t>
      </w:r>
      <w:r>
        <w:rPr>
          <w:color w:val="000000" w:themeColor="text1"/>
        </w:rPr>
        <w:t>mažesnė</w:t>
      </w:r>
      <w:r w:rsidRPr="005B1D7F">
        <w:rPr>
          <w:color w:val="000000" w:themeColor="text1"/>
        </w:rPr>
        <w:t xml:space="preserve"> ne</w:t>
      </w:r>
      <w:r>
        <w:rPr>
          <w:color w:val="000000" w:themeColor="text1"/>
        </w:rPr>
        <w:t>i 2019</w:t>
      </w:r>
      <w:r w:rsidRPr="005B1D7F">
        <w:rPr>
          <w:color w:val="000000" w:themeColor="text1"/>
        </w:rPr>
        <w:t xml:space="preserve"> m. I</w:t>
      </w:r>
      <w:r>
        <w:rPr>
          <w:color w:val="000000" w:themeColor="text1"/>
        </w:rPr>
        <w:t>II</w:t>
      </w:r>
      <w:r w:rsidRPr="005B1D7F">
        <w:rPr>
          <w:color w:val="000000" w:themeColor="text1"/>
        </w:rPr>
        <w:t xml:space="preserve"> ketv</w:t>
      </w:r>
      <w:r>
        <w:rPr>
          <w:color w:val="000000" w:themeColor="text1"/>
        </w:rPr>
        <w:t>irtį,</w:t>
      </w:r>
      <w:r w:rsidRPr="005B1D7F">
        <w:rPr>
          <w:color w:val="000000" w:themeColor="text1"/>
        </w:rPr>
        <w:t xml:space="preserve"> </w:t>
      </w:r>
      <w:r>
        <w:rPr>
          <w:color w:val="000000" w:themeColor="text1"/>
        </w:rPr>
        <w:t>tačiau</w:t>
      </w:r>
      <w:r w:rsidRPr="005B1D7F">
        <w:rPr>
          <w:color w:val="000000" w:themeColor="text1"/>
        </w:rPr>
        <w:t xml:space="preserve"> </w:t>
      </w:r>
      <w:r>
        <w:rPr>
          <w:color w:val="000000" w:themeColor="text1"/>
        </w:rPr>
        <w:t xml:space="preserve"> 33,33</w:t>
      </w:r>
      <w:r w:rsidRPr="005B1D7F">
        <w:rPr>
          <w:color w:val="000000" w:themeColor="text1"/>
        </w:rPr>
        <w:t xml:space="preserve"> proc. </w:t>
      </w:r>
      <w:r>
        <w:rPr>
          <w:color w:val="000000" w:themeColor="text1"/>
        </w:rPr>
        <w:t>dide</w:t>
      </w:r>
      <w:r w:rsidRPr="005B1D7F">
        <w:rPr>
          <w:color w:val="000000" w:themeColor="text1"/>
        </w:rPr>
        <w:t xml:space="preserve">snė </w:t>
      </w:r>
      <w:r>
        <w:rPr>
          <w:color w:val="000000" w:themeColor="text1"/>
        </w:rPr>
        <w:t>nei</w:t>
      </w:r>
      <w:r w:rsidRPr="005B1D7F">
        <w:rPr>
          <w:color w:val="000000" w:themeColor="text1"/>
        </w:rPr>
        <w:t xml:space="preserve"> 2018 m. I</w:t>
      </w:r>
      <w:r>
        <w:rPr>
          <w:color w:val="000000" w:themeColor="text1"/>
        </w:rPr>
        <w:t>V</w:t>
      </w:r>
      <w:r w:rsidRPr="005B1D7F">
        <w:rPr>
          <w:color w:val="000000" w:themeColor="text1"/>
        </w:rPr>
        <w:t xml:space="preserve"> ketv</w:t>
      </w:r>
      <w:r>
        <w:rPr>
          <w:color w:val="000000" w:themeColor="text1"/>
        </w:rPr>
        <w:t>irtį</w:t>
      </w:r>
      <w:r w:rsidRPr="005B1D7F">
        <w:rPr>
          <w:color w:val="000000" w:themeColor="text1"/>
        </w:rPr>
        <w:t>.</w:t>
      </w:r>
      <w:r>
        <w:rPr>
          <w:color w:val="000000" w:themeColor="text1"/>
        </w:rPr>
        <w:t xml:space="preserve"> Svogūnų supirkimo (augintojų) kaina šiuo laikotarpiu </w:t>
      </w:r>
      <w:r w:rsidRPr="001F7860">
        <w:t>sudarė 0,</w:t>
      </w:r>
      <w:r>
        <w:t>2</w:t>
      </w:r>
      <w:r w:rsidR="00A30545">
        <w:t>7</w:t>
      </w:r>
      <w:r w:rsidRPr="001F7860">
        <w:t xml:space="preserve"> EUR/kg ir  buvo </w:t>
      </w:r>
      <w:r w:rsidR="00A30545">
        <w:t>15</w:t>
      </w:r>
      <w:r w:rsidRPr="001F7860">
        <w:t>,</w:t>
      </w:r>
      <w:r w:rsidR="00A30545">
        <w:t>63</w:t>
      </w:r>
      <w:r w:rsidRPr="001F7860">
        <w:t xml:space="preserve"> proc. mažesnė nei 2019 m. II</w:t>
      </w:r>
      <w:r>
        <w:t>I</w:t>
      </w:r>
      <w:r w:rsidRPr="001F7860">
        <w:t xml:space="preserve"> ketvirtį</w:t>
      </w:r>
      <w:r>
        <w:t xml:space="preserve"> ir</w:t>
      </w:r>
      <w:r w:rsidRPr="001F7860">
        <w:t xml:space="preserve"> </w:t>
      </w:r>
      <w:r>
        <w:t>2018 m. IV</w:t>
      </w:r>
      <w:r w:rsidRPr="001F7860">
        <w:t xml:space="preserve"> ketvirtį.</w:t>
      </w:r>
      <w:r w:rsidR="00BD26D1">
        <w:t xml:space="preserve">  </w:t>
      </w:r>
    </w:p>
    <w:p w:rsidR="0007379B" w:rsidRDefault="0007379B" w:rsidP="0007379B">
      <w:pPr>
        <w:pStyle w:val="NoSpacing"/>
        <w:tabs>
          <w:tab w:val="left" w:pos="993"/>
          <w:tab w:val="left" w:pos="1134"/>
        </w:tabs>
        <w:spacing w:line="360" w:lineRule="auto"/>
        <w:ind w:firstLine="1080"/>
        <w:jc w:val="both"/>
      </w:pPr>
      <w:r w:rsidRPr="00037902">
        <w:t xml:space="preserve">Didžiausią įtaką </w:t>
      </w:r>
      <w:r>
        <w:t>vidutinės svogūnų</w:t>
      </w:r>
      <w:r w:rsidRPr="00037902">
        <w:t xml:space="preserve"> kainos </w:t>
      </w:r>
      <w:r>
        <w:t>maž</w:t>
      </w:r>
      <w:r w:rsidRPr="00037902">
        <w:t>ėjimui</w:t>
      </w:r>
      <w:r>
        <w:t xml:space="preserve"> 2019 m. IV ketvirtį</w:t>
      </w:r>
      <w:r w:rsidRPr="00037902">
        <w:t xml:space="preserve"> Lietuvoje turėjo</w:t>
      </w:r>
      <w:r>
        <w:t xml:space="preserve"> sezoninis</w:t>
      </w:r>
      <w:r w:rsidRPr="00037902">
        <w:t xml:space="preserve"> </w:t>
      </w:r>
      <w:r>
        <w:t xml:space="preserve">kainų sumažėjimas augintojų ūkiuose, daug mažesnės kainos kaimyninėse ir Europos šalyse, mažėjanti mažmeninės prekybos dalis kainos grandinėje, kuri prasidėjus 2019 m. </w:t>
      </w:r>
      <w:r w:rsidR="00244A9F">
        <w:t xml:space="preserve">svogūnų </w:t>
      </w:r>
      <w:r>
        <w:t>derliui buvo pati didžiausia per pastaruosius kelerius metus.</w:t>
      </w:r>
    </w:p>
    <w:p w:rsidR="00772D41" w:rsidRPr="00772D41" w:rsidRDefault="004C3AC9" w:rsidP="00772D41">
      <w:pPr>
        <w:jc w:val="center"/>
        <w:rPr>
          <w:rFonts w:ascii="Times New Roman" w:hAnsi="Times New Roman" w:cs="Times New Roman"/>
          <w:b/>
          <w:bCs/>
        </w:rPr>
      </w:pPr>
      <w:r w:rsidRPr="004C3AC9">
        <w:rPr>
          <w:rFonts w:ascii="Times New Roman" w:hAnsi="Times New Roman" w:cs="Times New Roman"/>
          <w:b/>
          <w:bCs/>
          <w:noProof/>
        </w:rPr>
        <w:lastRenderedPageBreak/>
        <w:drawing>
          <wp:inline distT="0" distB="0" distL="0" distR="0">
            <wp:extent cx="6335649" cy="5201107"/>
            <wp:effectExtent l="19050" t="0" r="27051" b="0"/>
            <wp:docPr id="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5A26" w:rsidRDefault="00053A3D" w:rsidP="008E5A26">
      <w:pPr>
        <w:spacing w:after="0"/>
        <w:rPr>
          <w:rFonts w:ascii="Times New Roman" w:hAnsi="Times New Roman" w:cs="Times New Roman"/>
          <w:b/>
          <w:sz w:val="20"/>
        </w:rPr>
      </w:pPr>
      <w:proofErr w:type="spellStart"/>
      <w:r w:rsidRPr="00053A3D">
        <w:rPr>
          <w:rFonts w:ascii="Times New Roman" w:hAnsi="Times New Roman" w:cs="Times New Roman"/>
          <w:b/>
          <w:sz w:val="20"/>
        </w:rPr>
        <w:t>Pastabos</w:t>
      </w:r>
      <w:proofErr w:type="spellEnd"/>
      <w:r w:rsidRPr="00053A3D">
        <w:rPr>
          <w:rFonts w:ascii="Times New Roman" w:hAnsi="Times New Roman" w:cs="Times New Roman"/>
          <w:b/>
          <w:sz w:val="20"/>
        </w:rPr>
        <w:t xml:space="preserve">: </w:t>
      </w:r>
    </w:p>
    <w:p w:rsidR="008E5A26" w:rsidRPr="008E5A26" w:rsidRDefault="008E5A26" w:rsidP="008E5A26">
      <w:pPr>
        <w:pStyle w:val="ListParagraph"/>
        <w:numPr>
          <w:ilvl w:val="0"/>
          <w:numId w:val="4"/>
        </w:numPr>
        <w:spacing w:after="0"/>
        <w:rPr>
          <w:sz w:val="20"/>
        </w:rPr>
      </w:pPr>
      <w:proofErr w:type="spellStart"/>
      <w:r>
        <w:rPr>
          <w:sz w:val="20"/>
        </w:rPr>
        <w:t>N</w:t>
      </w:r>
      <w:r w:rsidR="00053A3D" w:rsidRPr="008E5A26">
        <w:rPr>
          <w:sz w:val="20"/>
        </w:rPr>
        <w:t>esupakuoti</w:t>
      </w:r>
      <w:proofErr w:type="spellEnd"/>
      <w:r w:rsidR="00053A3D" w:rsidRPr="008E5A26">
        <w:rPr>
          <w:sz w:val="20"/>
        </w:rPr>
        <w:t xml:space="preserve"> </w:t>
      </w:r>
      <w:proofErr w:type="spellStart"/>
      <w:r w:rsidR="00053A3D" w:rsidRPr="008E5A26">
        <w:rPr>
          <w:sz w:val="20"/>
        </w:rPr>
        <w:t>svogūnai</w:t>
      </w:r>
      <w:proofErr w:type="spellEnd"/>
      <w:r w:rsidR="00053A3D" w:rsidRPr="008E5A26">
        <w:rPr>
          <w:sz w:val="20"/>
        </w:rPr>
        <w:t xml:space="preserve">. </w:t>
      </w:r>
    </w:p>
    <w:p w:rsidR="00053A3D" w:rsidRPr="008E5A26" w:rsidRDefault="00053A3D" w:rsidP="008E5A26">
      <w:pPr>
        <w:pStyle w:val="ListParagraph"/>
        <w:numPr>
          <w:ilvl w:val="0"/>
          <w:numId w:val="4"/>
        </w:numPr>
        <w:spacing w:after="0"/>
        <w:rPr>
          <w:sz w:val="20"/>
        </w:rPr>
      </w:pPr>
      <w:r w:rsidRPr="008E5A26">
        <w:rPr>
          <w:sz w:val="20"/>
        </w:rPr>
        <w:t xml:space="preserve">Į </w:t>
      </w:r>
      <w:proofErr w:type="spellStart"/>
      <w:r w:rsidRPr="008E5A26">
        <w:rPr>
          <w:sz w:val="20"/>
        </w:rPr>
        <w:t>vidutinės</w:t>
      </w:r>
      <w:proofErr w:type="spellEnd"/>
      <w:r w:rsidRPr="008E5A26">
        <w:rPr>
          <w:sz w:val="20"/>
        </w:rPr>
        <w:t xml:space="preserve"> </w:t>
      </w:r>
      <w:proofErr w:type="spellStart"/>
      <w:r w:rsidRPr="008E5A26">
        <w:rPr>
          <w:sz w:val="20"/>
        </w:rPr>
        <w:t>mažmeninės</w:t>
      </w:r>
      <w:proofErr w:type="spellEnd"/>
      <w:r w:rsidRPr="008E5A26">
        <w:rPr>
          <w:sz w:val="20"/>
        </w:rPr>
        <w:t xml:space="preserve"> </w:t>
      </w:r>
      <w:proofErr w:type="spellStart"/>
      <w:r w:rsidRPr="008E5A26">
        <w:rPr>
          <w:sz w:val="20"/>
        </w:rPr>
        <w:t>kainos</w:t>
      </w:r>
      <w:proofErr w:type="spellEnd"/>
      <w:r w:rsidRPr="008E5A26">
        <w:rPr>
          <w:sz w:val="20"/>
        </w:rPr>
        <w:t xml:space="preserve"> </w:t>
      </w:r>
      <w:proofErr w:type="spellStart"/>
      <w:r w:rsidRPr="008E5A26">
        <w:rPr>
          <w:sz w:val="20"/>
        </w:rPr>
        <w:t>apskaičiavimą</w:t>
      </w:r>
      <w:proofErr w:type="spellEnd"/>
      <w:r w:rsidRPr="008E5A26">
        <w:rPr>
          <w:sz w:val="20"/>
        </w:rPr>
        <w:t xml:space="preserve"> </w:t>
      </w:r>
      <w:proofErr w:type="spellStart"/>
      <w:r w:rsidRPr="008E5A26">
        <w:rPr>
          <w:sz w:val="20"/>
        </w:rPr>
        <w:t>neįtrauktos</w:t>
      </w:r>
      <w:proofErr w:type="spellEnd"/>
      <w:r w:rsidRPr="008E5A26">
        <w:rPr>
          <w:sz w:val="20"/>
        </w:rPr>
        <w:t xml:space="preserve"> </w:t>
      </w:r>
      <w:proofErr w:type="spellStart"/>
      <w:r w:rsidRPr="008E5A26">
        <w:rPr>
          <w:sz w:val="20"/>
        </w:rPr>
        <w:t>akcinės</w:t>
      </w:r>
      <w:proofErr w:type="spellEnd"/>
      <w:r w:rsidRPr="008E5A26">
        <w:rPr>
          <w:sz w:val="20"/>
        </w:rPr>
        <w:t xml:space="preserve"> </w:t>
      </w:r>
      <w:proofErr w:type="spellStart"/>
      <w:r w:rsidRPr="008E5A26">
        <w:rPr>
          <w:sz w:val="20"/>
        </w:rPr>
        <w:t>kainos</w:t>
      </w:r>
      <w:proofErr w:type="spellEnd"/>
      <w:r w:rsidRPr="008E5A26">
        <w:rPr>
          <w:sz w:val="20"/>
        </w:rPr>
        <w:t xml:space="preserve">. </w:t>
      </w:r>
    </w:p>
    <w:p w:rsidR="00053A3D" w:rsidRPr="00053A3D" w:rsidRDefault="00053A3D" w:rsidP="008E5A26">
      <w:pPr>
        <w:spacing w:after="0"/>
        <w:ind w:right="49"/>
        <w:jc w:val="right"/>
        <w:rPr>
          <w:rFonts w:ascii="Times New Roman" w:hAnsi="Times New Roman" w:cs="Times New Roman"/>
          <w:sz w:val="20"/>
        </w:rPr>
      </w:pPr>
      <w:proofErr w:type="spellStart"/>
      <w:r w:rsidRPr="00053A3D">
        <w:rPr>
          <w:rFonts w:ascii="Times New Roman" w:hAnsi="Times New Roman" w:cs="Times New Roman"/>
          <w:sz w:val="20"/>
        </w:rPr>
        <w:t>Šaltinis</w:t>
      </w:r>
      <w:proofErr w:type="spellEnd"/>
      <w:r w:rsidRPr="00053A3D">
        <w:rPr>
          <w:rFonts w:ascii="Times New Roman" w:hAnsi="Times New Roman" w:cs="Times New Roman"/>
          <w:sz w:val="20"/>
        </w:rPr>
        <w:t>: ŽŪIKVC (LŽŪMPRIS)</w:t>
      </w:r>
    </w:p>
    <w:p w:rsidR="008E5A26" w:rsidRDefault="008E5A26" w:rsidP="00053A3D">
      <w:pPr>
        <w:spacing w:after="0" w:line="240" w:lineRule="auto"/>
        <w:jc w:val="center"/>
        <w:rPr>
          <w:rFonts w:ascii="Times New Roman" w:eastAsia="Times New Roman" w:hAnsi="Times New Roman" w:cs="Times New Roman"/>
          <w:b/>
          <w:bCs/>
        </w:rPr>
      </w:pPr>
    </w:p>
    <w:p w:rsidR="00053A3D" w:rsidRDefault="00053A3D" w:rsidP="00053A3D">
      <w:pPr>
        <w:spacing w:after="0" w:line="240" w:lineRule="auto"/>
        <w:jc w:val="center"/>
        <w:rPr>
          <w:rFonts w:ascii="Times New Roman" w:eastAsia="Times New Roman" w:hAnsi="Times New Roman" w:cs="Times New Roman"/>
          <w:b/>
          <w:bCs/>
        </w:rPr>
      </w:pPr>
      <w:proofErr w:type="spellStart"/>
      <w:r w:rsidRPr="00053A3D">
        <w:rPr>
          <w:rFonts w:ascii="Times New Roman" w:eastAsia="Times New Roman" w:hAnsi="Times New Roman" w:cs="Times New Roman"/>
          <w:b/>
          <w:bCs/>
        </w:rPr>
        <w:t>Svogūnų</w:t>
      </w:r>
      <w:proofErr w:type="spellEnd"/>
      <w:r w:rsidRPr="00053A3D">
        <w:rPr>
          <w:rFonts w:ascii="Times New Roman" w:eastAsia="Times New Roman" w:hAnsi="Times New Roman" w:cs="Times New Roman"/>
          <w:b/>
          <w:bCs/>
        </w:rPr>
        <w:t xml:space="preserve"> </w:t>
      </w:r>
      <w:proofErr w:type="spellStart"/>
      <w:r w:rsidRPr="00053A3D">
        <w:rPr>
          <w:rFonts w:ascii="Times New Roman" w:eastAsia="Times New Roman" w:hAnsi="Times New Roman" w:cs="Times New Roman"/>
          <w:b/>
          <w:bCs/>
        </w:rPr>
        <w:t>supirkimas</w:t>
      </w:r>
      <w:proofErr w:type="spellEnd"/>
      <w:r w:rsidRPr="00053A3D">
        <w:rPr>
          <w:rFonts w:ascii="Times New Roman" w:eastAsia="Times New Roman" w:hAnsi="Times New Roman" w:cs="Times New Roman"/>
          <w:b/>
          <w:bCs/>
        </w:rPr>
        <w:t xml:space="preserve"> </w:t>
      </w:r>
      <w:proofErr w:type="spellStart"/>
      <w:r w:rsidRPr="00053A3D">
        <w:rPr>
          <w:rFonts w:ascii="Times New Roman" w:eastAsia="Times New Roman" w:hAnsi="Times New Roman" w:cs="Times New Roman"/>
          <w:b/>
          <w:bCs/>
        </w:rPr>
        <w:t>iš</w:t>
      </w:r>
      <w:proofErr w:type="spellEnd"/>
      <w:r w:rsidRPr="00053A3D">
        <w:rPr>
          <w:rFonts w:ascii="Times New Roman" w:eastAsia="Times New Roman" w:hAnsi="Times New Roman" w:cs="Times New Roman"/>
          <w:b/>
          <w:bCs/>
        </w:rPr>
        <w:t xml:space="preserve"> </w:t>
      </w:r>
      <w:proofErr w:type="spellStart"/>
      <w:r w:rsidRPr="00053A3D">
        <w:rPr>
          <w:rFonts w:ascii="Times New Roman" w:eastAsia="Times New Roman" w:hAnsi="Times New Roman" w:cs="Times New Roman"/>
          <w:b/>
          <w:bCs/>
        </w:rPr>
        <w:t>Lietuvos</w:t>
      </w:r>
      <w:proofErr w:type="spellEnd"/>
      <w:r w:rsidRPr="00053A3D">
        <w:rPr>
          <w:rFonts w:ascii="Times New Roman" w:eastAsia="Times New Roman" w:hAnsi="Times New Roman" w:cs="Times New Roman"/>
          <w:b/>
          <w:bCs/>
        </w:rPr>
        <w:t xml:space="preserve"> </w:t>
      </w:r>
      <w:proofErr w:type="spellStart"/>
      <w:r w:rsidRPr="00053A3D">
        <w:rPr>
          <w:rFonts w:ascii="Times New Roman" w:eastAsia="Times New Roman" w:hAnsi="Times New Roman" w:cs="Times New Roman"/>
          <w:b/>
          <w:bCs/>
        </w:rPr>
        <w:t>augintojų</w:t>
      </w:r>
      <w:proofErr w:type="spellEnd"/>
      <w:r w:rsidRPr="00053A3D">
        <w:rPr>
          <w:rFonts w:ascii="Times New Roman" w:eastAsia="Times New Roman" w:hAnsi="Times New Roman" w:cs="Times New Roman"/>
          <w:b/>
          <w:bCs/>
        </w:rPr>
        <w:t xml:space="preserve"> </w:t>
      </w:r>
      <w:proofErr w:type="spellStart"/>
      <w:r w:rsidRPr="00053A3D">
        <w:rPr>
          <w:rFonts w:ascii="Times New Roman" w:eastAsia="Times New Roman" w:hAnsi="Times New Roman" w:cs="Times New Roman"/>
          <w:b/>
          <w:bCs/>
        </w:rPr>
        <w:t>šviežiam</w:t>
      </w:r>
      <w:proofErr w:type="spellEnd"/>
      <w:r w:rsidRPr="00053A3D">
        <w:rPr>
          <w:rFonts w:ascii="Times New Roman" w:eastAsia="Times New Roman" w:hAnsi="Times New Roman" w:cs="Times New Roman"/>
          <w:b/>
          <w:bCs/>
        </w:rPr>
        <w:t xml:space="preserve"> </w:t>
      </w:r>
      <w:proofErr w:type="spellStart"/>
      <w:r w:rsidRPr="00053A3D">
        <w:rPr>
          <w:rFonts w:ascii="Times New Roman" w:eastAsia="Times New Roman" w:hAnsi="Times New Roman" w:cs="Times New Roman"/>
          <w:b/>
          <w:bCs/>
        </w:rPr>
        <w:t>vartojimui</w:t>
      </w:r>
      <w:proofErr w:type="spellEnd"/>
      <w:r w:rsidRPr="00053A3D">
        <w:rPr>
          <w:rFonts w:ascii="Times New Roman" w:eastAsia="Times New Roman" w:hAnsi="Times New Roman" w:cs="Times New Roman"/>
          <w:b/>
          <w:bCs/>
        </w:rPr>
        <w:t xml:space="preserve"> 2017–2019 m.</w:t>
      </w:r>
    </w:p>
    <w:p w:rsidR="00053A3D" w:rsidRPr="00053A3D" w:rsidRDefault="00053A3D" w:rsidP="00053A3D">
      <w:pPr>
        <w:spacing w:after="0" w:line="240" w:lineRule="auto"/>
        <w:jc w:val="center"/>
        <w:rPr>
          <w:rFonts w:ascii="Times New Roman" w:eastAsia="Times New Roman" w:hAnsi="Times New Roman" w:cs="Times New Roman"/>
          <w:b/>
          <w:bCs/>
        </w:rPr>
      </w:pPr>
    </w:p>
    <w:p w:rsidR="005204B3" w:rsidRDefault="00053A3D" w:rsidP="00296864">
      <w:pPr>
        <w:spacing w:line="360" w:lineRule="auto"/>
        <w:jc w:val="center"/>
        <w:rPr>
          <w:rFonts w:ascii="Times New Roman" w:hAnsi="Times New Roman" w:cs="Times New Roman"/>
        </w:rPr>
      </w:pPr>
      <w:r w:rsidRPr="00053A3D">
        <w:rPr>
          <w:rFonts w:ascii="Times New Roman" w:hAnsi="Times New Roman" w:cs="Times New Roman"/>
          <w:noProof/>
        </w:rPr>
        <w:drawing>
          <wp:inline distT="0" distB="0" distL="0" distR="0">
            <wp:extent cx="6335649" cy="1660550"/>
            <wp:effectExtent l="19050" t="0" r="27051"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3A3D" w:rsidRDefault="00053A3D" w:rsidP="00053A3D">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FB53B9" w:rsidRPr="00FB53B9" w:rsidRDefault="00FB53B9" w:rsidP="00FB53B9">
      <w:pPr>
        <w:jc w:val="center"/>
        <w:rPr>
          <w:rFonts w:ascii="Times New Roman" w:hAnsi="Times New Roman" w:cs="Times New Roman"/>
          <w:sz w:val="20"/>
        </w:rPr>
      </w:pPr>
      <w:proofErr w:type="spellStart"/>
      <w:r w:rsidRPr="00FB53B9">
        <w:rPr>
          <w:rFonts w:ascii="Times New Roman" w:hAnsi="Times New Roman" w:cs="Times New Roman"/>
          <w:b/>
          <w:bCs/>
        </w:rPr>
        <w:lastRenderedPageBreak/>
        <w:t>Svogūnų</w:t>
      </w:r>
      <w:proofErr w:type="spellEnd"/>
      <w:r w:rsidRPr="00FB53B9">
        <w:rPr>
          <w:rFonts w:ascii="Times New Roman" w:hAnsi="Times New Roman" w:cs="Times New Roman"/>
          <w:b/>
          <w:bCs/>
        </w:rPr>
        <w:t xml:space="preserve"> </w:t>
      </w:r>
      <w:proofErr w:type="spellStart"/>
      <w:r w:rsidRPr="00FB53B9">
        <w:rPr>
          <w:rFonts w:ascii="Times New Roman" w:hAnsi="Times New Roman" w:cs="Times New Roman"/>
          <w:b/>
          <w:bCs/>
        </w:rPr>
        <w:t>vidutinės</w:t>
      </w:r>
      <w:proofErr w:type="spellEnd"/>
      <w:r w:rsidRPr="00FB53B9">
        <w:rPr>
          <w:rFonts w:ascii="Times New Roman" w:hAnsi="Times New Roman" w:cs="Times New Roman"/>
          <w:b/>
          <w:bCs/>
        </w:rPr>
        <w:t xml:space="preserve"> </w:t>
      </w:r>
      <w:proofErr w:type="spellStart"/>
      <w:r w:rsidRPr="00FB53B9">
        <w:rPr>
          <w:rFonts w:ascii="Times New Roman" w:hAnsi="Times New Roman" w:cs="Times New Roman"/>
          <w:b/>
          <w:bCs/>
        </w:rPr>
        <w:t>kainos</w:t>
      </w:r>
      <w:proofErr w:type="spellEnd"/>
      <w:r w:rsidRPr="00FB53B9">
        <w:rPr>
          <w:rFonts w:ascii="Times New Roman" w:hAnsi="Times New Roman" w:cs="Times New Roman"/>
          <w:b/>
          <w:bCs/>
        </w:rPr>
        <w:t xml:space="preserve"> (</w:t>
      </w:r>
      <w:proofErr w:type="spellStart"/>
      <w:r w:rsidRPr="00FB53B9">
        <w:rPr>
          <w:rFonts w:ascii="Times New Roman" w:hAnsi="Times New Roman" w:cs="Times New Roman"/>
          <w:b/>
          <w:bCs/>
        </w:rPr>
        <w:t>augintojų</w:t>
      </w:r>
      <w:proofErr w:type="spellEnd"/>
      <w:r w:rsidRPr="00FB53B9">
        <w:rPr>
          <w:rFonts w:ascii="Times New Roman" w:hAnsi="Times New Roman" w:cs="Times New Roman"/>
          <w:b/>
          <w:bCs/>
        </w:rPr>
        <w:t xml:space="preserve">) </w:t>
      </w:r>
      <w:proofErr w:type="spellStart"/>
      <w:r w:rsidRPr="00FB53B9">
        <w:rPr>
          <w:rFonts w:ascii="Times New Roman" w:hAnsi="Times New Roman" w:cs="Times New Roman"/>
          <w:b/>
          <w:bCs/>
        </w:rPr>
        <w:t>Lietuvoje</w:t>
      </w:r>
      <w:proofErr w:type="spellEnd"/>
      <w:r w:rsidRPr="00FB53B9">
        <w:rPr>
          <w:rFonts w:ascii="Times New Roman" w:hAnsi="Times New Roman" w:cs="Times New Roman"/>
          <w:b/>
          <w:bCs/>
        </w:rPr>
        <w:t xml:space="preserve"> </w:t>
      </w:r>
      <w:proofErr w:type="spellStart"/>
      <w:r w:rsidRPr="00FB53B9">
        <w:rPr>
          <w:rFonts w:ascii="Times New Roman" w:hAnsi="Times New Roman" w:cs="Times New Roman"/>
          <w:b/>
          <w:bCs/>
        </w:rPr>
        <w:t>ir</w:t>
      </w:r>
      <w:proofErr w:type="spellEnd"/>
      <w:r w:rsidRPr="00FB53B9">
        <w:rPr>
          <w:rFonts w:ascii="Times New Roman" w:hAnsi="Times New Roman" w:cs="Times New Roman"/>
          <w:b/>
          <w:bCs/>
        </w:rPr>
        <w:t xml:space="preserve"> </w:t>
      </w:r>
      <w:proofErr w:type="spellStart"/>
      <w:r w:rsidRPr="00FB53B9">
        <w:rPr>
          <w:rFonts w:ascii="Times New Roman" w:hAnsi="Times New Roman" w:cs="Times New Roman"/>
          <w:b/>
          <w:bCs/>
        </w:rPr>
        <w:t>kitose</w:t>
      </w:r>
      <w:proofErr w:type="spellEnd"/>
      <w:r w:rsidRPr="00FB53B9">
        <w:rPr>
          <w:rFonts w:ascii="Times New Roman" w:hAnsi="Times New Roman" w:cs="Times New Roman"/>
          <w:b/>
          <w:bCs/>
        </w:rPr>
        <w:t xml:space="preserve"> </w:t>
      </w:r>
      <w:proofErr w:type="spellStart"/>
      <w:r w:rsidRPr="00FB53B9">
        <w:rPr>
          <w:rFonts w:ascii="Times New Roman" w:hAnsi="Times New Roman" w:cs="Times New Roman"/>
          <w:b/>
          <w:bCs/>
        </w:rPr>
        <w:t>valstybėse</w:t>
      </w:r>
      <w:proofErr w:type="spellEnd"/>
      <w:r w:rsidRPr="00FB53B9">
        <w:rPr>
          <w:rFonts w:ascii="Times New Roman" w:hAnsi="Times New Roman" w:cs="Times New Roman"/>
          <w:b/>
          <w:bCs/>
        </w:rPr>
        <w:t xml:space="preserve"> 2018 01–2019 </w:t>
      </w:r>
      <w:r w:rsidR="00C82992">
        <w:rPr>
          <w:rFonts w:ascii="Times New Roman" w:hAnsi="Times New Roman" w:cs="Times New Roman"/>
          <w:b/>
          <w:bCs/>
        </w:rPr>
        <w:t>12</w:t>
      </w:r>
    </w:p>
    <w:p w:rsidR="00053A3D" w:rsidRDefault="00FB53B9" w:rsidP="00296864">
      <w:pPr>
        <w:spacing w:line="360" w:lineRule="auto"/>
        <w:jc w:val="center"/>
        <w:rPr>
          <w:rFonts w:ascii="Times New Roman" w:hAnsi="Times New Roman" w:cs="Times New Roman"/>
        </w:rPr>
      </w:pPr>
      <w:r w:rsidRPr="00FB53B9">
        <w:rPr>
          <w:rFonts w:ascii="Times New Roman" w:hAnsi="Times New Roman" w:cs="Times New Roman"/>
          <w:noProof/>
        </w:rPr>
        <w:drawing>
          <wp:inline distT="0" distB="0" distL="0" distR="0">
            <wp:extent cx="4724400" cy="2819400"/>
            <wp:effectExtent l="19050" t="0" r="1905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53B9" w:rsidRPr="00296864" w:rsidRDefault="00FB53B9" w:rsidP="00FB53B9">
      <w:pPr>
        <w:spacing w:after="0" w:line="240" w:lineRule="auto"/>
        <w:jc w:val="right"/>
        <w:rPr>
          <w:rFonts w:ascii="Times New Roman" w:hAnsi="Times New Roman" w:cs="Times New Roman"/>
          <w:sz w:val="20"/>
        </w:rPr>
      </w:pPr>
      <w:proofErr w:type="spellStart"/>
      <w:r w:rsidRPr="00296864">
        <w:rPr>
          <w:rFonts w:ascii="Times New Roman" w:hAnsi="Times New Roman" w:cs="Times New Roman"/>
          <w:sz w:val="20"/>
        </w:rPr>
        <w:t>Šaltiniai</w:t>
      </w:r>
      <w:proofErr w:type="spellEnd"/>
      <w:r w:rsidRPr="00296864">
        <w:rPr>
          <w:rFonts w:ascii="Times New Roman" w:hAnsi="Times New Roman" w:cs="Times New Roman"/>
          <w:sz w:val="20"/>
        </w:rPr>
        <w:t>: ŽŪIKVC (LŽŪMPRIS), LVAEI, ZSRIR, AMI</w:t>
      </w:r>
    </w:p>
    <w:p w:rsidR="00FB53B9" w:rsidRDefault="00FB53B9" w:rsidP="00296864">
      <w:pPr>
        <w:spacing w:line="360" w:lineRule="auto"/>
        <w:jc w:val="center"/>
        <w:rPr>
          <w:rFonts w:ascii="Times New Roman" w:hAnsi="Times New Roman" w:cs="Times New Roman"/>
        </w:rPr>
      </w:pPr>
    </w:p>
    <w:p w:rsidR="0007379B" w:rsidRDefault="0007379B" w:rsidP="00CA1FDB">
      <w:pPr>
        <w:tabs>
          <w:tab w:val="left" w:pos="9923"/>
        </w:tabs>
        <w:spacing w:after="0" w:line="360" w:lineRule="auto"/>
        <w:ind w:right="49" w:firstLine="1026"/>
        <w:jc w:val="both"/>
        <w:rPr>
          <w:rFonts w:ascii="Times New Roman" w:hAnsi="Times New Roman" w:cs="Times New Roman"/>
          <w:sz w:val="24"/>
          <w:szCs w:val="24"/>
        </w:rPr>
      </w:pPr>
      <w:r>
        <w:rPr>
          <w:rFonts w:ascii="Times New Roman" w:hAnsi="Times New Roman" w:cs="Times New Roman"/>
          <w:sz w:val="24"/>
          <w:szCs w:val="24"/>
        </w:rPr>
        <w:t xml:space="preserve">2019 m. </w:t>
      </w:r>
      <w:proofErr w:type="spellStart"/>
      <w:r w:rsidRPr="00527A0F">
        <w:rPr>
          <w:rFonts w:ascii="Times New Roman" w:hAnsi="Times New Roman" w:cs="Times New Roman"/>
          <w:sz w:val="24"/>
          <w:szCs w:val="24"/>
        </w:rPr>
        <w:t>svogūnų</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plotas</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Lietuvoje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buvo</w:t>
      </w:r>
      <w:proofErr w:type="spellEnd"/>
      <w:r w:rsidRPr="00527A0F">
        <w:rPr>
          <w:rFonts w:ascii="Times New Roman" w:hAnsi="Times New Roman" w:cs="Times New Roman"/>
          <w:sz w:val="24"/>
          <w:szCs w:val="24"/>
        </w:rPr>
        <w:t xml:space="preserve"> </w:t>
      </w:r>
      <w:proofErr w:type="spellStart"/>
      <w:r>
        <w:rPr>
          <w:rFonts w:ascii="Times New Roman" w:hAnsi="Times New Roman" w:cs="Times New Roman"/>
          <w:sz w:val="24"/>
          <w:szCs w:val="24"/>
        </w:rPr>
        <w:t>didesnis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nors</w:t>
      </w:r>
      <w:proofErr w:type="spellEnd"/>
      <w:r>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derliui</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įtaką</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darė</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sausra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svogūnų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derlius</w:t>
      </w:r>
      <w:proofErr w:type="spellEnd"/>
      <w:r>
        <w:rPr>
          <w:rFonts w:ascii="Times New Roman" w:hAnsi="Times New Roman" w:cs="Times New Roman"/>
          <w:sz w:val="24"/>
          <w:szCs w:val="24"/>
        </w:rPr>
        <w:t xml:space="preserve"> </w:t>
      </w:r>
      <w:proofErr w:type="spellStart"/>
      <w:r w:rsidR="003241BE">
        <w:rPr>
          <w:rFonts w:ascii="Times New Roman" w:hAnsi="Times New Roman" w:cs="Times New Roman"/>
          <w:sz w:val="24"/>
          <w:szCs w:val="24"/>
        </w:rPr>
        <w:t>gautas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nemažas</w:t>
      </w:r>
      <w:proofErr w:type="spellEnd"/>
      <w:r>
        <w:rPr>
          <w:rFonts w:ascii="Times New Roman" w:hAnsi="Times New Roman" w:cs="Times New Roman"/>
          <w:sz w:val="24"/>
          <w:szCs w:val="24"/>
        </w:rPr>
        <w:t>.</w:t>
      </w:r>
      <w:r w:rsidRPr="00527A0F">
        <w:rPr>
          <w:rFonts w:ascii="Times New Roman" w:hAnsi="Times New Roman" w:cs="Times New Roman"/>
          <w:sz w:val="24"/>
          <w:szCs w:val="24"/>
        </w:rPr>
        <w:t xml:space="preserve"> </w:t>
      </w:r>
      <w:proofErr w:type="spellStart"/>
      <w:r>
        <w:rPr>
          <w:rFonts w:ascii="Times New Roman" w:hAnsi="Times New Roman" w:cs="Times New Roman"/>
          <w:sz w:val="24"/>
          <w:szCs w:val="24"/>
        </w:rPr>
        <w:t>Sausio</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mėn</w:t>
      </w:r>
      <w:proofErr w:type="spellEnd"/>
      <w:r w:rsidRPr="00527A0F">
        <w:rPr>
          <w:rFonts w:ascii="Times New Roman" w:hAnsi="Times New Roman" w:cs="Times New Roman"/>
          <w:sz w:val="24"/>
          <w:szCs w:val="24"/>
        </w:rPr>
        <w:t>.</w:t>
      </w:r>
      <w:r w:rsidR="00CA1FDB">
        <w:rPr>
          <w:rFonts w:ascii="Times New Roman" w:hAnsi="Times New Roman" w:cs="Times New Roman"/>
          <w:sz w:val="24"/>
          <w:szCs w:val="24"/>
        </w:rPr>
        <w:t xml:space="preserve"> </w:t>
      </w:r>
      <w:proofErr w:type="spellStart"/>
      <w:r w:rsidR="00CA1FDB">
        <w:rPr>
          <w:rFonts w:ascii="Times New Roman" w:hAnsi="Times New Roman" w:cs="Times New Roman"/>
          <w:sz w:val="24"/>
          <w:szCs w:val="24"/>
        </w:rPr>
        <w:t>viduryje</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augintojo</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kaina</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Lietuvoje</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buvo</w:t>
      </w:r>
      <w:proofErr w:type="spellEnd"/>
      <w:r w:rsidRPr="00527A0F">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25 proc. </w:t>
      </w:r>
      <w:proofErr w:type="spellStart"/>
      <w:r>
        <w:rPr>
          <w:rFonts w:ascii="Times New Roman" w:hAnsi="Times New Roman" w:cs="Times New Roman"/>
          <w:sz w:val="24"/>
          <w:szCs w:val="24"/>
        </w:rPr>
        <w:t>mažesnė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metus</w:t>
      </w:r>
      <w:proofErr w:type="spellEnd"/>
      <w:r>
        <w:rPr>
          <w:rFonts w:ascii="Times New Roman" w:hAnsi="Times New Roman" w:cs="Times New Roman"/>
          <w:sz w:val="24"/>
          <w:szCs w:val="24"/>
        </w:rPr>
        <w:t>,</w:t>
      </w:r>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Latvijoje</w:t>
      </w:r>
      <w:proofErr w:type="spellEnd"/>
      <w:r w:rsidRPr="00527A0F">
        <w:rPr>
          <w:rFonts w:ascii="Times New Roman" w:hAnsi="Times New Roman" w:cs="Times New Roman"/>
          <w:sz w:val="24"/>
          <w:szCs w:val="24"/>
        </w:rPr>
        <w:t xml:space="preserve"> – </w:t>
      </w:r>
      <w:r>
        <w:rPr>
          <w:rFonts w:ascii="Times New Roman" w:hAnsi="Times New Roman" w:cs="Times New Roman"/>
          <w:sz w:val="24"/>
          <w:szCs w:val="24"/>
        </w:rPr>
        <w:t>2</w:t>
      </w:r>
      <w:r w:rsidRPr="00527A0F">
        <w:rPr>
          <w:rFonts w:ascii="Times New Roman" w:hAnsi="Times New Roman" w:cs="Times New Roman"/>
          <w:sz w:val="24"/>
          <w:szCs w:val="24"/>
        </w:rPr>
        <w:t>0 proc.</w:t>
      </w:r>
      <w:r>
        <w:rPr>
          <w:rFonts w:ascii="Times New Roman" w:hAnsi="Times New Roman" w:cs="Times New Roman"/>
          <w:sz w:val="24"/>
          <w:szCs w:val="24"/>
        </w:rPr>
        <w:t>,</w:t>
      </w:r>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Lenkijoje</w:t>
      </w:r>
      <w:proofErr w:type="spellEnd"/>
      <w:r w:rsidRPr="00527A0F">
        <w:rPr>
          <w:rFonts w:ascii="Times New Roman" w:hAnsi="Times New Roman" w:cs="Times New Roman"/>
          <w:sz w:val="24"/>
          <w:szCs w:val="24"/>
        </w:rPr>
        <w:t xml:space="preserve"> –</w:t>
      </w:r>
      <w:r>
        <w:rPr>
          <w:rFonts w:ascii="Times New Roman" w:hAnsi="Times New Roman" w:cs="Times New Roman"/>
          <w:sz w:val="24"/>
          <w:szCs w:val="24"/>
        </w:rPr>
        <w:t xml:space="preserve"> 42</w:t>
      </w:r>
      <w:r w:rsidRPr="00527A0F">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Vokietijoje</w:t>
      </w:r>
      <w:proofErr w:type="spellEnd"/>
      <w:r w:rsidRPr="00527A0F">
        <w:rPr>
          <w:rFonts w:ascii="Times New Roman" w:hAnsi="Times New Roman" w:cs="Times New Roman"/>
          <w:sz w:val="24"/>
          <w:szCs w:val="24"/>
        </w:rPr>
        <w:t xml:space="preserve"> – net 5</w:t>
      </w:r>
      <w:r>
        <w:rPr>
          <w:rFonts w:ascii="Times New Roman" w:hAnsi="Times New Roman" w:cs="Times New Roman"/>
          <w:sz w:val="24"/>
          <w:szCs w:val="24"/>
        </w:rPr>
        <w:t xml:space="preserve">6 proc. </w:t>
      </w:r>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Todėl</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svogūnų</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kaina</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Lietuvoje</w:t>
      </w:r>
      <w:proofErr w:type="spellEnd"/>
      <w:r w:rsidRPr="00527A0F">
        <w:rPr>
          <w:rFonts w:ascii="Times New Roman" w:hAnsi="Times New Roman" w:cs="Times New Roman"/>
          <w:sz w:val="24"/>
          <w:szCs w:val="24"/>
        </w:rPr>
        <w:t xml:space="preserve"> </w:t>
      </w:r>
      <w:proofErr w:type="spellStart"/>
      <w:r w:rsidR="006A308C">
        <w:rPr>
          <w:rFonts w:ascii="Times New Roman" w:hAnsi="Times New Roman" w:cs="Times New Roman"/>
          <w:sz w:val="24"/>
          <w:szCs w:val="24"/>
        </w:rPr>
        <w:t>dar</w:t>
      </w:r>
      <w:proofErr w:type="spellEnd"/>
      <w:r w:rsidRPr="00527A0F">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turėtų</w:t>
      </w:r>
      <w:proofErr w:type="spellEnd"/>
      <w:r w:rsidRPr="00527A0F">
        <w:rPr>
          <w:rFonts w:ascii="Times New Roman" w:hAnsi="Times New Roman" w:cs="Times New Roman"/>
          <w:sz w:val="24"/>
          <w:szCs w:val="24"/>
        </w:rPr>
        <w:t xml:space="preserve"> </w:t>
      </w:r>
      <w:proofErr w:type="spellStart"/>
      <w:r w:rsidR="006A308C">
        <w:rPr>
          <w:rFonts w:ascii="Times New Roman" w:hAnsi="Times New Roman" w:cs="Times New Roman"/>
          <w:sz w:val="24"/>
          <w:szCs w:val="24"/>
        </w:rPr>
        <w:t>šiek</w:t>
      </w:r>
      <w:proofErr w:type="spellEnd"/>
      <w:r w:rsidR="006A308C">
        <w:rPr>
          <w:rFonts w:ascii="Times New Roman" w:hAnsi="Times New Roman" w:cs="Times New Roman"/>
          <w:sz w:val="24"/>
          <w:szCs w:val="24"/>
        </w:rPr>
        <w:t xml:space="preserve"> </w:t>
      </w:r>
      <w:proofErr w:type="spellStart"/>
      <w:r w:rsidR="006A308C">
        <w:rPr>
          <w:rFonts w:ascii="Times New Roman" w:hAnsi="Times New Roman" w:cs="Times New Roman"/>
          <w:sz w:val="24"/>
          <w:szCs w:val="24"/>
        </w:rPr>
        <w:t>tiek</w:t>
      </w:r>
      <w:proofErr w:type="spellEnd"/>
      <w:r w:rsidR="006A308C">
        <w:rPr>
          <w:rFonts w:ascii="Times New Roman" w:hAnsi="Times New Roman" w:cs="Times New Roman"/>
          <w:sz w:val="24"/>
          <w:szCs w:val="24"/>
        </w:rPr>
        <w:t xml:space="preserve"> </w:t>
      </w:r>
      <w:proofErr w:type="spellStart"/>
      <w:r w:rsidRPr="00527A0F">
        <w:rPr>
          <w:rFonts w:ascii="Times New Roman" w:hAnsi="Times New Roman" w:cs="Times New Roman"/>
          <w:sz w:val="24"/>
          <w:szCs w:val="24"/>
        </w:rPr>
        <w:t>mažėti</w:t>
      </w:r>
      <w:proofErr w:type="spellEnd"/>
      <w:r w:rsidRPr="00527A0F">
        <w:rPr>
          <w:rFonts w:ascii="Times New Roman" w:hAnsi="Times New Roman" w:cs="Times New Roman"/>
          <w:sz w:val="24"/>
          <w:szCs w:val="24"/>
        </w:rPr>
        <w:t>.</w:t>
      </w:r>
    </w:p>
    <w:p w:rsidR="00CA1FDB" w:rsidRPr="00527A0F" w:rsidRDefault="00CA1FDB" w:rsidP="00CA1FDB">
      <w:pPr>
        <w:tabs>
          <w:tab w:val="left" w:pos="9923"/>
        </w:tabs>
        <w:spacing w:after="0" w:line="360" w:lineRule="auto"/>
        <w:ind w:right="49" w:firstLine="102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Vokietijoje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Nyderlanduose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mėn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viduryje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kokybės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svogūnų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augintojo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buvo</w:t>
      </w:r>
      <w:proofErr w:type="spellEnd"/>
      <w:r>
        <w:rPr>
          <w:rFonts w:ascii="Times New Roman" w:hAnsi="Times New Roman" w:cs="Times New Roman"/>
          <w:sz w:val="24"/>
          <w:szCs w:val="24"/>
        </w:rPr>
        <w:t xml:space="preserve"> 0,19–0,20 EUR/kg. </w:t>
      </w:r>
      <w:proofErr w:type="spellStart"/>
      <w:r>
        <w:rPr>
          <w:rFonts w:ascii="Times New Roman" w:hAnsi="Times New Roman" w:cs="Times New Roman"/>
          <w:sz w:val="24"/>
          <w:szCs w:val="24"/>
        </w:rPr>
        <w:t>Nyderlanduose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sezonas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svogūnų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augintojams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eksportuojami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pakankami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svogūnų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kiekiai</w:t>
      </w:r>
      <w:proofErr w:type="spellEnd"/>
      <w:r>
        <w:rPr>
          <w:rFonts w:ascii="Times New Roman" w:hAnsi="Times New Roman" w:cs="Times New Roman"/>
          <w:sz w:val="24"/>
          <w:szCs w:val="24"/>
        </w:rPr>
        <w:t xml:space="preserve"> į </w:t>
      </w:r>
      <w:proofErr w:type="spellStart"/>
      <w:r>
        <w:rPr>
          <w:rFonts w:ascii="Times New Roman" w:hAnsi="Times New Roman" w:cs="Times New Roman"/>
          <w:sz w:val="24"/>
          <w:szCs w:val="24"/>
        </w:rPr>
        <w:t>Rytų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Indiją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w:t>
      </w:r>
      <w:proofErr w:type="spellEnd"/>
      <w:r>
        <w:rPr>
          <w:rFonts w:ascii="Times New Roman" w:hAnsi="Times New Roman" w:cs="Times New Roman"/>
          <w:sz w:val="24"/>
          <w:szCs w:val="24"/>
        </w:rPr>
        <w:t xml:space="preserve"> </w:t>
      </w:r>
      <w:r w:rsidR="00B9157C">
        <w:rPr>
          <w:rFonts w:ascii="Times New Roman" w:hAnsi="Times New Roman" w:cs="Times New Roman"/>
          <w:sz w:val="24"/>
          <w:szCs w:val="24"/>
        </w:rPr>
        <w:t xml:space="preserve">2019 m. </w:t>
      </w:r>
      <w:proofErr w:type="spellStart"/>
      <w:r>
        <w:rPr>
          <w:rFonts w:ascii="Times New Roman" w:hAnsi="Times New Roman" w:cs="Times New Roman"/>
          <w:sz w:val="24"/>
          <w:szCs w:val="24"/>
        </w:rPr>
        <w:t>didžiają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derliaus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sunaikino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liūtys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Todėl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prognozuojama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svogūnų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plotas</w:t>
      </w:r>
      <w:proofErr w:type="spellEnd"/>
      <w:r w:rsidR="00B9157C">
        <w:rPr>
          <w:rFonts w:ascii="Times New Roman" w:hAnsi="Times New Roman" w:cs="Times New Roman"/>
          <w:sz w:val="24"/>
          <w:szCs w:val="24"/>
        </w:rPr>
        <w:t xml:space="preserve"> </w:t>
      </w:r>
      <w:proofErr w:type="spellStart"/>
      <w:r w:rsidR="00B9157C">
        <w:rPr>
          <w:rFonts w:ascii="Times New Roman" w:hAnsi="Times New Roman" w:cs="Times New Roman"/>
          <w:sz w:val="24"/>
          <w:szCs w:val="24"/>
        </w:rPr>
        <w:t>Nyderlanduose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šiemet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padidės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šiaurinėje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šalies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dalyje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dėl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didelės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raudonųjų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svogūnų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paklausos</w:t>
      </w:r>
      <w:proofErr w:type="spellEnd"/>
      <w:r>
        <w:rPr>
          <w:rFonts w:ascii="Times New Roman" w:hAnsi="Times New Roman" w:cs="Times New Roman"/>
          <w:sz w:val="24"/>
          <w:szCs w:val="24"/>
        </w:rPr>
        <w:t xml:space="preserve">. </w:t>
      </w:r>
    </w:p>
    <w:p w:rsidR="0013346B" w:rsidRDefault="0013346B" w:rsidP="0013346B">
      <w:pPr>
        <w:spacing w:after="0" w:line="360" w:lineRule="auto"/>
        <w:ind w:firstLine="993"/>
        <w:jc w:val="both"/>
        <w:rPr>
          <w:rFonts w:ascii="Times New Roman" w:hAnsi="Times New Roman" w:cs="Times New Roman"/>
          <w:sz w:val="24"/>
          <w:szCs w:val="24"/>
        </w:rPr>
      </w:pPr>
      <w:proofErr w:type="spellStart"/>
      <w:r>
        <w:rPr>
          <w:rFonts w:ascii="Times New Roman" w:hAnsi="Times New Roman" w:cs="Times New Roman"/>
          <w:b/>
          <w:sz w:val="24"/>
          <w:szCs w:val="24"/>
        </w:rPr>
        <w:t>Burokėlių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mažmeninės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vidutinės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kainos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struktūroje</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mažme</w:t>
      </w:r>
      <w:r>
        <w:rPr>
          <w:rFonts w:ascii="Times New Roman" w:hAnsi="Times New Roman" w:cs="Times New Roman"/>
          <w:sz w:val="24"/>
          <w:szCs w:val="24"/>
        </w:rPr>
        <w:t>ninės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prekybos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dalis</w:t>
      </w:r>
      <w:proofErr w:type="spellEnd"/>
      <w:r>
        <w:rPr>
          <w:rFonts w:ascii="Times New Roman" w:hAnsi="Times New Roman" w:cs="Times New Roman"/>
          <w:sz w:val="24"/>
          <w:szCs w:val="24"/>
        </w:rPr>
        <w:t xml:space="preserve"> 2019 m. IV</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ketvirtį</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sumažėjo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20</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41</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21</w:t>
      </w:r>
      <w:r w:rsidRPr="00142312">
        <w:rPr>
          <w:rFonts w:ascii="Times New Roman" w:hAnsi="Times New Roman" w:cs="Times New Roman"/>
          <w:sz w:val="24"/>
          <w:szCs w:val="24"/>
        </w:rPr>
        <w:t xml:space="preserve"> proc.), </w:t>
      </w:r>
      <w:proofErr w:type="spellStart"/>
      <w:r w:rsidRPr="00142312">
        <w:rPr>
          <w:rFonts w:ascii="Times New Roman" w:hAnsi="Times New Roman" w:cs="Times New Roman"/>
          <w:sz w:val="24"/>
          <w:szCs w:val="24"/>
        </w:rPr>
        <w:t>augintojo</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padidėjo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20</w:t>
      </w:r>
      <w:r w:rsidRPr="00142312">
        <w:rPr>
          <w:rFonts w:ascii="Times New Roman" w:hAnsi="Times New Roman" w:cs="Times New Roman"/>
          <w:sz w:val="24"/>
          <w:szCs w:val="24"/>
        </w:rPr>
        <w:t xml:space="preserve"> proc.</w:t>
      </w:r>
      <w:r>
        <w:rPr>
          <w:rFonts w:ascii="Times New Roman" w:hAnsi="Times New Roman" w:cs="Times New Roman"/>
          <w:sz w:val="24"/>
          <w:szCs w:val="24"/>
        </w:rPr>
        <w:t xml:space="preserve"> </w:t>
      </w:r>
      <w:proofErr w:type="spellStart"/>
      <w:r>
        <w:rPr>
          <w:rFonts w:ascii="Times New Roman" w:hAnsi="Times New Roman" w:cs="Times New Roman"/>
          <w:sz w:val="24"/>
          <w:szCs w:val="24"/>
        </w:rPr>
        <w:t>punktų</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nuo</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42</w:t>
      </w:r>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iki</w:t>
      </w:r>
      <w:proofErr w:type="spellEnd"/>
      <w:r w:rsidRPr="00142312">
        <w:rPr>
          <w:rFonts w:ascii="Times New Roman" w:hAnsi="Times New Roman" w:cs="Times New Roman"/>
          <w:sz w:val="24"/>
          <w:szCs w:val="24"/>
        </w:rPr>
        <w:t xml:space="preserve"> </w:t>
      </w:r>
      <w:r>
        <w:rPr>
          <w:rFonts w:ascii="Times New Roman" w:hAnsi="Times New Roman" w:cs="Times New Roman"/>
          <w:sz w:val="24"/>
          <w:szCs w:val="24"/>
        </w:rPr>
        <w:t>62</w:t>
      </w:r>
      <w:r w:rsidRPr="00142312">
        <w:rPr>
          <w:rFonts w:ascii="Times New Roman" w:hAnsi="Times New Roman" w:cs="Times New Roman"/>
          <w:sz w:val="24"/>
          <w:szCs w:val="24"/>
        </w:rPr>
        <w:t xml:space="preserve"> proc.), PVM </w:t>
      </w:r>
      <w:proofErr w:type="spellStart"/>
      <w:r w:rsidRPr="00142312">
        <w:rPr>
          <w:rFonts w:ascii="Times New Roman" w:hAnsi="Times New Roman" w:cs="Times New Roman"/>
          <w:sz w:val="24"/>
          <w:szCs w:val="24"/>
        </w:rPr>
        <w:t>dalis</w:t>
      </w:r>
      <w:proofErr w:type="spellEnd"/>
      <w:r w:rsidRPr="00142312">
        <w:rPr>
          <w:rFonts w:ascii="Times New Roman" w:hAnsi="Times New Roman" w:cs="Times New Roman"/>
          <w:sz w:val="24"/>
          <w:szCs w:val="24"/>
        </w:rPr>
        <w:t xml:space="preserve"> </w:t>
      </w:r>
      <w:proofErr w:type="spellStart"/>
      <w:r w:rsidRPr="00142312">
        <w:rPr>
          <w:rFonts w:ascii="Times New Roman" w:hAnsi="Times New Roman" w:cs="Times New Roman"/>
          <w:sz w:val="24"/>
          <w:szCs w:val="24"/>
        </w:rPr>
        <w:t>sudarė</w:t>
      </w:r>
      <w:proofErr w:type="spellEnd"/>
      <w:r w:rsidRPr="00142312">
        <w:rPr>
          <w:rFonts w:ascii="Times New Roman" w:hAnsi="Times New Roman" w:cs="Times New Roman"/>
          <w:sz w:val="24"/>
          <w:szCs w:val="24"/>
        </w:rPr>
        <w:t xml:space="preserve"> 17 proc.</w:t>
      </w:r>
    </w:p>
    <w:p w:rsidR="0013346B" w:rsidRDefault="009B75FC" w:rsidP="0013346B">
      <w:pPr>
        <w:pStyle w:val="NoSpacing"/>
        <w:tabs>
          <w:tab w:val="left" w:pos="993"/>
          <w:tab w:val="left" w:pos="1134"/>
        </w:tabs>
        <w:spacing w:line="360" w:lineRule="auto"/>
        <w:ind w:firstLine="1080"/>
        <w:jc w:val="both"/>
      </w:pPr>
      <w:r>
        <w:t>Burokėlių</w:t>
      </w:r>
      <w:r w:rsidR="0013346B" w:rsidRPr="005B1D7F">
        <w:t xml:space="preserve"> </w:t>
      </w:r>
      <w:r w:rsidR="0013346B" w:rsidRPr="005B1D7F">
        <w:rPr>
          <w:color w:val="000000" w:themeColor="text1"/>
        </w:rPr>
        <w:t xml:space="preserve">mažmeninė </w:t>
      </w:r>
      <w:r w:rsidR="0013346B">
        <w:rPr>
          <w:color w:val="000000" w:themeColor="text1"/>
        </w:rPr>
        <w:t xml:space="preserve">vidutinė </w:t>
      </w:r>
      <w:r w:rsidR="0013346B" w:rsidRPr="005B1D7F">
        <w:rPr>
          <w:color w:val="000000" w:themeColor="text1"/>
        </w:rPr>
        <w:t xml:space="preserve">pardavimo kaina </w:t>
      </w:r>
      <w:r w:rsidR="0013346B" w:rsidRPr="005B1D7F">
        <w:rPr>
          <w:color w:val="000000"/>
        </w:rPr>
        <w:t xml:space="preserve">2019 m. </w:t>
      </w:r>
      <w:r w:rsidR="0013346B" w:rsidRPr="005B1D7F">
        <w:rPr>
          <w:color w:val="000000" w:themeColor="text1"/>
        </w:rPr>
        <w:t>I</w:t>
      </w:r>
      <w:r w:rsidR="0013346B">
        <w:rPr>
          <w:color w:val="000000" w:themeColor="text1"/>
        </w:rPr>
        <w:t>V</w:t>
      </w:r>
      <w:r w:rsidR="0013346B" w:rsidRPr="005B1D7F">
        <w:rPr>
          <w:color w:val="000000" w:themeColor="text1"/>
        </w:rPr>
        <w:t xml:space="preserve"> ketv</w:t>
      </w:r>
      <w:r w:rsidR="0013346B">
        <w:rPr>
          <w:color w:val="000000" w:themeColor="text1"/>
        </w:rPr>
        <w:t>irtį</w:t>
      </w:r>
      <w:r w:rsidR="0013346B" w:rsidRPr="005B1D7F">
        <w:rPr>
          <w:color w:val="000000" w:themeColor="text1"/>
        </w:rPr>
        <w:t xml:space="preserve"> Lietuvos didži</w:t>
      </w:r>
      <w:r w:rsidR="0013346B">
        <w:rPr>
          <w:color w:val="000000" w:themeColor="text1"/>
        </w:rPr>
        <w:t>ųjų</w:t>
      </w:r>
      <w:r w:rsidR="0013346B" w:rsidRPr="005B1D7F">
        <w:rPr>
          <w:color w:val="000000" w:themeColor="text1"/>
        </w:rPr>
        <w:t xml:space="preserve"> prekybos </w:t>
      </w:r>
      <w:r w:rsidR="0013346B">
        <w:rPr>
          <w:color w:val="000000" w:themeColor="text1"/>
        </w:rPr>
        <w:t>tinklų parduotuvėse</w:t>
      </w:r>
      <w:r w:rsidR="0013346B" w:rsidRPr="005B1D7F">
        <w:rPr>
          <w:color w:val="000000" w:themeColor="text1"/>
        </w:rPr>
        <w:t xml:space="preserve"> sudarė </w:t>
      </w:r>
      <w:r w:rsidR="0013346B">
        <w:rPr>
          <w:color w:val="000000" w:themeColor="text1"/>
        </w:rPr>
        <w:t>0</w:t>
      </w:r>
      <w:r w:rsidR="0013346B" w:rsidRPr="005B1D7F">
        <w:rPr>
          <w:color w:val="000000" w:themeColor="text1"/>
        </w:rPr>
        <w:t>,</w:t>
      </w:r>
      <w:r>
        <w:rPr>
          <w:color w:val="000000" w:themeColor="text1"/>
        </w:rPr>
        <w:t>34</w:t>
      </w:r>
      <w:r w:rsidR="0013346B" w:rsidRPr="005B1D7F">
        <w:rPr>
          <w:color w:val="000000" w:themeColor="text1"/>
        </w:rPr>
        <w:t xml:space="preserve"> EUR/kg </w:t>
      </w:r>
      <w:r w:rsidR="0013346B">
        <w:rPr>
          <w:color w:val="000000" w:themeColor="text1"/>
        </w:rPr>
        <w:t>ir</w:t>
      </w:r>
      <w:r w:rsidR="0013346B" w:rsidRPr="005B1D7F">
        <w:rPr>
          <w:color w:val="000000" w:themeColor="text1"/>
        </w:rPr>
        <w:t xml:space="preserve"> buvo </w:t>
      </w:r>
      <w:r>
        <w:rPr>
          <w:color w:val="000000" w:themeColor="text1"/>
        </w:rPr>
        <w:t>52</w:t>
      </w:r>
      <w:r w:rsidR="0013346B">
        <w:rPr>
          <w:color w:val="000000" w:themeColor="text1"/>
        </w:rPr>
        <w:t>,</w:t>
      </w:r>
      <w:r>
        <w:rPr>
          <w:color w:val="000000" w:themeColor="text1"/>
        </w:rPr>
        <w:t>11</w:t>
      </w:r>
      <w:r w:rsidR="0013346B" w:rsidRPr="005B1D7F">
        <w:rPr>
          <w:color w:val="000000" w:themeColor="text1"/>
        </w:rPr>
        <w:t xml:space="preserve"> proc. </w:t>
      </w:r>
      <w:r w:rsidR="0013346B">
        <w:rPr>
          <w:color w:val="000000" w:themeColor="text1"/>
        </w:rPr>
        <w:t>mažesnė</w:t>
      </w:r>
      <w:r w:rsidR="0013346B" w:rsidRPr="005B1D7F">
        <w:rPr>
          <w:color w:val="000000" w:themeColor="text1"/>
        </w:rPr>
        <w:t xml:space="preserve"> ne</w:t>
      </w:r>
      <w:r w:rsidR="0013346B">
        <w:rPr>
          <w:color w:val="000000" w:themeColor="text1"/>
        </w:rPr>
        <w:t>i 2019</w:t>
      </w:r>
      <w:r w:rsidR="0013346B" w:rsidRPr="005B1D7F">
        <w:rPr>
          <w:color w:val="000000" w:themeColor="text1"/>
        </w:rPr>
        <w:t xml:space="preserve"> m. I</w:t>
      </w:r>
      <w:r w:rsidR="0013346B">
        <w:rPr>
          <w:color w:val="000000" w:themeColor="text1"/>
        </w:rPr>
        <w:t>II</w:t>
      </w:r>
      <w:r w:rsidR="0013346B" w:rsidRPr="005B1D7F">
        <w:rPr>
          <w:color w:val="000000" w:themeColor="text1"/>
        </w:rPr>
        <w:t xml:space="preserve"> ketv</w:t>
      </w:r>
      <w:r w:rsidR="0013346B">
        <w:rPr>
          <w:color w:val="000000" w:themeColor="text1"/>
        </w:rPr>
        <w:t>irtį,</w:t>
      </w:r>
      <w:r w:rsidR="0013346B" w:rsidRPr="005B1D7F">
        <w:rPr>
          <w:color w:val="000000" w:themeColor="text1"/>
        </w:rPr>
        <w:t xml:space="preserve"> </w:t>
      </w:r>
      <w:r w:rsidR="0013346B">
        <w:rPr>
          <w:color w:val="000000" w:themeColor="text1"/>
        </w:rPr>
        <w:t>tačiau</w:t>
      </w:r>
      <w:r w:rsidR="0013346B" w:rsidRPr="005B1D7F">
        <w:rPr>
          <w:color w:val="000000" w:themeColor="text1"/>
        </w:rPr>
        <w:t xml:space="preserve"> </w:t>
      </w:r>
      <w:r w:rsidR="0013346B">
        <w:rPr>
          <w:color w:val="000000" w:themeColor="text1"/>
        </w:rPr>
        <w:t xml:space="preserve"> </w:t>
      </w:r>
      <w:r>
        <w:rPr>
          <w:color w:val="000000" w:themeColor="text1"/>
        </w:rPr>
        <w:t>nepakito, palyginti su</w:t>
      </w:r>
      <w:r w:rsidR="0013346B" w:rsidRPr="005B1D7F">
        <w:rPr>
          <w:color w:val="000000" w:themeColor="text1"/>
        </w:rPr>
        <w:t xml:space="preserve"> 2018 m. I</w:t>
      </w:r>
      <w:r w:rsidR="0013346B">
        <w:rPr>
          <w:color w:val="000000" w:themeColor="text1"/>
        </w:rPr>
        <w:t>V</w:t>
      </w:r>
      <w:r w:rsidR="0013346B" w:rsidRPr="005B1D7F">
        <w:rPr>
          <w:color w:val="000000" w:themeColor="text1"/>
        </w:rPr>
        <w:t xml:space="preserve"> ketv</w:t>
      </w:r>
      <w:r>
        <w:rPr>
          <w:color w:val="000000" w:themeColor="text1"/>
        </w:rPr>
        <w:t>irčiu</w:t>
      </w:r>
      <w:r w:rsidR="0013346B" w:rsidRPr="005B1D7F">
        <w:rPr>
          <w:color w:val="000000" w:themeColor="text1"/>
        </w:rPr>
        <w:t>.</w:t>
      </w:r>
      <w:r w:rsidR="0013346B">
        <w:rPr>
          <w:color w:val="000000" w:themeColor="text1"/>
        </w:rPr>
        <w:t xml:space="preserve"> </w:t>
      </w:r>
      <w:r>
        <w:rPr>
          <w:color w:val="000000" w:themeColor="text1"/>
        </w:rPr>
        <w:t>Burokėlių</w:t>
      </w:r>
      <w:r w:rsidR="0013346B">
        <w:rPr>
          <w:color w:val="000000" w:themeColor="text1"/>
        </w:rPr>
        <w:t xml:space="preserve"> </w:t>
      </w:r>
      <w:r w:rsidR="0013346B" w:rsidRPr="00124935">
        <w:rPr>
          <w:color w:val="000000" w:themeColor="text1"/>
        </w:rPr>
        <w:t>supirkimo (</w:t>
      </w:r>
      <w:r w:rsidR="005505D4" w:rsidRPr="00124935">
        <w:rPr>
          <w:color w:val="000000" w:themeColor="text1"/>
        </w:rPr>
        <w:t xml:space="preserve">iš </w:t>
      </w:r>
      <w:r w:rsidR="0013346B" w:rsidRPr="00124935">
        <w:rPr>
          <w:color w:val="000000" w:themeColor="text1"/>
        </w:rPr>
        <w:t>augintojų)</w:t>
      </w:r>
      <w:r w:rsidR="0013346B">
        <w:rPr>
          <w:color w:val="000000" w:themeColor="text1"/>
        </w:rPr>
        <w:t xml:space="preserve"> kaina šiuo laikotarpiu </w:t>
      </w:r>
      <w:r w:rsidR="0013346B" w:rsidRPr="001F7860">
        <w:t>sudarė 0,</w:t>
      </w:r>
      <w:r>
        <w:t>19</w:t>
      </w:r>
      <w:r w:rsidR="0013346B" w:rsidRPr="001F7860">
        <w:t xml:space="preserve"> EUR/kg ir  buvo </w:t>
      </w:r>
      <w:r>
        <w:t>32</w:t>
      </w:r>
      <w:r w:rsidR="0013346B" w:rsidRPr="001F7860">
        <w:t>,</w:t>
      </w:r>
      <w:r>
        <w:t>14</w:t>
      </w:r>
      <w:r w:rsidR="0013346B" w:rsidRPr="001F7860">
        <w:t xml:space="preserve"> proc. mažesnė nei 2019 m. II</w:t>
      </w:r>
      <w:r w:rsidR="0013346B">
        <w:t>I</w:t>
      </w:r>
      <w:r w:rsidR="0013346B" w:rsidRPr="001F7860">
        <w:t xml:space="preserve"> ketvirtį</w:t>
      </w:r>
      <w:r>
        <w:t>, tačiau</w:t>
      </w:r>
      <w:r w:rsidR="0013346B" w:rsidRPr="001F7860">
        <w:t xml:space="preserve"> </w:t>
      </w:r>
      <w:r w:rsidR="0013346B">
        <w:t>1</w:t>
      </w:r>
      <w:r>
        <w:t>1</w:t>
      </w:r>
      <w:r w:rsidR="0013346B" w:rsidRPr="001F7860">
        <w:t>,</w:t>
      </w:r>
      <w:r>
        <w:t>76</w:t>
      </w:r>
      <w:r w:rsidR="0013346B" w:rsidRPr="001F7860">
        <w:t xml:space="preserve"> proc. </w:t>
      </w:r>
      <w:r>
        <w:t>did</w:t>
      </w:r>
      <w:r w:rsidR="0013346B">
        <w:t>esnė nei 2018 m. IV</w:t>
      </w:r>
      <w:r w:rsidR="0013346B" w:rsidRPr="001F7860">
        <w:t xml:space="preserve"> ketvirtį.</w:t>
      </w:r>
    </w:p>
    <w:p w:rsidR="001D3F9B" w:rsidRDefault="001D3F9B" w:rsidP="001D3F9B">
      <w:pPr>
        <w:pStyle w:val="NoSpacing"/>
        <w:tabs>
          <w:tab w:val="left" w:pos="993"/>
          <w:tab w:val="left" w:pos="1134"/>
        </w:tabs>
        <w:spacing w:line="360" w:lineRule="auto"/>
        <w:jc w:val="both"/>
      </w:pPr>
      <w:r w:rsidRPr="001D3F9B">
        <w:rPr>
          <w:noProof/>
          <w:lang w:val="en-US"/>
        </w:rPr>
        <w:lastRenderedPageBreak/>
        <w:drawing>
          <wp:inline distT="0" distB="0" distL="0" distR="0">
            <wp:extent cx="6332220" cy="5210175"/>
            <wp:effectExtent l="19050" t="0" r="1143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2D1E" w:rsidRDefault="00BD3349" w:rsidP="00E62D1E">
      <w:pPr>
        <w:spacing w:after="0"/>
        <w:rPr>
          <w:rFonts w:ascii="Times New Roman" w:hAnsi="Times New Roman" w:cs="Times New Roman"/>
          <w:b/>
          <w:sz w:val="20"/>
        </w:rPr>
      </w:pPr>
      <w:proofErr w:type="spellStart"/>
      <w:r w:rsidRPr="00BD3349">
        <w:rPr>
          <w:rFonts w:ascii="Times New Roman" w:hAnsi="Times New Roman" w:cs="Times New Roman"/>
          <w:b/>
          <w:sz w:val="20"/>
        </w:rPr>
        <w:t>Pastabos</w:t>
      </w:r>
      <w:proofErr w:type="spellEnd"/>
      <w:r w:rsidRPr="00BD3349">
        <w:rPr>
          <w:rFonts w:ascii="Times New Roman" w:hAnsi="Times New Roman" w:cs="Times New Roman"/>
          <w:b/>
          <w:sz w:val="20"/>
        </w:rPr>
        <w:t xml:space="preserve">: </w:t>
      </w:r>
    </w:p>
    <w:p w:rsidR="00E62D1E" w:rsidRPr="00E62D1E" w:rsidRDefault="00E62D1E" w:rsidP="00E62D1E">
      <w:pPr>
        <w:pStyle w:val="ListParagraph"/>
        <w:numPr>
          <w:ilvl w:val="0"/>
          <w:numId w:val="5"/>
        </w:numPr>
        <w:spacing w:after="0"/>
        <w:rPr>
          <w:sz w:val="20"/>
        </w:rPr>
      </w:pPr>
      <w:proofErr w:type="spellStart"/>
      <w:r>
        <w:rPr>
          <w:sz w:val="20"/>
        </w:rPr>
        <w:t>S</w:t>
      </w:r>
      <w:r w:rsidR="00BD3349" w:rsidRPr="00E62D1E">
        <w:rPr>
          <w:sz w:val="20"/>
        </w:rPr>
        <w:t>upakuoti</w:t>
      </w:r>
      <w:proofErr w:type="spellEnd"/>
      <w:r w:rsidR="00BD3349" w:rsidRPr="00E62D1E">
        <w:rPr>
          <w:sz w:val="20"/>
        </w:rPr>
        <w:t xml:space="preserve"> </w:t>
      </w:r>
      <w:proofErr w:type="spellStart"/>
      <w:r w:rsidR="00BD3349" w:rsidRPr="00E62D1E">
        <w:rPr>
          <w:sz w:val="20"/>
        </w:rPr>
        <w:t>ir</w:t>
      </w:r>
      <w:proofErr w:type="spellEnd"/>
      <w:r w:rsidR="00BD3349" w:rsidRPr="00E62D1E">
        <w:rPr>
          <w:b/>
          <w:sz w:val="20"/>
        </w:rPr>
        <w:t xml:space="preserve"> </w:t>
      </w:r>
      <w:proofErr w:type="spellStart"/>
      <w:r w:rsidR="00BD3349" w:rsidRPr="00E62D1E">
        <w:rPr>
          <w:sz w:val="20"/>
        </w:rPr>
        <w:t>nesupakuoti</w:t>
      </w:r>
      <w:proofErr w:type="spellEnd"/>
      <w:r w:rsidR="00BD3349" w:rsidRPr="00E62D1E">
        <w:rPr>
          <w:sz w:val="20"/>
        </w:rPr>
        <w:t xml:space="preserve"> </w:t>
      </w:r>
      <w:proofErr w:type="spellStart"/>
      <w:r w:rsidR="00BD3349" w:rsidRPr="00E62D1E">
        <w:rPr>
          <w:sz w:val="20"/>
        </w:rPr>
        <w:t>burokėliai</w:t>
      </w:r>
      <w:proofErr w:type="spellEnd"/>
      <w:r w:rsidR="00BD3349" w:rsidRPr="00E62D1E">
        <w:rPr>
          <w:sz w:val="20"/>
        </w:rPr>
        <w:t xml:space="preserve">. </w:t>
      </w:r>
    </w:p>
    <w:p w:rsidR="00BD3349" w:rsidRPr="00E62D1E" w:rsidRDefault="00BD3349" w:rsidP="00E62D1E">
      <w:pPr>
        <w:pStyle w:val="ListParagraph"/>
        <w:numPr>
          <w:ilvl w:val="0"/>
          <w:numId w:val="5"/>
        </w:numPr>
        <w:spacing w:after="0"/>
        <w:rPr>
          <w:sz w:val="20"/>
        </w:rPr>
      </w:pPr>
      <w:r w:rsidRPr="00E62D1E">
        <w:rPr>
          <w:sz w:val="20"/>
        </w:rPr>
        <w:t xml:space="preserve">Į </w:t>
      </w:r>
      <w:proofErr w:type="spellStart"/>
      <w:r w:rsidRPr="00E62D1E">
        <w:rPr>
          <w:sz w:val="20"/>
        </w:rPr>
        <w:t>vidutinės</w:t>
      </w:r>
      <w:proofErr w:type="spellEnd"/>
      <w:r w:rsidRPr="00E62D1E">
        <w:rPr>
          <w:sz w:val="20"/>
        </w:rPr>
        <w:t xml:space="preserve"> </w:t>
      </w:r>
      <w:proofErr w:type="spellStart"/>
      <w:r w:rsidRPr="00E62D1E">
        <w:rPr>
          <w:sz w:val="20"/>
        </w:rPr>
        <w:t>mažmeninės</w:t>
      </w:r>
      <w:proofErr w:type="spellEnd"/>
      <w:r w:rsidRPr="00E62D1E">
        <w:rPr>
          <w:sz w:val="20"/>
        </w:rPr>
        <w:t xml:space="preserve"> </w:t>
      </w:r>
      <w:proofErr w:type="spellStart"/>
      <w:r w:rsidRPr="00E62D1E">
        <w:rPr>
          <w:sz w:val="20"/>
        </w:rPr>
        <w:t>kainos</w:t>
      </w:r>
      <w:proofErr w:type="spellEnd"/>
      <w:r w:rsidRPr="00E62D1E">
        <w:rPr>
          <w:sz w:val="20"/>
        </w:rPr>
        <w:t xml:space="preserve"> </w:t>
      </w:r>
      <w:proofErr w:type="spellStart"/>
      <w:r w:rsidRPr="00E62D1E">
        <w:rPr>
          <w:sz w:val="20"/>
        </w:rPr>
        <w:t>apskaičiavimą</w:t>
      </w:r>
      <w:proofErr w:type="spellEnd"/>
      <w:r w:rsidRPr="00E62D1E">
        <w:rPr>
          <w:sz w:val="20"/>
        </w:rPr>
        <w:t xml:space="preserve"> </w:t>
      </w:r>
      <w:proofErr w:type="spellStart"/>
      <w:r w:rsidRPr="00E62D1E">
        <w:rPr>
          <w:sz w:val="20"/>
        </w:rPr>
        <w:t>neįtrauktos</w:t>
      </w:r>
      <w:proofErr w:type="spellEnd"/>
      <w:r w:rsidRPr="00E62D1E">
        <w:rPr>
          <w:sz w:val="20"/>
        </w:rPr>
        <w:t xml:space="preserve"> </w:t>
      </w:r>
      <w:proofErr w:type="spellStart"/>
      <w:r w:rsidRPr="00E62D1E">
        <w:rPr>
          <w:sz w:val="20"/>
        </w:rPr>
        <w:t>akcinės</w:t>
      </w:r>
      <w:proofErr w:type="spellEnd"/>
      <w:r w:rsidRPr="00E62D1E">
        <w:rPr>
          <w:sz w:val="20"/>
        </w:rPr>
        <w:t xml:space="preserve"> </w:t>
      </w:r>
      <w:proofErr w:type="spellStart"/>
      <w:r w:rsidRPr="00E62D1E">
        <w:rPr>
          <w:sz w:val="20"/>
        </w:rPr>
        <w:t>kainos</w:t>
      </w:r>
      <w:proofErr w:type="spellEnd"/>
      <w:r w:rsidRPr="00E62D1E">
        <w:rPr>
          <w:sz w:val="20"/>
        </w:rPr>
        <w:t>.</w:t>
      </w:r>
    </w:p>
    <w:p w:rsidR="00BD3349" w:rsidRPr="00BD3349" w:rsidRDefault="00BD3349" w:rsidP="00E62D1E">
      <w:pPr>
        <w:spacing w:after="0"/>
        <w:ind w:right="49"/>
        <w:jc w:val="right"/>
        <w:rPr>
          <w:rFonts w:ascii="Times New Roman" w:hAnsi="Times New Roman" w:cs="Times New Roman"/>
          <w:sz w:val="20"/>
        </w:rPr>
      </w:pPr>
      <w:proofErr w:type="spellStart"/>
      <w:r w:rsidRPr="00BD3349">
        <w:rPr>
          <w:rFonts w:ascii="Times New Roman" w:hAnsi="Times New Roman" w:cs="Times New Roman"/>
          <w:sz w:val="20"/>
        </w:rPr>
        <w:t>Šaltinis</w:t>
      </w:r>
      <w:proofErr w:type="spellEnd"/>
      <w:r w:rsidRPr="00BD3349">
        <w:rPr>
          <w:rFonts w:ascii="Times New Roman" w:hAnsi="Times New Roman" w:cs="Times New Roman"/>
          <w:sz w:val="20"/>
        </w:rPr>
        <w:t>: ŽŪIKVC (LŽŪMPRIS)</w:t>
      </w:r>
    </w:p>
    <w:p w:rsidR="00E62D1E" w:rsidRDefault="00E62D1E" w:rsidP="001F03C9">
      <w:pPr>
        <w:spacing w:after="0" w:line="240" w:lineRule="auto"/>
        <w:jc w:val="center"/>
        <w:rPr>
          <w:rFonts w:ascii="Times New Roman" w:eastAsia="Times New Roman" w:hAnsi="Times New Roman" w:cs="Times New Roman"/>
          <w:b/>
          <w:bCs/>
        </w:rPr>
      </w:pPr>
    </w:p>
    <w:p w:rsidR="001F03C9" w:rsidRDefault="001F03C9" w:rsidP="001F03C9">
      <w:pPr>
        <w:spacing w:after="0" w:line="240" w:lineRule="auto"/>
        <w:jc w:val="center"/>
        <w:rPr>
          <w:rFonts w:ascii="Times New Roman" w:eastAsia="Times New Roman" w:hAnsi="Times New Roman" w:cs="Times New Roman"/>
          <w:b/>
          <w:bCs/>
        </w:rPr>
      </w:pPr>
      <w:proofErr w:type="spellStart"/>
      <w:r w:rsidRPr="001F03C9">
        <w:rPr>
          <w:rFonts w:ascii="Times New Roman" w:eastAsia="Times New Roman" w:hAnsi="Times New Roman" w:cs="Times New Roman"/>
          <w:b/>
          <w:bCs/>
        </w:rPr>
        <w:t>Burokėlių</w:t>
      </w:r>
      <w:proofErr w:type="spellEnd"/>
      <w:r w:rsidRPr="001F03C9">
        <w:rPr>
          <w:rFonts w:ascii="Times New Roman" w:eastAsia="Times New Roman" w:hAnsi="Times New Roman" w:cs="Times New Roman"/>
          <w:b/>
          <w:bCs/>
        </w:rPr>
        <w:t xml:space="preserve"> </w:t>
      </w:r>
      <w:proofErr w:type="spellStart"/>
      <w:r w:rsidRPr="001F03C9">
        <w:rPr>
          <w:rFonts w:ascii="Times New Roman" w:eastAsia="Times New Roman" w:hAnsi="Times New Roman" w:cs="Times New Roman"/>
          <w:b/>
          <w:bCs/>
        </w:rPr>
        <w:t>supirkimas</w:t>
      </w:r>
      <w:proofErr w:type="spellEnd"/>
      <w:r w:rsidRPr="001F03C9">
        <w:rPr>
          <w:rFonts w:ascii="Times New Roman" w:eastAsia="Times New Roman" w:hAnsi="Times New Roman" w:cs="Times New Roman"/>
          <w:b/>
          <w:bCs/>
        </w:rPr>
        <w:t xml:space="preserve"> </w:t>
      </w:r>
      <w:proofErr w:type="spellStart"/>
      <w:r w:rsidRPr="001F03C9">
        <w:rPr>
          <w:rFonts w:ascii="Times New Roman" w:eastAsia="Times New Roman" w:hAnsi="Times New Roman" w:cs="Times New Roman"/>
          <w:b/>
          <w:bCs/>
        </w:rPr>
        <w:t>iš</w:t>
      </w:r>
      <w:proofErr w:type="spellEnd"/>
      <w:r w:rsidRPr="001F03C9">
        <w:rPr>
          <w:rFonts w:ascii="Times New Roman" w:eastAsia="Times New Roman" w:hAnsi="Times New Roman" w:cs="Times New Roman"/>
          <w:b/>
          <w:bCs/>
        </w:rPr>
        <w:t xml:space="preserve"> </w:t>
      </w:r>
      <w:proofErr w:type="spellStart"/>
      <w:r w:rsidRPr="001F03C9">
        <w:rPr>
          <w:rFonts w:ascii="Times New Roman" w:eastAsia="Times New Roman" w:hAnsi="Times New Roman" w:cs="Times New Roman"/>
          <w:b/>
          <w:bCs/>
        </w:rPr>
        <w:t>Lietuvos</w:t>
      </w:r>
      <w:proofErr w:type="spellEnd"/>
      <w:r w:rsidRPr="001F03C9">
        <w:rPr>
          <w:rFonts w:ascii="Times New Roman" w:eastAsia="Times New Roman" w:hAnsi="Times New Roman" w:cs="Times New Roman"/>
          <w:b/>
          <w:bCs/>
        </w:rPr>
        <w:t xml:space="preserve"> </w:t>
      </w:r>
      <w:proofErr w:type="spellStart"/>
      <w:r w:rsidRPr="001F03C9">
        <w:rPr>
          <w:rFonts w:ascii="Times New Roman" w:eastAsia="Times New Roman" w:hAnsi="Times New Roman" w:cs="Times New Roman"/>
          <w:b/>
          <w:bCs/>
        </w:rPr>
        <w:t>augintojų</w:t>
      </w:r>
      <w:proofErr w:type="spellEnd"/>
      <w:r w:rsidRPr="001F03C9">
        <w:rPr>
          <w:rFonts w:ascii="Times New Roman" w:eastAsia="Times New Roman" w:hAnsi="Times New Roman" w:cs="Times New Roman"/>
          <w:b/>
          <w:bCs/>
        </w:rPr>
        <w:t xml:space="preserve"> </w:t>
      </w:r>
      <w:proofErr w:type="spellStart"/>
      <w:r w:rsidRPr="001F03C9">
        <w:rPr>
          <w:rFonts w:ascii="Times New Roman" w:eastAsia="Times New Roman" w:hAnsi="Times New Roman" w:cs="Times New Roman"/>
          <w:b/>
          <w:bCs/>
        </w:rPr>
        <w:t>šviežiam</w:t>
      </w:r>
      <w:proofErr w:type="spellEnd"/>
      <w:r w:rsidRPr="001F03C9">
        <w:rPr>
          <w:rFonts w:ascii="Times New Roman" w:eastAsia="Times New Roman" w:hAnsi="Times New Roman" w:cs="Times New Roman"/>
          <w:b/>
          <w:bCs/>
        </w:rPr>
        <w:t xml:space="preserve"> </w:t>
      </w:r>
      <w:proofErr w:type="spellStart"/>
      <w:r w:rsidRPr="001F03C9">
        <w:rPr>
          <w:rFonts w:ascii="Times New Roman" w:eastAsia="Times New Roman" w:hAnsi="Times New Roman" w:cs="Times New Roman"/>
          <w:b/>
          <w:bCs/>
        </w:rPr>
        <w:t>vartojimui</w:t>
      </w:r>
      <w:proofErr w:type="spellEnd"/>
      <w:r w:rsidRPr="001F03C9">
        <w:rPr>
          <w:rFonts w:ascii="Times New Roman" w:eastAsia="Times New Roman" w:hAnsi="Times New Roman" w:cs="Times New Roman"/>
          <w:b/>
          <w:bCs/>
        </w:rPr>
        <w:t xml:space="preserve"> 2017–2019 m.</w:t>
      </w:r>
    </w:p>
    <w:p w:rsidR="001F03C9" w:rsidRPr="001F03C9" w:rsidRDefault="001F03C9" w:rsidP="001F03C9">
      <w:pPr>
        <w:spacing w:after="0" w:line="240" w:lineRule="auto"/>
        <w:jc w:val="center"/>
        <w:rPr>
          <w:rFonts w:ascii="Times New Roman" w:eastAsia="Times New Roman" w:hAnsi="Times New Roman" w:cs="Times New Roman"/>
          <w:b/>
          <w:bCs/>
        </w:rPr>
      </w:pPr>
    </w:p>
    <w:p w:rsidR="0007379B" w:rsidRDefault="001F03C9" w:rsidP="00296864">
      <w:pPr>
        <w:spacing w:line="360" w:lineRule="auto"/>
        <w:jc w:val="center"/>
        <w:rPr>
          <w:rFonts w:ascii="Times New Roman" w:hAnsi="Times New Roman" w:cs="Times New Roman"/>
        </w:rPr>
      </w:pPr>
      <w:r w:rsidRPr="001F03C9">
        <w:rPr>
          <w:rFonts w:ascii="Times New Roman" w:hAnsi="Times New Roman" w:cs="Times New Roman"/>
          <w:noProof/>
        </w:rPr>
        <w:drawing>
          <wp:inline distT="0" distB="0" distL="0" distR="0">
            <wp:extent cx="6333744" cy="1719072"/>
            <wp:effectExtent l="19050" t="0" r="9906"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03C9" w:rsidRDefault="001F03C9" w:rsidP="001F03C9">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C82992" w:rsidRDefault="00C82992" w:rsidP="00C82992">
      <w:pPr>
        <w:jc w:val="center"/>
        <w:rPr>
          <w:rFonts w:ascii="Times New Roman" w:hAnsi="Times New Roman" w:cs="Times New Roman"/>
          <w:b/>
          <w:bCs/>
        </w:rPr>
      </w:pPr>
      <w:proofErr w:type="spellStart"/>
      <w:r w:rsidRPr="00C82992">
        <w:rPr>
          <w:rFonts w:ascii="Times New Roman" w:hAnsi="Times New Roman" w:cs="Times New Roman"/>
          <w:b/>
          <w:bCs/>
        </w:rPr>
        <w:lastRenderedPageBreak/>
        <w:t>Burokėlių</w:t>
      </w:r>
      <w:proofErr w:type="spellEnd"/>
      <w:r w:rsidRPr="00C82992">
        <w:rPr>
          <w:rFonts w:ascii="Times New Roman" w:hAnsi="Times New Roman" w:cs="Times New Roman"/>
          <w:b/>
          <w:bCs/>
        </w:rPr>
        <w:t xml:space="preserve"> </w:t>
      </w:r>
      <w:proofErr w:type="spellStart"/>
      <w:r w:rsidRPr="00C82992">
        <w:rPr>
          <w:rFonts w:ascii="Times New Roman" w:hAnsi="Times New Roman" w:cs="Times New Roman"/>
          <w:b/>
          <w:bCs/>
        </w:rPr>
        <w:t>vidutinės</w:t>
      </w:r>
      <w:proofErr w:type="spellEnd"/>
      <w:r w:rsidRPr="00C82992">
        <w:rPr>
          <w:rFonts w:ascii="Times New Roman" w:hAnsi="Times New Roman" w:cs="Times New Roman"/>
          <w:b/>
          <w:bCs/>
        </w:rPr>
        <w:t xml:space="preserve"> </w:t>
      </w:r>
      <w:proofErr w:type="spellStart"/>
      <w:r w:rsidRPr="00C82992">
        <w:rPr>
          <w:rFonts w:ascii="Times New Roman" w:hAnsi="Times New Roman" w:cs="Times New Roman"/>
          <w:b/>
          <w:bCs/>
        </w:rPr>
        <w:t>kainos</w:t>
      </w:r>
      <w:proofErr w:type="spellEnd"/>
      <w:r w:rsidRPr="00C82992">
        <w:rPr>
          <w:rFonts w:ascii="Times New Roman" w:hAnsi="Times New Roman" w:cs="Times New Roman"/>
          <w:b/>
          <w:bCs/>
        </w:rPr>
        <w:t xml:space="preserve"> (</w:t>
      </w:r>
      <w:proofErr w:type="spellStart"/>
      <w:r w:rsidRPr="00C82992">
        <w:rPr>
          <w:rFonts w:ascii="Times New Roman" w:hAnsi="Times New Roman" w:cs="Times New Roman"/>
          <w:b/>
          <w:bCs/>
        </w:rPr>
        <w:t>augintojų</w:t>
      </w:r>
      <w:proofErr w:type="spellEnd"/>
      <w:r w:rsidRPr="00C82992">
        <w:rPr>
          <w:rFonts w:ascii="Times New Roman" w:hAnsi="Times New Roman" w:cs="Times New Roman"/>
          <w:b/>
          <w:bCs/>
        </w:rPr>
        <w:t xml:space="preserve">) </w:t>
      </w:r>
      <w:proofErr w:type="spellStart"/>
      <w:r w:rsidRPr="00C82992">
        <w:rPr>
          <w:rFonts w:ascii="Times New Roman" w:hAnsi="Times New Roman" w:cs="Times New Roman"/>
          <w:b/>
          <w:bCs/>
        </w:rPr>
        <w:t>Lietuvoje</w:t>
      </w:r>
      <w:proofErr w:type="spellEnd"/>
      <w:r w:rsidRPr="00C82992">
        <w:rPr>
          <w:rFonts w:ascii="Times New Roman" w:hAnsi="Times New Roman" w:cs="Times New Roman"/>
          <w:b/>
          <w:bCs/>
        </w:rPr>
        <w:t xml:space="preserve"> </w:t>
      </w:r>
      <w:proofErr w:type="spellStart"/>
      <w:r w:rsidRPr="00C82992">
        <w:rPr>
          <w:rFonts w:ascii="Times New Roman" w:hAnsi="Times New Roman" w:cs="Times New Roman"/>
          <w:b/>
          <w:bCs/>
        </w:rPr>
        <w:t>ir</w:t>
      </w:r>
      <w:proofErr w:type="spellEnd"/>
      <w:r w:rsidRPr="00C82992">
        <w:rPr>
          <w:rFonts w:ascii="Times New Roman" w:hAnsi="Times New Roman" w:cs="Times New Roman"/>
          <w:b/>
          <w:bCs/>
        </w:rPr>
        <w:t xml:space="preserve"> </w:t>
      </w:r>
      <w:proofErr w:type="spellStart"/>
      <w:r w:rsidRPr="00C82992">
        <w:rPr>
          <w:rFonts w:ascii="Times New Roman" w:hAnsi="Times New Roman" w:cs="Times New Roman"/>
          <w:b/>
          <w:bCs/>
        </w:rPr>
        <w:t>kitose</w:t>
      </w:r>
      <w:proofErr w:type="spellEnd"/>
      <w:r w:rsidRPr="00C82992">
        <w:rPr>
          <w:rFonts w:ascii="Times New Roman" w:hAnsi="Times New Roman" w:cs="Times New Roman"/>
          <w:b/>
          <w:bCs/>
        </w:rPr>
        <w:t xml:space="preserve"> </w:t>
      </w:r>
      <w:proofErr w:type="spellStart"/>
      <w:r w:rsidRPr="00C82992">
        <w:rPr>
          <w:rFonts w:ascii="Times New Roman" w:hAnsi="Times New Roman" w:cs="Times New Roman"/>
          <w:b/>
          <w:bCs/>
        </w:rPr>
        <w:t>valstybėse</w:t>
      </w:r>
      <w:proofErr w:type="spellEnd"/>
      <w:r w:rsidRPr="00C82992">
        <w:rPr>
          <w:rFonts w:ascii="Times New Roman" w:hAnsi="Times New Roman" w:cs="Times New Roman"/>
          <w:b/>
          <w:bCs/>
        </w:rPr>
        <w:t xml:space="preserve"> 2018 01–2019 12</w:t>
      </w:r>
    </w:p>
    <w:p w:rsidR="00C82992" w:rsidRDefault="00C82992" w:rsidP="00C82992">
      <w:pPr>
        <w:jc w:val="center"/>
        <w:rPr>
          <w:rFonts w:ascii="Times New Roman" w:hAnsi="Times New Roman" w:cs="Times New Roman"/>
          <w:b/>
          <w:bCs/>
        </w:rPr>
      </w:pPr>
      <w:r w:rsidRPr="00C82992">
        <w:rPr>
          <w:rFonts w:ascii="Times New Roman" w:hAnsi="Times New Roman" w:cs="Times New Roman"/>
          <w:b/>
          <w:bCs/>
          <w:noProof/>
        </w:rPr>
        <w:drawing>
          <wp:inline distT="0" distB="0" distL="0" distR="0">
            <wp:extent cx="4752975" cy="2724150"/>
            <wp:effectExtent l="19050" t="0" r="9525"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2992" w:rsidRPr="00296864" w:rsidRDefault="00C82992" w:rsidP="00C82992">
      <w:pPr>
        <w:spacing w:after="0" w:line="240" w:lineRule="auto"/>
        <w:jc w:val="right"/>
        <w:rPr>
          <w:rFonts w:ascii="Times New Roman" w:hAnsi="Times New Roman" w:cs="Times New Roman"/>
          <w:sz w:val="20"/>
        </w:rPr>
      </w:pPr>
      <w:proofErr w:type="spellStart"/>
      <w:r w:rsidRPr="00296864">
        <w:rPr>
          <w:rFonts w:ascii="Times New Roman" w:hAnsi="Times New Roman" w:cs="Times New Roman"/>
          <w:sz w:val="20"/>
        </w:rPr>
        <w:t>Šaltiniai</w:t>
      </w:r>
      <w:proofErr w:type="spellEnd"/>
      <w:r w:rsidRPr="00296864">
        <w:rPr>
          <w:rFonts w:ascii="Times New Roman" w:hAnsi="Times New Roman" w:cs="Times New Roman"/>
          <w:sz w:val="20"/>
        </w:rPr>
        <w:t>: ŽŪIKVC (LŽŪMPRIS), LVAEI, ZSRIR, AMI</w:t>
      </w:r>
    </w:p>
    <w:p w:rsidR="00C82992" w:rsidRDefault="00C82992" w:rsidP="00C82992">
      <w:pPr>
        <w:jc w:val="center"/>
        <w:rPr>
          <w:rFonts w:ascii="Times New Roman" w:hAnsi="Times New Roman" w:cs="Times New Roman"/>
          <w:b/>
          <w:bCs/>
        </w:rPr>
      </w:pPr>
    </w:p>
    <w:p w:rsidR="00F76357" w:rsidRDefault="00F76357" w:rsidP="00F76357">
      <w:pPr>
        <w:spacing w:after="0" w:line="360" w:lineRule="auto"/>
        <w:ind w:right="49" w:firstLine="1026"/>
        <w:jc w:val="both"/>
        <w:rPr>
          <w:rFonts w:ascii="Times New Roman" w:hAnsi="Times New Roman" w:cs="Times New Roman"/>
          <w:sz w:val="24"/>
          <w:szCs w:val="24"/>
        </w:rPr>
      </w:pPr>
      <w:proofErr w:type="spellStart"/>
      <w:r>
        <w:rPr>
          <w:rFonts w:ascii="Times New Roman" w:hAnsi="Times New Roman" w:cs="Times New Roman"/>
          <w:sz w:val="24"/>
          <w:szCs w:val="24"/>
        </w:rPr>
        <w:t>Prasidėjus</w:t>
      </w:r>
      <w:proofErr w:type="spellEnd"/>
      <w:r>
        <w:rPr>
          <w:rFonts w:ascii="Times New Roman" w:hAnsi="Times New Roman" w:cs="Times New Roman"/>
          <w:sz w:val="24"/>
          <w:szCs w:val="24"/>
        </w:rPr>
        <w:t xml:space="preserve"> 2019 m. </w:t>
      </w:r>
      <w:proofErr w:type="spellStart"/>
      <w:r>
        <w:rPr>
          <w:rFonts w:ascii="Times New Roman" w:hAnsi="Times New Roman" w:cs="Times New Roman"/>
          <w:sz w:val="24"/>
          <w:szCs w:val="24"/>
        </w:rPr>
        <w:t>naujam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derliui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sumažėjo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burokėlių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supirkimas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šviežiam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vartojimui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nebuvo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superkami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eksportui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taip</w:t>
      </w:r>
      <w:proofErr w:type="spellEnd"/>
      <w:r>
        <w:rPr>
          <w:rFonts w:ascii="Times New Roman" w:hAnsi="Times New Roman" w:cs="Times New Roman"/>
          <w:sz w:val="24"/>
          <w:szCs w:val="24"/>
        </w:rPr>
        <w:t xml:space="preserve"> pat </w:t>
      </w:r>
      <w:proofErr w:type="spellStart"/>
      <w:r>
        <w:rPr>
          <w:rFonts w:ascii="Times New Roman" w:hAnsi="Times New Roman" w:cs="Times New Roman"/>
          <w:sz w:val="24"/>
          <w:szCs w:val="24"/>
        </w:rPr>
        <w:t>nuolat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didėja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burokėlių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supirkimas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perdirbimui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Vartotojai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daugiau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perdirbtus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burokėlius</w:t>
      </w:r>
      <w:proofErr w:type="spellEnd"/>
      <w:r>
        <w:rPr>
          <w:rFonts w:ascii="Times New Roman" w:hAnsi="Times New Roman" w:cs="Times New Roman"/>
          <w:sz w:val="24"/>
          <w:szCs w:val="24"/>
        </w:rPr>
        <w:t>.</w:t>
      </w:r>
    </w:p>
    <w:p w:rsidR="00536A86" w:rsidRPr="00536A86" w:rsidRDefault="003F4EC3" w:rsidP="00F76357">
      <w:pPr>
        <w:spacing w:after="0" w:line="360" w:lineRule="auto"/>
        <w:ind w:right="49" w:firstLine="1026"/>
        <w:jc w:val="both"/>
        <w:rPr>
          <w:rFonts w:ascii="Times New Roman" w:hAnsi="Times New Roman" w:cs="Times New Roman"/>
          <w:sz w:val="24"/>
          <w:szCs w:val="24"/>
        </w:rPr>
      </w:pPr>
      <w:proofErr w:type="spellStart"/>
      <w:r>
        <w:rPr>
          <w:rFonts w:ascii="Times New Roman" w:hAnsi="Times New Roman" w:cs="Times New Roman"/>
          <w:sz w:val="24"/>
          <w:szCs w:val="24"/>
        </w:rPr>
        <w:t>D</w:t>
      </w:r>
      <w:r w:rsidRPr="00536A86">
        <w:rPr>
          <w:rFonts w:ascii="Times New Roman" w:hAnsi="Times New Roman" w:cs="Times New Roman"/>
          <w:sz w:val="24"/>
          <w:szCs w:val="24"/>
        </w:rPr>
        <w:t>eklaruoti</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burokėlių</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plotai</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Lietuvoje</w:t>
      </w:r>
      <w:proofErr w:type="spellEnd"/>
      <w:r w:rsidRPr="00536A86">
        <w:rPr>
          <w:rFonts w:ascii="Times New Roman" w:hAnsi="Times New Roman" w:cs="Times New Roman"/>
          <w:sz w:val="24"/>
          <w:szCs w:val="24"/>
        </w:rPr>
        <w:t xml:space="preserve"> </w:t>
      </w:r>
      <w:r>
        <w:rPr>
          <w:rFonts w:ascii="Times New Roman" w:hAnsi="Times New Roman" w:cs="Times New Roman"/>
          <w:sz w:val="24"/>
          <w:szCs w:val="24"/>
        </w:rPr>
        <w:t xml:space="preserve">2019 m. </w:t>
      </w:r>
      <w:proofErr w:type="spellStart"/>
      <w:r>
        <w:rPr>
          <w:rFonts w:ascii="Times New Roman" w:hAnsi="Times New Roman" w:cs="Times New Roman"/>
          <w:sz w:val="24"/>
          <w:szCs w:val="24"/>
        </w:rPr>
        <w:t>padidėjo</w:t>
      </w:r>
      <w:proofErr w:type="spellEnd"/>
      <w:r w:rsidRPr="00536A86">
        <w:rPr>
          <w:rFonts w:ascii="Times New Roman" w:hAnsi="Times New Roman" w:cs="Times New Roman"/>
          <w:sz w:val="24"/>
          <w:szCs w:val="24"/>
        </w:rPr>
        <w:t xml:space="preserve"> net 23 proc.</w:t>
      </w:r>
      <w:r>
        <w:rPr>
          <w:rFonts w:ascii="Times New Roman" w:hAnsi="Times New Roman" w:cs="Times New Roman"/>
          <w:sz w:val="24"/>
          <w:szCs w:val="24"/>
        </w:rPr>
        <w:t>, o</w:t>
      </w:r>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derlius</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nuo</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sausros</w:t>
      </w:r>
      <w:proofErr w:type="spellEnd"/>
      <w:r w:rsidRPr="00536A86">
        <w:rPr>
          <w:rFonts w:ascii="Times New Roman" w:hAnsi="Times New Roman" w:cs="Times New Roman"/>
          <w:sz w:val="24"/>
          <w:szCs w:val="24"/>
        </w:rPr>
        <w:t xml:space="preserve"> </w:t>
      </w:r>
      <w:proofErr w:type="spellStart"/>
      <w:r>
        <w:rPr>
          <w:rFonts w:ascii="Times New Roman" w:hAnsi="Times New Roman" w:cs="Times New Roman"/>
          <w:sz w:val="24"/>
          <w:szCs w:val="24"/>
        </w:rPr>
        <w:t>nukentėjo</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mažiau</w:t>
      </w:r>
      <w:proofErr w:type="spellEnd"/>
      <w:r w:rsidRPr="00536A86">
        <w:rPr>
          <w:rFonts w:ascii="Times New Roman" w:hAnsi="Times New Roman" w:cs="Times New Roman"/>
          <w:sz w:val="24"/>
          <w:szCs w:val="24"/>
        </w:rPr>
        <w:t xml:space="preserve"> </w:t>
      </w:r>
      <w:proofErr w:type="spellStart"/>
      <w:r>
        <w:rPr>
          <w:rFonts w:ascii="Times New Roman" w:hAnsi="Times New Roman" w:cs="Times New Roman"/>
          <w:sz w:val="24"/>
          <w:szCs w:val="24"/>
        </w:rPr>
        <w:t>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daržovių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todėl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pasiūla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pakankama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Burokėlių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536A86" w:rsidRPr="00536A86">
        <w:rPr>
          <w:rFonts w:ascii="Times New Roman" w:hAnsi="Times New Roman" w:cs="Times New Roman"/>
          <w:sz w:val="24"/>
          <w:szCs w:val="24"/>
        </w:rPr>
        <w:t>ainos</w:t>
      </w:r>
      <w:proofErr w:type="spellEnd"/>
      <w:r w:rsidR="00536A86" w:rsidRPr="00536A86">
        <w:rPr>
          <w:rFonts w:ascii="Times New Roman" w:hAnsi="Times New Roman" w:cs="Times New Roman"/>
          <w:sz w:val="24"/>
          <w:szCs w:val="24"/>
        </w:rPr>
        <w:t xml:space="preserve"> </w:t>
      </w:r>
      <w:proofErr w:type="spellStart"/>
      <w:r>
        <w:rPr>
          <w:rFonts w:ascii="Times New Roman" w:hAnsi="Times New Roman" w:cs="Times New Roman"/>
          <w:sz w:val="24"/>
          <w:szCs w:val="24"/>
        </w:rPr>
        <w:t>sausi</w:t>
      </w:r>
      <w:r w:rsidR="00536A86" w:rsidRPr="00536A86">
        <w:rPr>
          <w:rFonts w:ascii="Times New Roman" w:hAnsi="Times New Roman" w:cs="Times New Roman"/>
          <w:sz w:val="24"/>
          <w:szCs w:val="24"/>
        </w:rPr>
        <w:t>o</w:t>
      </w:r>
      <w:proofErr w:type="spellEnd"/>
      <w:r w:rsidR="00536A86" w:rsidRPr="00536A86">
        <w:rPr>
          <w:rFonts w:ascii="Times New Roman" w:hAnsi="Times New Roman" w:cs="Times New Roman"/>
          <w:sz w:val="24"/>
          <w:szCs w:val="24"/>
        </w:rPr>
        <w:t xml:space="preserve"> </w:t>
      </w:r>
      <w:proofErr w:type="spellStart"/>
      <w:r w:rsidR="00536A86" w:rsidRPr="00536A86">
        <w:rPr>
          <w:rFonts w:ascii="Times New Roman" w:hAnsi="Times New Roman" w:cs="Times New Roman"/>
          <w:sz w:val="24"/>
          <w:szCs w:val="24"/>
        </w:rPr>
        <w:t>mėn</w:t>
      </w:r>
      <w:proofErr w:type="spellEnd"/>
      <w:r w:rsidR="00536A86" w:rsidRPr="00536A8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viduryje</w:t>
      </w:r>
      <w:proofErr w:type="spellEnd"/>
      <w:r w:rsidR="00536A86"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Lietuvoje</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ir</w:t>
      </w:r>
      <w:proofErr w:type="spellEnd"/>
      <w:r w:rsidRPr="003F4EC3">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Vokietijoje</w:t>
      </w:r>
      <w:proofErr w:type="spellEnd"/>
      <w:r>
        <w:rPr>
          <w:rFonts w:ascii="Times New Roman" w:hAnsi="Times New Roman" w:cs="Times New Roman"/>
          <w:sz w:val="24"/>
          <w:szCs w:val="24"/>
        </w:rPr>
        <w:t xml:space="preserve"> </w:t>
      </w:r>
      <w:proofErr w:type="spellStart"/>
      <w:r w:rsidR="00F76357">
        <w:rPr>
          <w:rFonts w:ascii="Times New Roman" w:hAnsi="Times New Roman" w:cs="Times New Roman"/>
          <w:sz w:val="24"/>
          <w:szCs w:val="24"/>
        </w:rPr>
        <w:t>buvo</w:t>
      </w:r>
      <w:proofErr w:type="spellEnd"/>
      <w:r w:rsidR="00F76357">
        <w:rPr>
          <w:rFonts w:ascii="Times New Roman" w:hAnsi="Times New Roman" w:cs="Times New Roman"/>
          <w:sz w:val="24"/>
          <w:szCs w:val="24"/>
        </w:rPr>
        <w:t xml:space="preserve"> </w:t>
      </w:r>
      <w:proofErr w:type="spellStart"/>
      <w:r>
        <w:rPr>
          <w:rFonts w:ascii="Times New Roman" w:hAnsi="Times New Roman" w:cs="Times New Roman"/>
          <w:sz w:val="24"/>
          <w:szCs w:val="24"/>
        </w:rPr>
        <w:t>panašios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prieš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metus</w:t>
      </w:r>
      <w:proofErr w:type="spellEnd"/>
      <w:r>
        <w:rPr>
          <w:rFonts w:ascii="Times New Roman" w:hAnsi="Times New Roman" w:cs="Times New Roman"/>
          <w:sz w:val="24"/>
          <w:szCs w:val="24"/>
        </w:rPr>
        <w:t>, o</w:t>
      </w:r>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Latvijoje</w:t>
      </w:r>
      <w:proofErr w:type="spellEnd"/>
      <w:r w:rsidRPr="00536A86">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ir</w:t>
      </w:r>
      <w:proofErr w:type="spellEnd"/>
      <w:r w:rsidRPr="003F4EC3">
        <w:rPr>
          <w:rFonts w:ascii="Times New Roman" w:hAnsi="Times New Roman" w:cs="Times New Roman"/>
          <w:sz w:val="24"/>
          <w:szCs w:val="24"/>
        </w:rPr>
        <w:t xml:space="preserve"> </w:t>
      </w:r>
      <w:proofErr w:type="spellStart"/>
      <w:r w:rsidRPr="00536A86">
        <w:rPr>
          <w:rFonts w:ascii="Times New Roman" w:hAnsi="Times New Roman" w:cs="Times New Roman"/>
          <w:sz w:val="24"/>
          <w:szCs w:val="24"/>
        </w:rPr>
        <w:t>Lenkijoje</w:t>
      </w:r>
      <w:proofErr w:type="spellEnd"/>
      <w:r>
        <w:rPr>
          <w:rFonts w:ascii="Times New Roman" w:hAnsi="Times New Roman" w:cs="Times New Roman"/>
          <w:sz w:val="24"/>
          <w:szCs w:val="24"/>
        </w:rPr>
        <w:t xml:space="preserve"> </w:t>
      </w:r>
      <w:proofErr w:type="spellStart"/>
      <w:r w:rsidR="00F76357">
        <w:rPr>
          <w:rFonts w:ascii="Times New Roman" w:hAnsi="Times New Roman" w:cs="Times New Roman"/>
          <w:sz w:val="24"/>
          <w:szCs w:val="24"/>
        </w:rPr>
        <w:t>buvo</w:t>
      </w:r>
      <w:proofErr w:type="spellEnd"/>
      <w:r w:rsidR="00F76357">
        <w:rPr>
          <w:rFonts w:ascii="Times New Roman" w:hAnsi="Times New Roman" w:cs="Times New Roman"/>
          <w:sz w:val="24"/>
          <w:szCs w:val="24"/>
        </w:rPr>
        <w:t xml:space="preserve"> </w:t>
      </w:r>
      <w:proofErr w:type="spellStart"/>
      <w:r w:rsidR="00536A86" w:rsidRPr="00536A86">
        <w:rPr>
          <w:rFonts w:ascii="Times New Roman" w:hAnsi="Times New Roman" w:cs="Times New Roman"/>
          <w:sz w:val="24"/>
          <w:szCs w:val="24"/>
        </w:rPr>
        <w:t>mažesnės</w:t>
      </w:r>
      <w:proofErr w:type="spellEnd"/>
      <w:r>
        <w:rPr>
          <w:rFonts w:ascii="Times New Roman" w:hAnsi="Times New Roman" w:cs="Times New Roman"/>
          <w:sz w:val="24"/>
          <w:szCs w:val="24"/>
        </w:rPr>
        <w:t>.</w:t>
      </w:r>
      <w:r w:rsidR="00B567CF">
        <w:rPr>
          <w:rFonts w:ascii="Times New Roman" w:hAnsi="Times New Roman" w:cs="Times New Roman"/>
          <w:sz w:val="24"/>
          <w:szCs w:val="24"/>
        </w:rPr>
        <w:t xml:space="preserve"> </w:t>
      </w:r>
      <w:proofErr w:type="spellStart"/>
      <w:r w:rsidR="00B567CF">
        <w:rPr>
          <w:rFonts w:ascii="Times New Roman" w:hAnsi="Times New Roman" w:cs="Times New Roman"/>
          <w:sz w:val="24"/>
          <w:szCs w:val="24"/>
        </w:rPr>
        <w:t>Burokėlių</w:t>
      </w:r>
      <w:proofErr w:type="spellEnd"/>
      <w:r w:rsidR="00B567CF">
        <w:rPr>
          <w:rFonts w:ascii="Times New Roman" w:hAnsi="Times New Roman" w:cs="Times New Roman"/>
          <w:sz w:val="24"/>
          <w:szCs w:val="24"/>
        </w:rPr>
        <w:t xml:space="preserve"> </w:t>
      </w:r>
      <w:proofErr w:type="spellStart"/>
      <w:r w:rsidR="00B567CF">
        <w:rPr>
          <w:rFonts w:ascii="Times New Roman" w:hAnsi="Times New Roman" w:cs="Times New Roman"/>
          <w:sz w:val="24"/>
          <w:szCs w:val="24"/>
        </w:rPr>
        <w:t>kaina</w:t>
      </w:r>
      <w:proofErr w:type="spellEnd"/>
      <w:r w:rsidR="00B567CF">
        <w:rPr>
          <w:rFonts w:ascii="Times New Roman" w:hAnsi="Times New Roman" w:cs="Times New Roman"/>
          <w:sz w:val="24"/>
          <w:szCs w:val="24"/>
        </w:rPr>
        <w:t xml:space="preserve"> </w:t>
      </w:r>
      <w:proofErr w:type="spellStart"/>
      <w:r w:rsidR="00B567CF">
        <w:rPr>
          <w:rFonts w:ascii="Times New Roman" w:hAnsi="Times New Roman" w:cs="Times New Roman"/>
          <w:sz w:val="24"/>
          <w:szCs w:val="24"/>
        </w:rPr>
        <w:t>dar</w:t>
      </w:r>
      <w:proofErr w:type="spellEnd"/>
      <w:r w:rsidR="00B567CF">
        <w:rPr>
          <w:rFonts w:ascii="Times New Roman" w:hAnsi="Times New Roman" w:cs="Times New Roman"/>
          <w:sz w:val="24"/>
          <w:szCs w:val="24"/>
        </w:rPr>
        <w:t xml:space="preserve"> </w:t>
      </w:r>
      <w:proofErr w:type="spellStart"/>
      <w:r w:rsidR="00B567CF">
        <w:rPr>
          <w:rFonts w:ascii="Times New Roman" w:hAnsi="Times New Roman" w:cs="Times New Roman"/>
          <w:sz w:val="24"/>
          <w:szCs w:val="24"/>
        </w:rPr>
        <w:t>turi</w:t>
      </w:r>
      <w:proofErr w:type="spellEnd"/>
      <w:r w:rsidR="00B567CF">
        <w:rPr>
          <w:rFonts w:ascii="Times New Roman" w:hAnsi="Times New Roman" w:cs="Times New Roman"/>
          <w:sz w:val="24"/>
          <w:szCs w:val="24"/>
        </w:rPr>
        <w:t xml:space="preserve"> </w:t>
      </w:r>
      <w:proofErr w:type="spellStart"/>
      <w:r w:rsidR="00B567CF">
        <w:rPr>
          <w:rFonts w:ascii="Times New Roman" w:hAnsi="Times New Roman" w:cs="Times New Roman"/>
          <w:sz w:val="24"/>
          <w:szCs w:val="24"/>
        </w:rPr>
        <w:t>tendenciją</w:t>
      </w:r>
      <w:proofErr w:type="spellEnd"/>
      <w:r w:rsidR="00B567CF">
        <w:rPr>
          <w:rFonts w:ascii="Times New Roman" w:hAnsi="Times New Roman" w:cs="Times New Roman"/>
          <w:sz w:val="24"/>
          <w:szCs w:val="24"/>
        </w:rPr>
        <w:t xml:space="preserve"> </w:t>
      </w:r>
      <w:proofErr w:type="spellStart"/>
      <w:r w:rsidR="00B567CF">
        <w:rPr>
          <w:rFonts w:ascii="Times New Roman" w:hAnsi="Times New Roman" w:cs="Times New Roman"/>
          <w:sz w:val="24"/>
          <w:szCs w:val="24"/>
        </w:rPr>
        <w:t>mažėti</w:t>
      </w:r>
      <w:proofErr w:type="spellEnd"/>
      <w:r w:rsidR="00B567CF">
        <w:rPr>
          <w:rFonts w:ascii="Times New Roman" w:hAnsi="Times New Roman" w:cs="Times New Roman"/>
          <w:sz w:val="24"/>
          <w:szCs w:val="24"/>
        </w:rPr>
        <w:t>.</w:t>
      </w:r>
      <w:r w:rsidR="00536A86" w:rsidRPr="00536A86">
        <w:rPr>
          <w:rFonts w:ascii="Times New Roman" w:hAnsi="Times New Roman" w:cs="Times New Roman"/>
          <w:sz w:val="24"/>
          <w:szCs w:val="24"/>
        </w:rPr>
        <w:t xml:space="preserve"> </w:t>
      </w:r>
    </w:p>
    <w:p w:rsidR="00EF5719" w:rsidRDefault="00EF5719" w:rsidP="00EF5719">
      <w:pPr>
        <w:spacing w:after="0" w:line="360" w:lineRule="auto"/>
        <w:ind w:right="49" w:firstLine="1026"/>
        <w:jc w:val="both"/>
        <w:rPr>
          <w:rFonts w:ascii="Times New Roman" w:hAnsi="Times New Roman" w:cs="Times New Roman"/>
          <w:color w:val="000000" w:themeColor="text1"/>
          <w:sz w:val="24"/>
          <w:szCs w:val="24"/>
        </w:rPr>
      </w:pPr>
      <w:proofErr w:type="spellStart"/>
      <w:r w:rsidRPr="0030663E">
        <w:rPr>
          <w:rFonts w:ascii="Times New Roman" w:hAnsi="Times New Roman" w:cs="Times New Roman"/>
          <w:b/>
          <w:sz w:val="24"/>
          <w:szCs w:val="24"/>
        </w:rPr>
        <w:t>Trumpavaisių</w:t>
      </w:r>
      <w:proofErr w:type="spellEnd"/>
      <w:r w:rsidRPr="0030663E">
        <w:rPr>
          <w:rFonts w:ascii="Times New Roman" w:hAnsi="Times New Roman" w:cs="Times New Roman"/>
          <w:b/>
          <w:sz w:val="24"/>
          <w:szCs w:val="24"/>
        </w:rPr>
        <w:t xml:space="preserve"> </w:t>
      </w:r>
      <w:proofErr w:type="spellStart"/>
      <w:r w:rsidRPr="0030663E">
        <w:rPr>
          <w:rFonts w:ascii="Times New Roman" w:hAnsi="Times New Roman" w:cs="Times New Roman"/>
          <w:b/>
          <w:sz w:val="24"/>
          <w:szCs w:val="24"/>
        </w:rPr>
        <w:t>agurkų</w:t>
      </w:r>
      <w:proofErr w:type="spellEnd"/>
      <w:r w:rsidRPr="00EF5719">
        <w:rPr>
          <w:rFonts w:ascii="Times New Roman" w:hAnsi="Times New Roman" w:cs="Times New Roman"/>
          <w:sz w:val="24"/>
          <w:szCs w:val="24"/>
        </w:rPr>
        <w:t xml:space="preserve"> </w:t>
      </w:r>
      <w:proofErr w:type="spellStart"/>
      <w:r w:rsidRPr="00EF5719">
        <w:rPr>
          <w:rFonts w:ascii="Times New Roman" w:hAnsi="Times New Roman" w:cs="Times New Roman"/>
          <w:color w:val="000000" w:themeColor="text1"/>
          <w:sz w:val="24"/>
          <w:szCs w:val="24"/>
        </w:rPr>
        <w:t>mažmeninė</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pardavimo</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kaina</w:t>
      </w:r>
      <w:proofErr w:type="spellEnd"/>
      <w:r w:rsidRPr="00EF5719">
        <w:rPr>
          <w:rFonts w:ascii="Times New Roman" w:hAnsi="Times New Roman" w:cs="Times New Roman"/>
          <w:color w:val="000000" w:themeColor="text1"/>
          <w:sz w:val="24"/>
          <w:szCs w:val="24"/>
        </w:rPr>
        <w:t xml:space="preserve"> </w:t>
      </w:r>
      <w:r w:rsidRPr="00EF5719">
        <w:rPr>
          <w:rFonts w:ascii="Times New Roman" w:hAnsi="Times New Roman" w:cs="Times New Roman"/>
          <w:color w:val="000000"/>
          <w:sz w:val="24"/>
          <w:szCs w:val="24"/>
        </w:rPr>
        <w:t xml:space="preserve">2019 m. </w:t>
      </w:r>
      <w:r w:rsidRPr="00EF5719">
        <w:rPr>
          <w:rFonts w:ascii="Times New Roman" w:hAnsi="Times New Roman" w:cs="Times New Roman"/>
          <w:color w:val="000000" w:themeColor="text1"/>
          <w:sz w:val="24"/>
          <w:szCs w:val="24"/>
        </w:rPr>
        <w:t>I</w:t>
      </w:r>
      <w:r w:rsidR="0030663E">
        <w:rPr>
          <w:rFonts w:ascii="Times New Roman" w:hAnsi="Times New Roman" w:cs="Times New Roman"/>
          <w:color w:val="000000" w:themeColor="text1"/>
          <w:sz w:val="24"/>
          <w:szCs w:val="24"/>
        </w:rPr>
        <w:t>V</w:t>
      </w:r>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ketvirtį</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Lietuvos</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didžiųjų</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tinklų</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parduotuvėse</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sudarė</w:t>
      </w:r>
      <w:proofErr w:type="spellEnd"/>
      <w:r w:rsidRPr="00EF5719">
        <w:rPr>
          <w:rFonts w:ascii="Times New Roman" w:hAnsi="Times New Roman" w:cs="Times New Roman"/>
          <w:color w:val="000000" w:themeColor="text1"/>
          <w:sz w:val="24"/>
          <w:szCs w:val="24"/>
        </w:rPr>
        <w:t xml:space="preserve"> </w:t>
      </w:r>
      <w:r w:rsidR="0030663E">
        <w:rPr>
          <w:rFonts w:ascii="Times New Roman" w:hAnsi="Times New Roman" w:cs="Times New Roman"/>
          <w:color w:val="000000" w:themeColor="text1"/>
          <w:sz w:val="24"/>
          <w:szCs w:val="24"/>
        </w:rPr>
        <w:t>2</w:t>
      </w:r>
      <w:r w:rsidRPr="00EF5719">
        <w:rPr>
          <w:rFonts w:ascii="Times New Roman" w:hAnsi="Times New Roman" w:cs="Times New Roman"/>
          <w:color w:val="000000" w:themeColor="text1"/>
          <w:sz w:val="24"/>
          <w:szCs w:val="24"/>
        </w:rPr>
        <w:t>,</w:t>
      </w:r>
      <w:r w:rsidR="0030663E">
        <w:rPr>
          <w:rFonts w:ascii="Times New Roman" w:hAnsi="Times New Roman" w:cs="Times New Roman"/>
          <w:color w:val="000000" w:themeColor="text1"/>
          <w:sz w:val="24"/>
          <w:szCs w:val="24"/>
        </w:rPr>
        <w:t>55</w:t>
      </w:r>
      <w:r w:rsidRPr="00EF5719">
        <w:rPr>
          <w:rFonts w:ascii="Times New Roman" w:hAnsi="Times New Roman" w:cs="Times New Roman"/>
          <w:color w:val="000000" w:themeColor="text1"/>
          <w:sz w:val="24"/>
          <w:szCs w:val="24"/>
        </w:rPr>
        <w:t xml:space="preserve"> EUR/kg </w:t>
      </w:r>
      <w:proofErr w:type="spellStart"/>
      <w:r w:rsidRPr="00EF5719">
        <w:rPr>
          <w:rFonts w:ascii="Times New Roman" w:hAnsi="Times New Roman" w:cs="Times New Roman"/>
          <w:color w:val="000000" w:themeColor="text1"/>
          <w:sz w:val="24"/>
          <w:szCs w:val="24"/>
        </w:rPr>
        <w:t>ir</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buvo</w:t>
      </w:r>
      <w:proofErr w:type="spellEnd"/>
      <w:r w:rsidRPr="00EF5719">
        <w:rPr>
          <w:rFonts w:ascii="Times New Roman" w:hAnsi="Times New Roman" w:cs="Times New Roman"/>
          <w:color w:val="000000" w:themeColor="text1"/>
          <w:sz w:val="24"/>
          <w:szCs w:val="24"/>
        </w:rPr>
        <w:t xml:space="preserve"> </w:t>
      </w:r>
      <w:r w:rsidR="00211E40">
        <w:rPr>
          <w:rFonts w:ascii="Times New Roman" w:hAnsi="Times New Roman" w:cs="Times New Roman"/>
          <w:color w:val="000000" w:themeColor="text1"/>
          <w:sz w:val="24"/>
          <w:szCs w:val="24"/>
        </w:rPr>
        <w:t xml:space="preserve">du </w:t>
      </w:r>
      <w:proofErr w:type="spellStart"/>
      <w:r w:rsidR="00211E40">
        <w:rPr>
          <w:rFonts w:ascii="Times New Roman" w:hAnsi="Times New Roman" w:cs="Times New Roman"/>
          <w:color w:val="000000" w:themeColor="text1"/>
          <w:sz w:val="24"/>
          <w:szCs w:val="24"/>
        </w:rPr>
        <w:t>kartus</w:t>
      </w:r>
      <w:proofErr w:type="spellEnd"/>
      <w:r w:rsidRPr="00EF5719">
        <w:rPr>
          <w:rFonts w:ascii="Times New Roman" w:hAnsi="Times New Roman" w:cs="Times New Roman"/>
          <w:color w:val="000000" w:themeColor="text1"/>
          <w:sz w:val="24"/>
          <w:szCs w:val="24"/>
        </w:rPr>
        <w:t xml:space="preserve"> </w:t>
      </w:r>
      <w:proofErr w:type="spellStart"/>
      <w:r w:rsidR="0030663E">
        <w:rPr>
          <w:rFonts w:ascii="Times New Roman" w:hAnsi="Times New Roman" w:cs="Times New Roman"/>
          <w:color w:val="000000" w:themeColor="text1"/>
          <w:sz w:val="24"/>
          <w:szCs w:val="24"/>
        </w:rPr>
        <w:t>did</w:t>
      </w:r>
      <w:r w:rsidRPr="00EF5719">
        <w:rPr>
          <w:rFonts w:ascii="Times New Roman" w:hAnsi="Times New Roman" w:cs="Times New Roman"/>
          <w:color w:val="000000" w:themeColor="text1"/>
          <w:sz w:val="24"/>
          <w:szCs w:val="24"/>
        </w:rPr>
        <w:t>esnė</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nei</w:t>
      </w:r>
      <w:proofErr w:type="spellEnd"/>
      <w:r w:rsidRPr="00EF5719">
        <w:rPr>
          <w:rFonts w:ascii="Times New Roman" w:hAnsi="Times New Roman" w:cs="Times New Roman"/>
          <w:color w:val="000000" w:themeColor="text1"/>
          <w:sz w:val="24"/>
          <w:szCs w:val="24"/>
        </w:rPr>
        <w:t xml:space="preserve"> 2019 m. II</w:t>
      </w:r>
      <w:r w:rsidR="0030663E">
        <w:rPr>
          <w:rFonts w:ascii="Times New Roman" w:hAnsi="Times New Roman" w:cs="Times New Roman"/>
          <w:color w:val="000000" w:themeColor="text1"/>
          <w:sz w:val="24"/>
          <w:szCs w:val="24"/>
        </w:rPr>
        <w:t>I</w:t>
      </w:r>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ketvirtį</w:t>
      </w:r>
      <w:proofErr w:type="spellEnd"/>
      <w:r w:rsidRPr="00EF5719">
        <w:rPr>
          <w:rFonts w:ascii="Times New Roman" w:hAnsi="Times New Roman" w:cs="Times New Roman"/>
          <w:color w:val="000000" w:themeColor="text1"/>
          <w:sz w:val="24"/>
          <w:szCs w:val="24"/>
        </w:rPr>
        <w:t xml:space="preserve"> </w:t>
      </w:r>
      <w:proofErr w:type="spellStart"/>
      <w:r w:rsidR="0030663E">
        <w:rPr>
          <w:rFonts w:ascii="Times New Roman" w:hAnsi="Times New Roman" w:cs="Times New Roman"/>
          <w:color w:val="000000" w:themeColor="text1"/>
          <w:sz w:val="24"/>
          <w:szCs w:val="24"/>
        </w:rPr>
        <w:t>ir</w:t>
      </w:r>
      <w:proofErr w:type="spellEnd"/>
      <w:r w:rsidRPr="00EF5719">
        <w:rPr>
          <w:rFonts w:ascii="Times New Roman" w:hAnsi="Times New Roman" w:cs="Times New Roman"/>
          <w:color w:val="000000" w:themeColor="text1"/>
          <w:sz w:val="24"/>
          <w:szCs w:val="24"/>
        </w:rPr>
        <w:t xml:space="preserve"> 2</w:t>
      </w:r>
      <w:r w:rsidR="0030663E">
        <w:rPr>
          <w:rFonts w:ascii="Times New Roman" w:hAnsi="Times New Roman" w:cs="Times New Roman"/>
          <w:color w:val="000000" w:themeColor="text1"/>
          <w:sz w:val="24"/>
          <w:szCs w:val="24"/>
        </w:rPr>
        <w:t>2</w:t>
      </w:r>
      <w:r w:rsidRPr="00EF5719">
        <w:rPr>
          <w:rFonts w:ascii="Times New Roman" w:hAnsi="Times New Roman" w:cs="Times New Roman"/>
          <w:color w:val="000000" w:themeColor="text1"/>
          <w:sz w:val="24"/>
          <w:szCs w:val="24"/>
        </w:rPr>
        <w:t>,</w:t>
      </w:r>
      <w:r w:rsidR="0030663E">
        <w:rPr>
          <w:rFonts w:ascii="Times New Roman" w:hAnsi="Times New Roman" w:cs="Times New Roman"/>
          <w:color w:val="000000" w:themeColor="text1"/>
          <w:sz w:val="24"/>
          <w:szCs w:val="24"/>
        </w:rPr>
        <w:t>01</w:t>
      </w:r>
      <w:r w:rsidRPr="00EF5719">
        <w:rPr>
          <w:rFonts w:ascii="Times New Roman" w:hAnsi="Times New Roman" w:cs="Times New Roman"/>
          <w:color w:val="000000" w:themeColor="text1"/>
          <w:sz w:val="24"/>
          <w:szCs w:val="24"/>
        </w:rPr>
        <w:t xml:space="preserve"> proc. </w:t>
      </w:r>
      <w:proofErr w:type="spellStart"/>
      <w:r w:rsidRPr="00EF5719">
        <w:rPr>
          <w:rFonts w:ascii="Times New Roman" w:hAnsi="Times New Roman" w:cs="Times New Roman"/>
          <w:color w:val="000000" w:themeColor="text1"/>
          <w:sz w:val="24"/>
          <w:szCs w:val="24"/>
        </w:rPr>
        <w:t>didesnė</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nei</w:t>
      </w:r>
      <w:proofErr w:type="spellEnd"/>
      <w:r w:rsidRPr="00EF5719">
        <w:rPr>
          <w:rFonts w:ascii="Times New Roman" w:hAnsi="Times New Roman" w:cs="Times New Roman"/>
          <w:color w:val="000000" w:themeColor="text1"/>
          <w:sz w:val="24"/>
          <w:szCs w:val="24"/>
        </w:rPr>
        <w:t xml:space="preserve"> 2018 m. I</w:t>
      </w:r>
      <w:r w:rsidR="0030663E">
        <w:rPr>
          <w:rFonts w:ascii="Times New Roman" w:hAnsi="Times New Roman" w:cs="Times New Roman"/>
          <w:color w:val="000000" w:themeColor="text1"/>
          <w:sz w:val="24"/>
          <w:szCs w:val="24"/>
        </w:rPr>
        <w:t>V</w:t>
      </w:r>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ketvirtį</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Agurkų</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supirkimo</w:t>
      </w:r>
      <w:proofErr w:type="spellEnd"/>
      <w:r w:rsidRPr="00EF5719">
        <w:rPr>
          <w:rFonts w:ascii="Times New Roman" w:hAnsi="Times New Roman" w:cs="Times New Roman"/>
          <w:color w:val="000000" w:themeColor="text1"/>
          <w:sz w:val="24"/>
          <w:szCs w:val="24"/>
        </w:rPr>
        <w:t xml:space="preserve"> (</w:t>
      </w:r>
      <w:proofErr w:type="spellStart"/>
      <w:r w:rsidR="00124935">
        <w:rPr>
          <w:rFonts w:ascii="Times New Roman" w:hAnsi="Times New Roman" w:cs="Times New Roman"/>
          <w:color w:val="000000" w:themeColor="text1"/>
          <w:sz w:val="24"/>
          <w:szCs w:val="24"/>
        </w:rPr>
        <w:t>iš</w:t>
      </w:r>
      <w:proofErr w:type="spellEnd"/>
      <w:r w:rsidR="00124935">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augintojų</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kaina</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šiuo</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laikotarpiu</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sudarė</w:t>
      </w:r>
      <w:proofErr w:type="spellEnd"/>
      <w:r w:rsidRPr="00EF5719">
        <w:rPr>
          <w:rFonts w:ascii="Times New Roman" w:hAnsi="Times New Roman" w:cs="Times New Roman"/>
          <w:color w:val="000000" w:themeColor="text1"/>
          <w:sz w:val="24"/>
          <w:szCs w:val="24"/>
        </w:rPr>
        <w:t xml:space="preserve"> </w:t>
      </w:r>
      <w:r w:rsidR="00211E40">
        <w:rPr>
          <w:rFonts w:ascii="Times New Roman" w:hAnsi="Times New Roman" w:cs="Times New Roman"/>
          <w:color w:val="000000" w:themeColor="text1"/>
          <w:sz w:val="24"/>
          <w:szCs w:val="24"/>
        </w:rPr>
        <w:t>1,58</w:t>
      </w:r>
      <w:r w:rsidRPr="00EF5719">
        <w:rPr>
          <w:rFonts w:ascii="Times New Roman" w:hAnsi="Times New Roman" w:cs="Times New Roman"/>
          <w:color w:val="000000" w:themeColor="text1"/>
          <w:sz w:val="24"/>
          <w:szCs w:val="24"/>
        </w:rPr>
        <w:t xml:space="preserve"> EUR/kg – </w:t>
      </w:r>
      <w:proofErr w:type="spellStart"/>
      <w:r w:rsidRPr="00EF5719">
        <w:rPr>
          <w:rFonts w:ascii="Times New Roman" w:hAnsi="Times New Roman" w:cs="Times New Roman"/>
          <w:color w:val="000000" w:themeColor="text1"/>
          <w:sz w:val="24"/>
          <w:szCs w:val="24"/>
        </w:rPr>
        <w:t>buvo</w:t>
      </w:r>
      <w:proofErr w:type="spellEnd"/>
      <w:r w:rsidRPr="00EF5719">
        <w:rPr>
          <w:rFonts w:ascii="Times New Roman" w:hAnsi="Times New Roman" w:cs="Times New Roman"/>
          <w:color w:val="000000" w:themeColor="text1"/>
          <w:sz w:val="24"/>
          <w:szCs w:val="24"/>
        </w:rPr>
        <w:t xml:space="preserve"> </w:t>
      </w:r>
      <w:r w:rsidR="00211E40">
        <w:rPr>
          <w:rFonts w:ascii="Times New Roman" w:hAnsi="Times New Roman" w:cs="Times New Roman"/>
          <w:color w:val="000000" w:themeColor="text1"/>
          <w:sz w:val="24"/>
          <w:szCs w:val="24"/>
        </w:rPr>
        <w:t xml:space="preserve">2,03 </w:t>
      </w:r>
      <w:proofErr w:type="spellStart"/>
      <w:r w:rsidR="00211E40">
        <w:rPr>
          <w:rFonts w:ascii="Times New Roman" w:hAnsi="Times New Roman" w:cs="Times New Roman"/>
          <w:color w:val="000000" w:themeColor="text1"/>
          <w:sz w:val="24"/>
          <w:szCs w:val="24"/>
        </w:rPr>
        <w:t>karto</w:t>
      </w:r>
      <w:proofErr w:type="spellEnd"/>
      <w:r w:rsidRPr="00EF5719">
        <w:rPr>
          <w:rFonts w:ascii="Times New Roman" w:hAnsi="Times New Roman" w:cs="Times New Roman"/>
          <w:color w:val="000000" w:themeColor="text1"/>
          <w:sz w:val="24"/>
          <w:szCs w:val="24"/>
        </w:rPr>
        <w:t xml:space="preserve"> </w:t>
      </w:r>
      <w:proofErr w:type="spellStart"/>
      <w:r w:rsidR="00211E40">
        <w:rPr>
          <w:rFonts w:ascii="Times New Roman" w:hAnsi="Times New Roman" w:cs="Times New Roman"/>
          <w:color w:val="000000" w:themeColor="text1"/>
          <w:sz w:val="24"/>
          <w:szCs w:val="24"/>
        </w:rPr>
        <w:t>did</w:t>
      </w:r>
      <w:r w:rsidRPr="00EF5719">
        <w:rPr>
          <w:rFonts w:ascii="Times New Roman" w:hAnsi="Times New Roman" w:cs="Times New Roman"/>
          <w:color w:val="000000" w:themeColor="text1"/>
          <w:sz w:val="24"/>
          <w:szCs w:val="24"/>
        </w:rPr>
        <w:t>esnė</w:t>
      </w:r>
      <w:proofErr w:type="spellEnd"/>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nei</w:t>
      </w:r>
      <w:proofErr w:type="spellEnd"/>
      <w:r w:rsidRPr="00EF5719">
        <w:rPr>
          <w:rFonts w:ascii="Times New Roman" w:hAnsi="Times New Roman" w:cs="Times New Roman"/>
          <w:color w:val="000000" w:themeColor="text1"/>
          <w:sz w:val="24"/>
          <w:szCs w:val="24"/>
        </w:rPr>
        <w:t xml:space="preserve"> 2019 m. II</w:t>
      </w:r>
      <w:r w:rsidR="00211E40">
        <w:rPr>
          <w:rFonts w:ascii="Times New Roman" w:hAnsi="Times New Roman" w:cs="Times New Roman"/>
          <w:color w:val="000000" w:themeColor="text1"/>
          <w:sz w:val="24"/>
          <w:szCs w:val="24"/>
        </w:rPr>
        <w:t>I</w:t>
      </w:r>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ketv</w:t>
      </w:r>
      <w:proofErr w:type="spellEnd"/>
      <w:r w:rsidRPr="00EF5719">
        <w:rPr>
          <w:rFonts w:ascii="Times New Roman" w:hAnsi="Times New Roman" w:cs="Times New Roman"/>
          <w:color w:val="000000" w:themeColor="text1"/>
          <w:sz w:val="24"/>
          <w:szCs w:val="24"/>
        </w:rPr>
        <w:t>.</w:t>
      </w:r>
      <w:r w:rsidR="00211E40">
        <w:rPr>
          <w:rFonts w:ascii="Times New Roman" w:hAnsi="Times New Roman" w:cs="Times New Roman"/>
          <w:color w:val="000000" w:themeColor="text1"/>
          <w:sz w:val="24"/>
          <w:szCs w:val="24"/>
        </w:rPr>
        <w:t xml:space="preserve"> </w:t>
      </w:r>
      <w:proofErr w:type="spellStart"/>
      <w:r w:rsidR="00211E40">
        <w:rPr>
          <w:rFonts w:ascii="Times New Roman" w:hAnsi="Times New Roman" w:cs="Times New Roman"/>
          <w:color w:val="000000" w:themeColor="text1"/>
          <w:sz w:val="24"/>
          <w:szCs w:val="24"/>
        </w:rPr>
        <w:t>ir</w:t>
      </w:r>
      <w:proofErr w:type="spellEnd"/>
      <w:r w:rsidR="00211E40">
        <w:rPr>
          <w:rFonts w:ascii="Times New Roman" w:hAnsi="Times New Roman" w:cs="Times New Roman"/>
          <w:color w:val="000000" w:themeColor="text1"/>
          <w:sz w:val="24"/>
          <w:szCs w:val="24"/>
        </w:rPr>
        <w:t xml:space="preserve"> </w:t>
      </w:r>
      <w:proofErr w:type="spellStart"/>
      <w:r w:rsidR="00211E40">
        <w:rPr>
          <w:rFonts w:ascii="Times New Roman" w:hAnsi="Times New Roman" w:cs="Times New Roman"/>
          <w:color w:val="000000" w:themeColor="text1"/>
          <w:sz w:val="24"/>
          <w:szCs w:val="24"/>
        </w:rPr>
        <w:t>tik</w:t>
      </w:r>
      <w:proofErr w:type="spellEnd"/>
      <w:r w:rsidR="00211E40">
        <w:rPr>
          <w:rFonts w:ascii="Times New Roman" w:hAnsi="Times New Roman" w:cs="Times New Roman"/>
          <w:color w:val="000000" w:themeColor="text1"/>
          <w:sz w:val="24"/>
          <w:szCs w:val="24"/>
        </w:rPr>
        <w:t xml:space="preserve"> 1</w:t>
      </w:r>
      <w:r w:rsidRPr="00EF5719">
        <w:rPr>
          <w:rFonts w:ascii="Times New Roman" w:hAnsi="Times New Roman" w:cs="Times New Roman"/>
          <w:color w:val="000000" w:themeColor="text1"/>
          <w:sz w:val="24"/>
          <w:szCs w:val="24"/>
        </w:rPr>
        <w:t>,</w:t>
      </w:r>
      <w:r w:rsidR="00211E40">
        <w:rPr>
          <w:rFonts w:ascii="Times New Roman" w:hAnsi="Times New Roman" w:cs="Times New Roman"/>
          <w:color w:val="000000" w:themeColor="text1"/>
          <w:sz w:val="24"/>
          <w:szCs w:val="24"/>
        </w:rPr>
        <w:t>28</w:t>
      </w:r>
      <w:r w:rsidRPr="00EF5719">
        <w:rPr>
          <w:rFonts w:ascii="Times New Roman" w:hAnsi="Times New Roman" w:cs="Times New Roman"/>
          <w:color w:val="000000" w:themeColor="text1"/>
          <w:sz w:val="24"/>
          <w:szCs w:val="24"/>
        </w:rPr>
        <w:t xml:space="preserve"> pro</w:t>
      </w:r>
      <w:r w:rsidR="00211E40">
        <w:rPr>
          <w:rFonts w:ascii="Times New Roman" w:hAnsi="Times New Roman" w:cs="Times New Roman"/>
          <w:color w:val="000000" w:themeColor="text1"/>
          <w:sz w:val="24"/>
          <w:szCs w:val="24"/>
        </w:rPr>
        <w:t xml:space="preserve">c. </w:t>
      </w:r>
      <w:proofErr w:type="spellStart"/>
      <w:r w:rsidR="00211E40">
        <w:rPr>
          <w:rFonts w:ascii="Times New Roman" w:hAnsi="Times New Roman" w:cs="Times New Roman"/>
          <w:color w:val="000000" w:themeColor="text1"/>
          <w:sz w:val="24"/>
          <w:szCs w:val="24"/>
        </w:rPr>
        <w:t>didesnė</w:t>
      </w:r>
      <w:proofErr w:type="spellEnd"/>
      <w:r w:rsidR="00211E40">
        <w:rPr>
          <w:rFonts w:ascii="Times New Roman" w:hAnsi="Times New Roman" w:cs="Times New Roman"/>
          <w:color w:val="000000" w:themeColor="text1"/>
          <w:sz w:val="24"/>
          <w:szCs w:val="24"/>
        </w:rPr>
        <w:t xml:space="preserve"> </w:t>
      </w:r>
      <w:proofErr w:type="spellStart"/>
      <w:r w:rsidR="00211E40">
        <w:rPr>
          <w:rFonts w:ascii="Times New Roman" w:hAnsi="Times New Roman" w:cs="Times New Roman"/>
          <w:color w:val="000000" w:themeColor="text1"/>
          <w:sz w:val="24"/>
          <w:szCs w:val="24"/>
        </w:rPr>
        <w:t>nei</w:t>
      </w:r>
      <w:proofErr w:type="spellEnd"/>
      <w:r w:rsidR="00211E40">
        <w:rPr>
          <w:rFonts w:ascii="Times New Roman" w:hAnsi="Times New Roman" w:cs="Times New Roman"/>
          <w:color w:val="000000" w:themeColor="text1"/>
          <w:sz w:val="24"/>
          <w:szCs w:val="24"/>
        </w:rPr>
        <w:t xml:space="preserve"> 2018 m. IV</w:t>
      </w:r>
      <w:r w:rsidRPr="00EF5719">
        <w:rPr>
          <w:rFonts w:ascii="Times New Roman" w:hAnsi="Times New Roman" w:cs="Times New Roman"/>
          <w:color w:val="000000" w:themeColor="text1"/>
          <w:sz w:val="24"/>
          <w:szCs w:val="24"/>
        </w:rPr>
        <w:t xml:space="preserve"> </w:t>
      </w:r>
      <w:proofErr w:type="spellStart"/>
      <w:r w:rsidRPr="00EF5719">
        <w:rPr>
          <w:rFonts w:ascii="Times New Roman" w:hAnsi="Times New Roman" w:cs="Times New Roman"/>
          <w:color w:val="000000" w:themeColor="text1"/>
          <w:sz w:val="24"/>
          <w:szCs w:val="24"/>
        </w:rPr>
        <w:t>ketvirtį</w:t>
      </w:r>
      <w:proofErr w:type="spellEnd"/>
      <w:r w:rsidRPr="00EF5719">
        <w:rPr>
          <w:rFonts w:ascii="Times New Roman" w:hAnsi="Times New Roman" w:cs="Times New Roman"/>
          <w:color w:val="000000" w:themeColor="text1"/>
          <w:sz w:val="24"/>
          <w:szCs w:val="24"/>
        </w:rPr>
        <w:t>.</w:t>
      </w:r>
    </w:p>
    <w:p w:rsidR="0002100D" w:rsidRDefault="0002100D" w:rsidP="00EF5719">
      <w:pPr>
        <w:spacing w:after="0" w:line="360" w:lineRule="auto"/>
        <w:ind w:right="49" w:firstLine="10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Trumpavaisių</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agurkų</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kainos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padidėjimą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lėmė</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sezoniškumas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Lietuvoje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jų</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derlius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baigiasi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spalio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mėn</w:t>
      </w:r>
      <w:proofErr w:type="spellEnd"/>
      <w:r>
        <w:rPr>
          <w:rFonts w:ascii="Times New Roman" w:hAnsi="Times New Roman" w:cs="Times New Roman"/>
          <w:color w:val="000000" w:themeColor="text1"/>
          <w:sz w:val="24"/>
          <w:szCs w:val="24"/>
        </w:rPr>
        <w:t>.</w:t>
      </w:r>
    </w:p>
    <w:p w:rsidR="00C112AB" w:rsidRDefault="00C112AB" w:rsidP="00C112AB">
      <w:pPr>
        <w:spacing w:after="0" w:line="360" w:lineRule="auto"/>
        <w:ind w:right="49" w:firstLine="10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Ilgavaisiai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agurkai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Lietuvoje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yra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auginami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visus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todėl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lapkričio–vasario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mėn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matome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jų</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supirkimo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kiekius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kainas</w:t>
      </w:r>
      <w:proofErr w:type="spellEnd"/>
      <w:r>
        <w:rPr>
          <w:rFonts w:ascii="Times New Roman" w:hAnsi="Times New Roman" w:cs="Times New Roman"/>
          <w:color w:val="000000" w:themeColor="text1"/>
          <w:sz w:val="24"/>
          <w:szCs w:val="24"/>
        </w:rPr>
        <w:t>.</w:t>
      </w:r>
    </w:p>
    <w:p w:rsidR="00190DCA" w:rsidRPr="00EF5719" w:rsidRDefault="00190DCA" w:rsidP="00190DCA">
      <w:pPr>
        <w:spacing w:after="0" w:line="360" w:lineRule="auto"/>
        <w:ind w:right="49"/>
        <w:jc w:val="both"/>
        <w:rPr>
          <w:rFonts w:ascii="Times New Roman" w:hAnsi="Times New Roman" w:cs="Times New Roman"/>
          <w:color w:val="000000" w:themeColor="text1"/>
          <w:sz w:val="24"/>
          <w:szCs w:val="24"/>
        </w:rPr>
      </w:pPr>
      <w:r w:rsidRPr="00190DCA">
        <w:rPr>
          <w:rFonts w:ascii="Times New Roman" w:hAnsi="Times New Roman" w:cs="Times New Roman"/>
          <w:noProof/>
          <w:color w:val="000000" w:themeColor="text1"/>
          <w:sz w:val="24"/>
          <w:szCs w:val="24"/>
        </w:rPr>
        <w:lastRenderedPageBreak/>
        <w:drawing>
          <wp:inline distT="0" distB="0" distL="0" distR="0">
            <wp:extent cx="6333744" cy="5069433"/>
            <wp:effectExtent l="19050" t="0" r="9906" b="0"/>
            <wp:docPr id="16"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77749" w:rsidRDefault="00190DCA" w:rsidP="00777749">
      <w:pPr>
        <w:spacing w:after="0"/>
        <w:ind w:right="663"/>
        <w:rPr>
          <w:rFonts w:ascii="Times New Roman" w:hAnsi="Times New Roman" w:cs="Times New Roman"/>
          <w:b/>
          <w:sz w:val="20"/>
        </w:rPr>
      </w:pPr>
      <w:proofErr w:type="spellStart"/>
      <w:r w:rsidRPr="00190DCA">
        <w:rPr>
          <w:rFonts w:ascii="Times New Roman" w:hAnsi="Times New Roman" w:cs="Times New Roman"/>
          <w:b/>
          <w:sz w:val="20"/>
        </w:rPr>
        <w:t>Pastabos</w:t>
      </w:r>
      <w:proofErr w:type="spellEnd"/>
      <w:r w:rsidRPr="00190DCA">
        <w:rPr>
          <w:rFonts w:ascii="Times New Roman" w:hAnsi="Times New Roman" w:cs="Times New Roman"/>
          <w:b/>
          <w:sz w:val="20"/>
        </w:rPr>
        <w:t xml:space="preserve">: </w:t>
      </w:r>
    </w:p>
    <w:p w:rsidR="00777749" w:rsidRPr="00777749" w:rsidRDefault="00777749" w:rsidP="00777749">
      <w:pPr>
        <w:pStyle w:val="ListParagraph"/>
        <w:numPr>
          <w:ilvl w:val="0"/>
          <w:numId w:val="6"/>
        </w:numPr>
        <w:spacing w:after="0"/>
        <w:ind w:right="663"/>
        <w:rPr>
          <w:sz w:val="20"/>
          <w:lang w:val="lt-LT"/>
        </w:rPr>
      </w:pPr>
      <w:proofErr w:type="spellStart"/>
      <w:r>
        <w:rPr>
          <w:sz w:val="20"/>
        </w:rPr>
        <w:t>Trumpavaisiai</w:t>
      </w:r>
      <w:proofErr w:type="spellEnd"/>
      <w:r>
        <w:rPr>
          <w:sz w:val="20"/>
        </w:rPr>
        <w:t xml:space="preserve"> </w:t>
      </w:r>
      <w:proofErr w:type="spellStart"/>
      <w:r>
        <w:rPr>
          <w:sz w:val="20"/>
        </w:rPr>
        <w:t>agurkai</w:t>
      </w:r>
      <w:proofErr w:type="spellEnd"/>
      <w:r>
        <w:rPr>
          <w:sz w:val="20"/>
        </w:rPr>
        <w:t>,</w:t>
      </w:r>
      <w:r w:rsidR="00190DCA" w:rsidRPr="00777749">
        <w:rPr>
          <w:sz w:val="20"/>
        </w:rPr>
        <w:t xml:space="preserve"> </w:t>
      </w:r>
      <w:proofErr w:type="spellStart"/>
      <w:r>
        <w:rPr>
          <w:sz w:val="20"/>
        </w:rPr>
        <w:t>j</w:t>
      </w:r>
      <w:r w:rsidRPr="00777749">
        <w:rPr>
          <w:sz w:val="20"/>
        </w:rPr>
        <w:t>ų</w:t>
      </w:r>
      <w:proofErr w:type="spellEnd"/>
      <w:r w:rsidRPr="00777749">
        <w:rPr>
          <w:sz w:val="20"/>
        </w:rPr>
        <w:t xml:space="preserve"> </w:t>
      </w:r>
      <w:r w:rsidRPr="00777749">
        <w:rPr>
          <w:sz w:val="20"/>
          <w:lang w:val="lt-LT"/>
        </w:rPr>
        <w:t>derlius Lietuvoje būna kovo–spalio mėn.</w:t>
      </w:r>
    </w:p>
    <w:p w:rsidR="00190DCA" w:rsidRPr="00777749" w:rsidRDefault="00190DCA" w:rsidP="00777749">
      <w:pPr>
        <w:pStyle w:val="ListParagraph"/>
        <w:numPr>
          <w:ilvl w:val="0"/>
          <w:numId w:val="6"/>
        </w:numPr>
        <w:spacing w:after="0"/>
        <w:ind w:right="663"/>
        <w:rPr>
          <w:sz w:val="20"/>
          <w:lang w:val="lt-LT"/>
        </w:rPr>
      </w:pPr>
      <w:r w:rsidRPr="00777749">
        <w:rPr>
          <w:sz w:val="20"/>
        </w:rPr>
        <w:t xml:space="preserve">Į </w:t>
      </w:r>
      <w:proofErr w:type="spellStart"/>
      <w:r w:rsidRPr="00777749">
        <w:rPr>
          <w:sz w:val="20"/>
        </w:rPr>
        <w:t>vidutinės</w:t>
      </w:r>
      <w:proofErr w:type="spellEnd"/>
      <w:r w:rsidRPr="00777749">
        <w:rPr>
          <w:sz w:val="20"/>
        </w:rPr>
        <w:t xml:space="preserve"> </w:t>
      </w:r>
      <w:proofErr w:type="spellStart"/>
      <w:r w:rsidRPr="00777749">
        <w:rPr>
          <w:sz w:val="20"/>
        </w:rPr>
        <w:t>mažmeninės</w:t>
      </w:r>
      <w:proofErr w:type="spellEnd"/>
      <w:r w:rsidRPr="00777749">
        <w:rPr>
          <w:sz w:val="20"/>
        </w:rPr>
        <w:t xml:space="preserve"> </w:t>
      </w:r>
      <w:proofErr w:type="spellStart"/>
      <w:r w:rsidRPr="00777749">
        <w:rPr>
          <w:sz w:val="20"/>
        </w:rPr>
        <w:t>kainos</w:t>
      </w:r>
      <w:proofErr w:type="spellEnd"/>
      <w:r w:rsidRPr="00777749">
        <w:rPr>
          <w:sz w:val="20"/>
        </w:rPr>
        <w:t xml:space="preserve"> </w:t>
      </w:r>
      <w:proofErr w:type="spellStart"/>
      <w:r w:rsidRPr="00777749">
        <w:rPr>
          <w:sz w:val="20"/>
        </w:rPr>
        <w:t>apskaičiavimą</w:t>
      </w:r>
      <w:proofErr w:type="spellEnd"/>
      <w:r w:rsidRPr="00777749">
        <w:rPr>
          <w:sz w:val="20"/>
        </w:rPr>
        <w:t xml:space="preserve"> </w:t>
      </w:r>
      <w:proofErr w:type="spellStart"/>
      <w:r w:rsidRPr="00777749">
        <w:rPr>
          <w:sz w:val="20"/>
        </w:rPr>
        <w:t>neįtrauktos</w:t>
      </w:r>
      <w:proofErr w:type="spellEnd"/>
      <w:r w:rsidRPr="00777749">
        <w:rPr>
          <w:sz w:val="20"/>
        </w:rPr>
        <w:t xml:space="preserve"> </w:t>
      </w:r>
      <w:proofErr w:type="spellStart"/>
      <w:r w:rsidRPr="00777749">
        <w:rPr>
          <w:sz w:val="20"/>
        </w:rPr>
        <w:t>akcinės</w:t>
      </w:r>
      <w:proofErr w:type="spellEnd"/>
      <w:r w:rsidRPr="00777749">
        <w:rPr>
          <w:sz w:val="20"/>
        </w:rPr>
        <w:t xml:space="preserve"> </w:t>
      </w:r>
      <w:proofErr w:type="spellStart"/>
      <w:r w:rsidRPr="00777749">
        <w:rPr>
          <w:sz w:val="20"/>
        </w:rPr>
        <w:t>kainos</w:t>
      </w:r>
      <w:proofErr w:type="spellEnd"/>
      <w:r w:rsidRPr="00777749">
        <w:rPr>
          <w:sz w:val="20"/>
        </w:rPr>
        <w:t xml:space="preserve">. </w:t>
      </w:r>
    </w:p>
    <w:p w:rsidR="00190DCA" w:rsidRPr="00190DCA" w:rsidRDefault="00190DCA" w:rsidP="00777749">
      <w:pPr>
        <w:spacing w:after="0"/>
        <w:ind w:right="49"/>
        <w:jc w:val="right"/>
        <w:rPr>
          <w:rFonts w:ascii="Times New Roman" w:hAnsi="Times New Roman" w:cs="Times New Roman"/>
          <w:sz w:val="20"/>
        </w:rPr>
      </w:pPr>
      <w:proofErr w:type="spellStart"/>
      <w:r w:rsidRPr="00190DCA">
        <w:rPr>
          <w:rFonts w:ascii="Times New Roman" w:hAnsi="Times New Roman" w:cs="Times New Roman"/>
          <w:sz w:val="20"/>
        </w:rPr>
        <w:t>Šaltinis</w:t>
      </w:r>
      <w:proofErr w:type="spellEnd"/>
      <w:r w:rsidRPr="00190DCA">
        <w:rPr>
          <w:rFonts w:ascii="Times New Roman" w:hAnsi="Times New Roman" w:cs="Times New Roman"/>
          <w:sz w:val="20"/>
        </w:rPr>
        <w:t>: ŽŪIKVC (LŽŪMPRIS)</w:t>
      </w:r>
    </w:p>
    <w:p w:rsidR="00777749" w:rsidRDefault="00777749" w:rsidP="00190DCA">
      <w:pPr>
        <w:jc w:val="center"/>
        <w:rPr>
          <w:rFonts w:ascii="Times New Roman" w:hAnsi="Times New Roman" w:cs="Times New Roman"/>
          <w:b/>
          <w:bCs/>
        </w:rPr>
      </w:pPr>
    </w:p>
    <w:p w:rsidR="00190DCA" w:rsidRPr="00190DCA" w:rsidRDefault="00190DCA" w:rsidP="00190DCA">
      <w:pPr>
        <w:jc w:val="center"/>
        <w:rPr>
          <w:rFonts w:ascii="Times New Roman" w:hAnsi="Times New Roman" w:cs="Times New Roman"/>
          <w:b/>
          <w:bCs/>
        </w:rPr>
      </w:pPr>
      <w:proofErr w:type="spellStart"/>
      <w:r w:rsidRPr="00190DCA">
        <w:rPr>
          <w:rFonts w:ascii="Times New Roman" w:hAnsi="Times New Roman" w:cs="Times New Roman"/>
          <w:b/>
          <w:bCs/>
        </w:rPr>
        <w:t>Agurkų</w:t>
      </w:r>
      <w:proofErr w:type="spellEnd"/>
      <w:r w:rsidRPr="00190DCA">
        <w:rPr>
          <w:rFonts w:ascii="Times New Roman" w:hAnsi="Times New Roman" w:cs="Times New Roman"/>
          <w:b/>
          <w:bCs/>
        </w:rPr>
        <w:t xml:space="preserve"> </w:t>
      </w:r>
      <w:proofErr w:type="spellStart"/>
      <w:r w:rsidRPr="00190DCA">
        <w:rPr>
          <w:rFonts w:ascii="Times New Roman" w:hAnsi="Times New Roman" w:cs="Times New Roman"/>
          <w:b/>
          <w:bCs/>
        </w:rPr>
        <w:t>supirkimas</w:t>
      </w:r>
      <w:proofErr w:type="spellEnd"/>
      <w:r w:rsidRPr="00190DCA">
        <w:rPr>
          <w:rFonts w:ascii="Times New Roman" w:hAnsi="Times New Roman" w:cs="Times New Roman"/>
          <w:b/>
          <w:bCs/>
        </w:rPr>
        <w:t xml:space="preserve"> </w:t>
      </w:r>
      <w:proofErr w:type="spellStart"/>
      <w:r w:rsidRPr="00190DCA">
        <w:rPr>
          <w:rFonts w:ascii="Times New Roman" w:hAnsi="Times New Roman" w:cs="Times New Roman"/>
          <w:b/>
          <w:bCs/>
        </w:rPr>
        <w:t>iš</w:t>
      </w:r>
      <w:proofErr w:type="spellEnd"/>
      <w:r w:rsidRPr="00190DCA">
        <w:rPr>
          <w:rFonts w:ascii="Times New Roman" w:hAnsi="Times New Roman" w:cs="Times New Roman"/>
          <w:b/>
          <w:bCs/>
        </w:rPr>
        <w:t xml:space="preserve"> </w:t>
      </w:r>
      <w:proofErr w:type="spellStart"/>
      <w:r w:rsidRPr="00190DCA">
        <w:rPr>
          <w:rFonts w:ascii="Times New Roman" w:hAnsi="Times New Roman" w:cs="Times New Roman"/>
          <w:b/>
          <w:bCs/>
        </w:rPr>
        <w:t>Lietuvos</w:t>
      </w:r>
      <w:proofErr w:type="spellEnd"/>
      <w:r w:rsidRPr="00190DCA">
        <w:rPr>
          <w:rFonts w:ascii="Times New Roman" w:hAnsi="Times New Roman" w:cs="Times New Roman"/>
          <w:b/>
          <w:bCs/>
        </w:rPr>
        <w:t xml:space="preserve"> </w:t>
      </w:r>
      <w:proofErr w:type="spellStart"/>
      <w:r w:rsidRPr="00190DCA">
        <w:rPr>
          <w:rFonts w:ascii="Times New Roman" w:hAnsi="Times New Roman" w:cs="Times New Roman"/>
          <w:b/>
          <w:bCs/>
        </w:rPr>
        <w:t>au</w:t>
      </w:r>
      <w:r w:rsidR="00DD58D1">
        <w:rPr>
          <w:rFonts w:ascii="Times New Roman" w:hAnsi="Times New Roman" w:cs="Times New Roman"/>
          <w:b/>
          <w:bCs/>
        </w:rPr>
        <w:t>gintojų</w:t>
      </w:r>
      <w:proofErr w:type="spellEnd"/>
      <w:r w:rsidR="00DD58D1">
        <w:rPr>
          <w:rFonts w:ascii="Times New Roman" w:hAnsi="Times New Roman" w:cs="Times New Roman"/>
          <w:b/>
          <w:bCs/>
        </w:rPr>
        <w:t xml:space="preserve"> </w:t>
      </w:r>
      <w:proofErr w:type="spellStart"/>
      <w:r w:rsidR="00DD58D1">
        <w:rPr>
          <w:rFonts w:ascii="Times New Roman" w:hAnsi="Times New Roman" w:cs="Times New Roman"/>
          <w:b/>
          <w:bCs/>
        </w:rPr>
        <w:t>šviežiam</w:t>
      </w:r>
      <w:proofErr w:type="spellEnd"/>
      <w:r w:rsidR="00DD58D1">
        <w:rPr>
          <w:rFonts w:ascii="Times New Roman" w:hAnsi="Times New Roman" w:cs="Times New Roman"/>
          <w:b/>
          <w:bCs/>
        </w:rPr>
        <w:t xml:space="preserve"> </w:t>
      </w:r>
      <w:proofErr w:type="spellStart"/>
      <w:r w:rsidR="00DD58D1">
        <w:rPr>
          <w:rFonts w:ascii="Times New Roman" w:hAnsi="Times New Roman" w:cs="Times New Roman"/>
          <w:b/>
          <w:bCs/>
        </w:rPr>
        <w:t>vartojimui</w:t>
      </w:r>
      <w:proofErr w:type="spellEnd"/>
      <w:r w:rsidR="00DD58D1">
        <w:rPr>
          <w:rFonts w:ascii="Times New Roman" w:hAnsi="Times New Roman" w:cs="Times New Roman"/>
          <w:b/>
          <w:bCs/>
        </w:rPr>
        <w:t xml:space="preserve"> 2017</w:t>
      </w:r>
      <w:r w:rsidRPr="00190DCA">
        <w:rPr>
          <w:rFonts w:ascii="Times New Roman" w:hAnsi="Times New Roman" w:cs="Times New Roman"/>
          <w:b/>
          <w:bCs/>
        </w:rPr>
        <w:t>–2019 m.</w:t>
      </w:r>
    </w:p>
    <w:p w:rsidR="00C82992" w:rsidRDefault="00190DCA" w:rsidP="0002100D">
      <w:pPr>
        <w:jc w:val="both"/>
        <w:rPr>
          <w:rFonts w:ascii="Times New Roman" w:hAnsi="Times New Roman" w:cs="Times New Roman"/>
          <w:b/>
          <w:bCs/>
        </w:rPr>
      </w:pPr>
      <w:r w:rsidRPr="00190DCA">
        <w:rPr>
          <w:rFonts w:ascii="Times New Roman" w:hAnsi="Times New Roman" w:cs="Times New Roman"/>
          <w:b/>
          <w:bCs/>
          <w:noProof/>
        </w:rPr>
        <w:drawing>
          <wp:inline distT="0" distB="0" distL="0" distR="0">
            <wp:extent cx="6332220" cy="1724660"/>
            <wp:effectExtent l="19050" t="0" r="11430" b="8890"/>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97DB8" w:rsidRDefault="00997DB8" w:rsidP="00997DB8">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190DCA" w:rsidRPr="00C82992" w:rsidRDefault="00997DB8" w:rsidP="0002100D">
      <w:pPr>
        <w:jc w:val="both"/>
        <w:rPr>
          <w:rFonts w:ascii="Times New Roman" w:hAnsi="Times New Roman" w:cs="Times New Roman"/>
          <w:b/>
          <w:bCs/>
        </w:rPr>
      </w:pPr>
      <w:r w:rsidRPr="00997DB8">
        <w:rPr>
          <w:rFonts w:ascii="Times New Roman" w:hAnsi="Times New Roman" w:cs="Times New Roman"/>
          <w:b/>
          <w:bCs/>
          <w:noProof/>
        </w:rPr>
        <w:lastRenderedPageBreak/>
        <w:drawing>
          <wp:inline distT="0" distB="0" distL="0" distR="0">
            <wp:extent cx="6335649" cy="5025542"/>
            <wp:effectExtent l="19050" t="0" r="27051" b="3658"/>
            <wp:docPr id="18" name="Chart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7749" w:rsidRDefault="00997DB8" w:rsidP="00777749">
      <w:pPr>
        <w:spacing w:after="0"/>
        <w:ind w:right="428"/>
        <w:rPr>
          <w:rFonts w:ascii="Times New Roman" w:hAnsi="Times New Roman" w:cs="Times New Roman"/>
          <w:b/>
          <w:sz w:val="20"/>
        </w:rPr>
      </w:pPr>
      <w:proofErr w:type="spellStart"/>
      <w:r w:rsidRPr="00997DB8">
        <w:rPr>
          <w:rFonts w:ascii="Times New Roman" w:hAnsi="Times New Roman" w:cs="Times New Roman"/>
          <w:b/>
          <w:sz w:val="20"/>
        </w:rPr>
        <w:t>Pastabos</w:t>
      </w:r>
      <w:proofErr w:type="spellEnd"/>
      <w:r w:rsidRPr="00997DB8">
        <w:rPr>
          <w:rFonts w:ascii="Times New Roman" w:hAnsi="Times New Roman" w:cs="Times New Roman"/>
          <w:b/>
          <w:sz w:val="20"/>
        </w:rPr>
        <w:t xml:space="preserve">: </w:t>
      </w:r>
    </w:p>
    <w:p w:rsidR="00777749" w:rsidRPr="00777749" w:rsidRDefault="00777749" w:rsidP="00777749">
      <w:pPr>
        <w:pStyle w:val="ListParagraph"/>
        <w:numPr>
          <w:ilvl w:val="0"/>
          <w:numId w:val="7"/>
        </w:numPr>
        <w:spacing w:after="0"/>
        <w:ind w:right="428"/>
        <w:rPr>
          <w:sz w:val="20"/>
          <w:lang w:val="lt-LT"/>
        </w:rPr>
      </w:pPr>
      <w:proofErr w:type="spellStart"/>
      <w:r w:rsidRPr="00777749">
        <w:rPr>
          <w:sz w:val="20"/>
        </w:rPr>
        <w:t>Pomidorų</w:t>
      </w:r>
      <w:proofErr w:type="spellEnd"/>
      <w:r w:rsidRPr="00777749">
        <w:rPr>
          <w:sz w:val="20"/>
        </w:rPr>
        <w:t xml:space="preserve"> </w:t>
      </w:r>
      <w:proofErr w:type="spellStart"/>
      <w:r w:rsidRPr="00777749">
        <w:rPr>
          <w:sz w:val="20"/>
        </w:rPr>
        <w:t>derlius</w:t>
      </w:r>
      <w:proofErr w:type="spellEnd"/>
      <w:r w:rsidRPr="00777749">
        <w:rPr>
          <w:sz w:val="20"/>
        </w:rPr>
        <w:t xml:space="preserve"> </w:t>
      </w:r>
      <w:proofErr w:type="spellStart"/>
      <w:r w:rsidRPr="00777749">
        <w:rPr>
          <w:sz w:val="20"/>
        </w:rPr>
        <w:t>Lietuvoje</w:t>
      </w:r>
      <w:proofErr w:type="spellEnd"/>
      <w:r w:rsidRPr="00777749">
        <w:rPr>
          <w:sz w:val="20"/>
        </w:rPr>
        <w:t xml:space="preserve"> </w:t>
      </w:r>
      <w:proofErr w:type="spellStart"/>
      <w:r w:rsidRPr="00777749">
        <w:rPr>
          <w:sz w:val="20"/>
        </w:rPr>
        <w:t>būna</w:t>
      </w:r>
      <w:proofErr w:type="spellEnd"/>
      <w:r w:rsidRPr="00777749">
        <w:rPr>
          <w:sz w:val="20"/>
        </w:rPr>
        <w:t xml:space="preserve"> </w:t>
      </w:r>
      <w:proofErr w:type="spellStart"/>
      <w:r w:rsidRPr="00777749">
        <w:rPr>
          <w:sz w:val="20"/>
        </w:rPr>
        <w:t>balandžio</w:t>
      </w:r>
      <w:proofErr w:type="spellEnd"/>
      <w:r w:rsidRPr="00777749">
        <w:rPr>
          <w:sz w:val="20"/>
          <w:lang w:val="lt-LT"/>
        </w:rPr>
        <w:t>–lapkričio mėn.</w:t>
      </w:r>
    </w:p>
    <w:p w:rsidR="00997DB8" w:rsidRPr="00777749" w:rsidRDefault="00777749" w:rsidP="00777749">
      <w:pPr>
        <w:pStyle w:val="ListParagraph"/>
        <w:numPr>
          <w:ilvl w:val="0"/>
          <w:numId w:val="7"/>
        </w:numPr>
        <w:spacing w:after="0"/>
        <w:ind w:right="428"/>
        <w:rPr>
          <w:sz w:val="20"/>
        </w:rPr>
      </w:pPr>
      <w:r>
        <w:rPr>
          <w:sz w:val="20"/>
        </w:rPr>
        <w:t>Į</w:t>
      </w:r>
      <w:r w:rsidR="00997DB8" w:rsidRPr="00777749">
        <w:rPr>
          <w:sz w:val="20"/>
        </w:rPr>
        <w:t xml:space="preserve"> </w:t>
      </w:r>
      <w:proofErr w:type="spellStart"/>
      <w:r w:rsidR="00997DB8" w:rsidRPr="00777749">
        <w:rPr>
          <w:sz w:val="20"/>
        </w:rPr>
        <w:t>vidutinės</w:t>
      </w:r>
      <w:proofErr w:type="spellEnd"/>
      <w:r w:rsidR="00997DB8" w:rsidRPr="00777749">
        <w:rPr>
          <w:sz w:val="20"/>
        </w:rPr>
        <w:t xml:space="preserve"> </w:t>
      </w:r>
      <w:proofErr w:type="spellStart"/>
      <w:r w:rsidR="00997DB8" w:rsidRPr="00777749">
        <w:rPr>
          <w:sz w:val="20"/>
        </w:rPr>
        <w:t>mažmeninės</w:t>
      </w:r>
      <w:proofErr w:type="spellEnd"/>
      <w:r w:rsidR="00997DB8" w:rsidRPr="00777749">
        <w:rPr>
          <w:sz w:val="20"/>
        </w:rPr>
        <w:t xml:space="preserve"> </w:t>
      </w:r>
      <w:proofErr w:type="spellStart"/>
      <w:r w:rsidR="00997DB8" w:rsidRPr="00777749">
        <w:rPr>
          <w:sz w:val="20"/>
        </w:rPr>
        <w:t>kainos</w:t>
      </w:r>
      <w:proofErr w:type="spellEnd"/>
      <w:r w:rsidR="00997DB8" w:rsidRPr="00777749">
        <w:rPr>
          <w:sz w:val="20"/>
        </w:rPr>
        <w:t xml:space="preserve"> </w:t>
      </w:r>
      <w:proofErr w:type="spellStart"/>
      <w:r w:rsidR="00997DB8" w:rsidRPr="00777749">
        <w:rPr>
          <w:sz w:val="20"/>
        </w:rPr>
        <w:t>apskaičiavimą</w:t>
      </w:r>
      <w:proofErr w:type="spellEnd"/>
      <w:r w:rsidR="00997DB8" w:rsidRPr="00777749">
        <w:rPr>
          <w:sz w:val="20"/>
        </w:rPr>
        <w:t xml:space="preserve"> </w:t>
      </w:r>
      <w:proofErr w:type="spellStart"/>
      <w:r w:rsidR="00997DB8" w:rsidRPr="00777749">
        <w:rPr>
          <w:sz w:val="20"/>
        </w:rPr>
        <w:t>neįtrauktos</w:t>
      </w:r>
      <w:proofErr w:type="spellEnd"/>
      <w:r w:rsidR="00997DB8" w:rsidRPr="00777749">
        <w:rPr>
          <w:sz w:val="20"/>
        </w:rPr>
        <w:t xml:space="preserve"> </w:t>
      </w:r>
      <w:proofErr w:type="spellStart"/>
      <w:r w:rsidR="00997DB8" w:rsidRPr="00777749">
        <w:rPr>
          <w:sz w:val="20"/>
        </w:rPr>
        <w:t>akcinės</w:t>
      </w:r>
      <w:proofErr w:type="spellEnd"/>
      <w:r w:rsidR="00997DB8" w:rsidRPr="00777749">
        <w:rPr>
          <w:sz w:val="20"/>
        </w:rPr>
        <w:t xml:space="preserve"> </w:t>
      </w:r>
      <w:proofErr w:type="spellStart"/>
      <w:r w:rsidR="00997DB8" w:rsidRPr="00777749">
        <w:rPr>
          <w:sz w:val="20"/>
        </w:rPr>
        <w:t>kainos</w:t>
      </w:r>
      <w:proofErr w:type="spellEnd"/>
      <w:r w:rsidR="00997DB8" w:rsidRPr="00777749">
        <w:rPr>
          <w:sz w:val="20"/>
        </w:rPr>
        <w:t xml:space="preserve">. </w:t>
      </w:r>
    </w:p>
    <w:p w:rsidR="00997DB8" w:rsidRDefault="00997DB8" w:rsidP="00777749">
      <w:pPr>
        <w:spacing w:after="0"/>
        <w:ind w:right="49"/>
        <w:jc w:val="right"/>
        <w:rPr>
          <w:rFonts w:ascii="Times New Roman" w:hAnsi="Times New Roman" w:cs="Times New Roman"/>
          <w:sz w:val="20"/>
        </w:rPr>
      </w:pPr>
      <w:proofErr w:type="spellStart"/>
      <w:r w:rsidRPr="00997DB8">
        <w:rPr>
          <w:rFonts w:ascii="Times New Roman" w:hAnsi="Times New Roman" w:cs="Times New Roman"/>
          <w:sz w:val="20"/>
        </w:rPr>
        <w:t>Šaltinis</w:t>
      </w:r>
      <w:proofErr w:type="spellEnd"/>
      <w:r w:rsidRPr="00997DB8">
        <w:rPr>
          <w:rFonts w:ascii="Times New Roman" w:hAnsi="Times New Roman" w:cs="Times New Roman"/>
          <w:sz w:val="20"/>
        </w:rPr>
        <w:t>: ŽŪIKVC (LŽŪMPRIS)</w:t>
      </w:r>
    </w:p>
    <w:p w:rsidR="00777749" w:rsidRDefault="00777749" w:rsidP="00997DB8">
      <w:pPr>
        <w:jc w:val="center"/>
        <w:rPr>
          <w:rFonts w:ascii="Times New Roman" w:hAnsi="Times New Roman" w:cs="Times New Roman"/>
          <w:b/>
          <w:bCs/>
        </w:rPr>
      </w:pPr>
    </w:p>
    <w:p w:rsidR="00997DB8" w:rsidRPr="00997DB8" w:rsidRDefault="00997DB8" w:rsidP="00997DB8">
      <w:pPr>
        <w:jc w:val="center"/>
        <w:rPr>
          <w:rFonts w:ascii="Times New Roman" w:hAnsi="Times New Roman" w:cs="Times New Roman"/>
          <w:b/>
          <w:bCs/>
        </w:rPr>
      </w:pPr>
      <w:proofErr w:type="spellStart"/>
      <w:r w:rsidRPr="00997DB8">
        <w:rPr>
          <w:rFonts w:ascii="Times New Roman" w:hAnsi="Times New Roman" w:cs="Times New Roman"/>
          <w:b/>
          <w:bCs/>
        </w:rPr>
        <w:t>Pomidorų</w:t>
      </w:r>
      <w:proofErr w:type="spellEnd"/>
      <w:r w:rsidRPr="00997DB8">
        <w:rPr>
          <w:rFonts w:ascii="Times New Roman" w:hAnsi="Times New Roman" w:cs="Times New Roman"/>
          <w:b/>
          <w:bCs/>
        </w:rPr>
        <w:t xml:space="preserve"> </w:t>
      </w:r>
      <w:proofErr w:type="spellStart"/>
      <w:r w:rsidRPr="00997DB8">
        <w:rPr>
          <w:rFonts w:ascii="Times New Roman" w:hAnsi="Times New Roman" w:cs="Times New Roman"/>
          <w:b/>
          <w:bCs/>
        </w:rPr>
        <w:t>supirkimas</w:t>
      </w:r>
      <w:proofErr w:type="spellEnd"/>
      <w:r w:rsidRPr="00997DB8">
        <w:rPr>
          <w:rFonts w:ascii="Times New Roman" w:hAnsi="Times New Roman" w:cs="Times New Roman"/>
          <w:b/>
          <w:bCs/>
        </w:rPr>
        <w:t xml:space="preserve"> </w:t>
      </w:r>
      <w:proofErr w:type="spellStart"/>
      <w:r w:rsidRPr="00997DB8">
        <w:rPr>
          <w:rFonts w:ascii="Times New Roman" w:hAnsi="Times New Roman" w:cs="Times New Roman"/>
          <w:b/>
          <w:bCs/>
        </w:rPr>
        <w:t>iš</w:t>
      </w:r>
      <w:proofErr w:type="spellEnd"/>
      <w:r w:rsidRPr="00997DB8">
        <w:rPr>
          <w:rFonts w:ascii="Times New Roman" w:hAnsi="Times New Roman" w:cs="Times New Roman"/>
          <w:b/>
          <w:bCs/>
        </w:rPr>
        <w:t xml:space="preserve"> </w:t>
      </w:r>
      <w:proofErr w:type="spellStart"/>
      <w:r w:rsidRPr="00997DB8">
        <w:rPr>
          <w:rFonts w:ascii="Times New Roman" w:hAnsi="Times New Roman" w:cs="Times New Roman"/>
          <w:b/>
          <w:bCs/>
        </w:rPr>
        <w:t>Lietuvos</w:t>
      </w:r>
      <w:proofErr w:type="spellEnd"/>
      <w:r w:rsidRPr="00997DB8">
        <w:rPr>
          <w:rFonts w:ascii="Times New Roman" w:hAnsi="Times New Roman" w:cs="Times New Roman"/>
          <w:b/>
          <w:bCs/>
        </w:rPr>
        <w:t xml:space="preserve"> </w:t>
      </w:r>
      <w:proofErr w:type="spellStart"/>
      <w:r w:rsidRPr="00997DB8">
        <w:rPr>
          <w:rFonts w:ascii="Times New Roman" w:hAnsi="Times New Roman" w:cs="Times New Roman"/>
          <w:b/>
          <w:bCs/>
        </w:rPr>
        <w:t>au</w:t>
      </w:r>
      <w:r w:rsidR="00DD58D1">
        <w:rPr>
          <w:rFonts w:ascii="Times New Roman" w:hAnsi="Times New Roman" w:cs="Times New Roman"/>
          <w:b/>
          <w:bCs/>
        </w:rPr>
        <w:t>gintojų</w:t>
      </w:r>
      <w:proofErr w:type="spellEnd"/>
      <w:r w:rsidR="00DD58D1">
        <w:rPr>
          <w:rFonts w:ascii="Times New Roman" w:hAnsi="Times New Roman" w:cs="Times New Roman"/>
          <w:b/>
          <w:bCs/>
        </w:rPr>
        <w:t xml:space="preserve"> </w:t>
      </w:r>
      <w:proofErr w:type="spellStart"/>
      <w:r w:rsidR="00DD58D1">
        <w:rPr>
          <w:rFonts w:ascii="Times New Roman" w:hAnsi="Times New Roman" w:cs="Times New Roman"/>
          <w:b/>
          <w:bCs/>
        </w:rPr>
        <w:t>šviežiam</w:t>
      </w:r>
      <w:proofErr w:type="spellEnd"/>
      <w:r w:rsidR="00DD58D1">
        <w:rPr>
          <w:rFonts w:ascii="Times New Roman" w:hAnsi="Times New Roman" w:cs="Times New Roman"/>
          <w:b/>
          <w:bCs/>
        </w:rPr>
        <w:t xml:space="preserve"> </w:t>
      </w:r>
      <w:proofErr w:type="spellStart"/>
      <w:r w:rsidR="00DD58D1">
        <w:rPr>
          <w:rFonts w:ascii="Times New Roman" w:hAnsi="Times New Roman" w:cs="Times New Roman"/>
          <w:b/>
          <w:bCs/>
        </w:rPr>
        <w:t>vartojimui</w:t>
      </w:r>
      <w:proofErr w:type="spellEnd"/>
      <w:r w:rsidR="00DD58D1">
        <w:rPr>
          <w:rFonts w:ascii="Times New Roman" w:hAnsi="Times New Roman" w:cs="Times New Roman"/>
          <w:b/>
          <w:bCs/>
        </w:rPr>
        <w:t xml:space="preserve"> 2017</w:t>
      </w:r>
      <w:r w:rsidRPr="00997DB8">
        <w:rPr>
          <w:rFonts w:ascii="Times New Roman" w:hAnsi="Times New Roman" w:cs="Times New Roman"/>
          <w:b/>
          <w:bCs/>
        </w:rPr>
        <w:t>–2019 m.</w:t>
      </w:r>
    </w:p>
    <w:p w:rsidR="00997DB8" w:rsidRDefault="00997DB8" w:rsidP="00997DB8">
      <w:pPr>
        <w:ind w:right="49"/>
        <w:jc w:val="right"/>
        <w:rPr>
          <w:rFonts w:ascii="Times New Roman" w:hAnsi="Times New Roman" w:cs="Times New Roman"/>
          <w:sz w:val="20"/>
        </w:rPr>
      </w:pPr>
      <w:r w:rsidRPr="00997DB8">
        <w:rPr>
          <w:rFonts w:ascii="Times New Roman" w:hAnsi="Times New Roman" w:cs="Times New Roman"/>
          <w:noProof/>
          <w:sz w:val="20"/>
        </w:rPr>
        <w:drawing>
          <wp:inline distT="0" distB="0" distL="0" distR="0">
            <wp:extent cx="6333744" cy="1704442"/>
            <wp:effectExtent l="19050" t="0" r="9906" b="0"/>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97DB8" w:rsidRDefault="00997DB8" w:rsidP="00997DB8">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62754C" w:rsidRPr="0062754C" w:rsidRDefault="0062754C" w:rsidP="00245E75">
      <w:pPr>
        <w:spacing w:after="0" w:line="360" w:lineRule="auto"/>
        <w:ind w:right="51" w:firstLine="1026"/>
        <w:jc w:val="both"/>
        <w:rPr>
          <w:rFonts w:ascii="Times New Roman" w:hAnsi="Times New Roman" w:cs="Times New Roman"/>
          <w:color w:val="000000" w:themeColor="text1"/>
          <w:sz w:val="24"/>
          <w:szCs w:val="24"/>
        </w:rPr>
      </w:pPr>
      <w:proofErr w:type="spellStart"/>
      <w:r w:rsidRPr="0062754C">
        <w:rPr>
          <w:rFonts w:ascii="Times New Roman" w:hAnsi="Times New Roman" w:cs="Times New Roman"/>
          <w:b/>
          <w:sz w:val="24"/>
          <w:szCs w:val="24"/>
        </w:rPr>
        <w:lastRenderedPageBreak/>
        <w:t>Pomidorų</w:t>
      </w:r>
      <w:proofErr w:type="spellEnd"/>
      <w:r w:rsidRPr="0062754C">
        <w:rPr>
          <w:rFonts w:ascii="Times New Roman" w:hAnsi="Times New Roman" w:cs="Times New Roman"/>
          <w:sz w:val="24"/>
          <w:szCs w:val="24"/>
        </w:rPr>
        <w:t xml:space="preserve"> </w:t>
      </w:r>
      <w:proofErr w:type="spellStart"/>
      <w:r w:rsidRPr="0062754C">
        <w:rPr>
          <w:rFonts w:ascii="Times New Roman" w:hAnsi="Times New Roman" w:cs="Times New Roman"/>
          <w:color w:val="000000" w:themeColor="text1"/>
          <w:sz w:val="24"/>
          <w:szCs w:val="24"/>
        </w:rPr>
        <w:t>mažmeninė</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pardavimo</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kaina</w:t>
      </w:r>
      <w:proofErr w:type="spellEnd"/>
      <w:r w:rsidRPr="0062754C">
        <w:rPr>
          <w:rFonts w:ascii="Times New Roman" w:hAnsi="Times New Roman" w:cs="Times New Roman"/>
          <w:color w:val="000000" w:themeColor="text1"/>
          <w:sz w:val="24"/>
          <w:szCs w:val="24"/>
        </w:rPr>
        <w:t xml:space="preserve"> </w:t>
      </w:r>
      <w:r w:rsidRPr="0062754C">
        <w:rPr>
          <w:rFonts w:ascii="Times New Roman" w:hAnsi="Times New Roman" w:cs="Times New Roman"/>
          <w:color w:val="000000"/>
          <w:sz w:val="24"/>
          <w:szCs w:val="24"/>
        </w:rPr>
        <w:t xml:space="preserve">2019 m. </w:t>
      </w:r>
      <w:r w:rsidRPr="0062754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V</w:t>
      </w:r>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ketvirtį</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Lietuvos</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didžiųjų</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prekybos</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tinklų</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parduotuvėse</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sudarė</w:t>
      </w:r>
      <w:proofErr w:type="spellEnd"/>
      <w:r w:rsidRPr="0062754C">
        <w:rPr>
          <w:rFonts w:ascii="Times New Roman" w:hAnsi="Times New Roman" w:cs="Times New Roman"/>
          <w:color w:val="000000" w:themeColor="text1"/>
          <w:sz w:val="24"/>
          <w:szCs w:val="24"/>
        </w:rPr>
        <w:t xml:space="preserve"> 1,</w:t>
      </w:r>
      <w:r>
        <w:rPr>
          <w:rFonts w:ascii="Times New Roman" w:hAnsi="Times New Roman" w:cs="Times New Roman"/>
          <w:color w:val="000000" w:themeColor="text1"/>
          <w:sz w:val="24"/>
          <w:szCs w:val="24"/>
        </w:rPr>
        <w:t>63</w:t>
      </w:r>
      <w:r w:rsidRPr="0062754C">
        <w:rPr>
          <w:rFonts w:ascii="Times New Roman" w:hAnsi="Times New Roman" w:cs="Times New Roman"/>
          <w:color w:val="000000" w:themeColor="text1"/>
          <w:sz w:val="24"/>
          <w:szCs w:val="24"/>
        </w:rPr>
        <w:t xml:space="preserve"> EUR/kg </w:t>
      </w:r>
      <w:proofErr w:type="spellStart"/>
      <w:r w:rsidRPr="0062754C">
        <w:rPr>
          <w:rFonts w:ascii="Times New Roman" w:hAnsi="Times New Roman" w:cs="Times New Roman"/>
          <w:color w:val="000000" w:themeColor="text1"/>
          <w:sz w:val="24"/>
          <w:szCs w:val="24"/>
        </w:rPr>
        <w:t>ir</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buvo</w:t>
      </w:r>
      <w:proofErr w:type="spellEnd"/>
      <w:r w:rsidRPr="006275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14</w:t>
      </w:r>
      <w:r w:rsidRPr="006275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79</w:t>
      </w:r>
      <w:r w:rsidRPr="0062754C">
        <w:rPr>
          <w:rFonts w:ascii="Times New Roman" w:hAnsi="Times New Roman" w:cs="Times New Roman"/>
          <w:color w:val="000000" w:themeColor="text1"/>
          <w:sz w:val="24"/>
          <w:szCs w:val="24"/>
        </w:rPr>
        <w:t xml:space="preserve"> proc. </w:t>
      </w:r>
      <w:proofErr w:type="spellStart"/>
      <w:r>
        <w:rPr>
          <w:rFonts w:ascii="Times New Roman" w:hAnsi="Times New Roman" w:cs="Times New Roman"/>
          <w:color w:val="000000" w:themeColor="text1"/>
          <w:sz w:val="24"/>
          <w:szCs w:val="24"/>
        </w:rPr>
        <w:t>did</w:t>
      </w:r>
      <w:r w:rsidRPr="0062754C">
        <w:rPr>
          <w:rFonts w:ascii="Times New Roman" w:hAnsi="Times New Roman" w:cs="Times New Roman"/>
          <w:color w:val="000000" w:themeColor="text1"/>
          <w:sz w:val="24"/>
          <w:szCs w:val="24"/>
        </w:rPr>
        <w:t>esnė</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nei</w:t>
      </w:r>
      <w:proofErr w:type="spellEnd"/>
      <w:r w:rsidRPr="0062754C">
        <w:rPr>
          <w:rFonts w:ascii="Times New Roman" w:hAnsi="Times New Roman" w:cs="Times New Roman"/>
          <w:color w:val="000000" w:themeColor="text1"/>
          <w:sz w:val="24"/>
          <w:szCs w:val="24"/>
        </w:rPr>
        <w:t xml:space="preserve"> 2019 m. II</w:t>
      </w:r>
      <w:r>
        <w:rPr>
          <w:rFonts w:ascii="Times New Roman" w:hAnsi="Times New Roman" w:cs="Times New Roman"/>
          <w:color w:val="000000" w:themeColor="text1"/>
          <w:sz w:val="24"/>
          <w:szCs w:val="24"/>
        </w:rPr>
        <w:t xml:space="preserve">I </w:t>
      </w:r>
      <w:proofErr w:type="spellStart"/>
      <w:r>
        <w:rPr>
          <w:rFonts w:ascii="Times New Roman" w:hAnsi="Times New Roman" w:cs="Times New Roman"/>
          <w:color w:val="000000" w:themeColor="text1"/>
          <w:sz w:val="24"/>
          <w:szCs w:val="24"/>
        </w:rPr>
        <w:t>ketvirtį</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ir</w:t>
      </w:r>
      <w:proofErr w:type="spellEnd"/>
      <w:r w:rsidRPr="006275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w:t>
      </w:r>
      <w:r w:rsidRPr="006275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52 proc. </w:t>
      </w:r>
      <w:proofErr w:type="spellStart"/>
      <w:r>
        <w:rPr>
          <w:rFonts w:ascii="Times New Roman" w:hAnsi="Times New Roman" w:cs="Times New Roman"/>
          <w:color w:val="000000" w:themeColor="text1"/>
          <w:sz w:val="24"/>
          <w:szCs w:val="24"/>
        </w:rPr>
        <w:t>didesnė</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nei</w:t>
      </w:r>
      <w:proofErr w:type="spellEnd"/>
      <w:r>
        <w:rPr>
          <w:rFonts w:ascii="Times New Roman" w:hAnsi="Times New Roman" w:cs="Times New Roman"/>
          <w:color w:val="000000" w:themeColor="text1"/>
          <w:sz w:val="24"/>
          <w:szCs w:val="24"/>
        </w:rPr>
        <w:t xml:space="preserve"> 2018 m. IV</w:t>
      </w:r>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ketvirtį</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Pomidorų</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supirkimo</w:t>
      </w:r>
      <w:proofErr w:type="spellEnd"/>
      <w:r w:rsidRPr="0062754C">
        <w:rPr>
          <w:rFonts w:ascii="Times New Roman" w:hAnsi="Times New Roman" w:cs="Times New Roman"/>
          <w:color w:val="000000" w:themeColor="text1"/>
          <w:sz w:val="24"/>
          <w:szCs w:val="24"/>
        </w:rPr>
        <w:t xml:space="preserve"> (</w:t>
      </w:r>
      <w:proofErr w:type="spellStart"/>
      <w:r w:rsidR="00FE381F">
        <w:rPr>
          <w:rFonts w:ascii="Times New Roman" w:hAnsi="Times New Roman" w:cs="Times New Roman"/>
          <w:color w:val="000000" w:themeColor="text1"/>
          <w:sz w:val="24"/>
          <w:szCs w:val="24"/>
        </w:rPr>
        <w:t>iš</w:t>
      </w:r>
      <w:proofErr w:type="spellEnd"/>
      <w:r w:rsidR="00FE381F">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augintojų</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kaina</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šiuo</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laikotarpiu</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sudarė</w:t>
      </w:r>
      <w:proofErr w:type="spellEnd"/>
      <w:r w:rsidRPr="006275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6275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09</w:t>
      </w:r>
      <w:r w:rsidRPr="0062754C">
        <w:rPr>
          <w:rFonts w:ascii="Times New Roman" w:hAnsi="Times New Roman" w:cs="Times New Roman"/>
          <w:color w:val="000000" w:themeColor="text1"/>
          <w:sz w:val="24"/>
          <w:szCs w:val="24"/>
        </w:rPr>
        <w:t xml:space="preserve"> EUR/kg </w:t>
      </w:r>
      <w:proofErr w:type="spellStart"/>
      <w:r w:rsidRPr="0062754C">
        <w:rPr>
          <w:rFonts w:ascii="Times New Roman" w:hAnsi="Times New Roman" w:cs="Times New Roman"/>
          <w:color w:val="000000" w:themeColor="text1"/>
          <w:sz w:val="24"/>
          <w:szCs w:val="24"/>
        </w:rPr>
        <w:t>ir</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buvo</w:t>
      </w:r>
      <w:proofErr w:type="spellEnd"/>
      <w:r w:rsidRPr="006275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34</w:t>
      </w:r>
      <w:r w:rsidRPr="006275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57</w:t>
      </w:r>
      <w:r w:rsidRPr="0062754C">
        <w:rPr>
          <w:rFonts w:ascii="Times New Roman" w:hAnsi="Times New Roman" w:cs="Times New Roman"/>
          <w:color w:val="000000" w:themeColor="text1"/>
          <w:sz w:val="24"/>
          <w:szCs w:val="24"/>
        </w:rPr>
        <w:t xml:space="preserve"> proc. </w:t>
      </w:r>
      <w:proofErr w:type="spellStart"/>
      <w:r>
        <w:rPr>
          <w:rFonts w:ascii="Times New Roman" w:hAnsi="Times New Roman" w:cs="Times New Roman"/>
          <w:color w:val="000000" w:themeColor="text1"/>
          <w:sz w:val="24"/>
          <w:szCs w:val="24"/>
        </w:rPr>
        <w:t>dides</w:t>
      </w:r>
      <w:r w:rsidRPr="0062754C">
        <w:rPr>
          <w:rFonts w:ascii="Times New Roman" w:hAnsi="Times New Roman" w:cs="Times New Roman"/>
          <w:color w:val="000000" w:themeColor="text1"/>
          <w:sz w:val="24"/>
          <w:szCs w:val="24"/>
        </w:rPr>
        <w:t>nė</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nei</w:t>
      </w:r>
      <w:proofErr w:type="spellEnd"/>
      <w:r w:rsidRPr="0062754C">
        <w:rPr>
          <w:rFonts w:ascii="Times New Roman" w:hAnsi="Times New Roman" w:cs="Times New Roman"/>
          <w:color w:val="000000" w:themeColor="text1"/>
          <w:sz w:val="24"/>
          <w:szCs w:val="24"/>
        </w:rPr>
        <w:t xml:space="preserve"> 2019 m. II</w:t>
      </w:r>
      <w:r>
        <w:rPr>
          <w:rFonts w:ascii="Times New Roman" w:hAnsi="Times New Roman" w:cs="Times New Roman"/>
          <w:color w:val="000000" w:themeColor="text1"/>
          <w:sz w:val="24"/>
          <w:szCs w:val="24"/>
        </w:rPr>
        <w:t>I</w:t>
      </w:r>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ketvirtį</w:t>
      </w:r>
      <w:proofErr w:type="spellEnd"/>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tačiaut</w:t>
      </w:r>
      <w:proofErr w:type="spellEnd"/>
      <w:r w:rsidRPr="006275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w:t>
      </w:r>
      <w:r w:rsidRPr="006275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66 proc. </w:t>
      </w:r>
      <w:proofErr w:type="spellStart"/>
      <w:r>
        <w:rPr>
          <w:rFonts w:ascii="Times New Roman" w:hAnsi="Times New Roman" w:cs="Times New Roman"/>
          <w:color w:val="000000" w:themeColor="text1"/>
          <w:sz w:val="24"/>
          <w:szCs w:val="24"/>
        </w:rPr>
        <w:t>mažesnė</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nei</w:t>
      </w:r>
      <w:proofErr w:type="spellEnd"/>
      <w:r>
        <w:rPr>
          <w:rFonts w:ascii="Times New Roman" w:hAnsi="Times New Roman" w:cs="Times New Roman"/>
          <w:color w:val="000000" w:themeColor="text1"/>
          <w:sz w:val="24"/>
          <w:szCs w:val="24"/>
        </w:rPr>
        <w:t xml:space="preserve"> 2018 m. IV</w:t>
      </w:r>
      <w:r w:rsidRPr="0062754C">
        <w:rPr>
          <w:rFonts w:ascii="Times New Roman" w:hAnsi="Times New Roman" w:cs="Times New Roman"/>
          <w:color w:val="000000" w:themeColor="text1"/>
          <w:sz w:val="24"/>
          <w:szCs w:val="24"/>
        </w:rPr>
        <w:t xml:space="preserve"> </w:t>
      </w:r>
      <w:proofErr w:type="spellStart"/>
      <w:r w:rsidRPr="0062754C">
        <w:rPr>
          <w:rFonts w:ascii="Times New Roman" w:hAnsi="Times New Roman" w:cs="Times New Roman"/>
          <w:color w:val="000000" w:themeColor="text1"/>
          <w:sz w:val="24"/>
          <w:szCs w:val="24"/>
        </w:rPr>
        <w:t>ketvirtį</w:t>
      </w:r>
      <w:proofErr w:type="spellEnd"/>
      <w:r w:rsidRPr="0062754C">
        <w:rPr>
          <w:rFonts w:ascii="Times New Roman" w:hAnsi="Times New Roman" w:cs="Times New Roman"/>
          <w:color w:val="000000" w:themeColor="text1"/>
          <w:sz w:val="24"/>
          <w:szCs w:val="24"/>
        </w:rPr>
        <w:t>.</w:t>
      </w:r>
    </w:p>
    <w:p w:rsidR="0062754C" w:rsidRDefault="0062754C" w:rsidP="00245E75">
      <w:pPr>
        <w:spacing w:after="0" w:line="360" w:lineRule="auto"/>
        <w:ind w:right="51" w:firstLine="102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Pomidorų</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kainos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padidėjimą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lėmė</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sezoniškumas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Lietuvoje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jų</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derlius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baigiasi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lapkričio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mėn</w:t>
      </w:r>
      <w:proofErr w:type="spellEnd"/>
      <w:r>
        <w:rPr>
          <w:rFonts w:ascii="Times New Roman" w:hAnsi="Times New Roman" w:cs="Times New Roman"/>
          <w:color w:val="000000" w:themeColor="text1"/>
          <w:sz w:val="24"/>
          <w:szCs w:val="24"/>
        </w:rPr>
        <w:t>.</w:t>
      </w:r>
    </w:p>
    <w:p w:rsidR="002A5865" w:rsidRDefault="002A5865" w:rsidP="00245E75">
      <w:pPr>
        <w:pStyle w:val="NormalWeb"/>
        <w:spacing w:before="0" w:beforeAutospacing="0" w:after="0" w:afterAutospacing="0" w:line="360" w:lineRule="auto"/>
        <w:ind w:right="51" w:firstLine="993"/>
        <w:jc w:val="both"/>
        <w:rPr>
          <w:color w:val="333333"/>
        </w:rPr>
      </w:pPr>
      <w:proofErr w:type="spellStart"/>
      <w:r w:rsidRPr="002A5865">
        <w:rPr>
          <w:b/>
          <w:color w:val="333333"/>
        </w:rPr>
        <w:t>Obuolių</w:t>
      </w:r>
      <w:proofErr w:type="spellEnd"/>
      <w:r w:rsidRPr="00B52A51">
        <w:rPr>
          <w:color w:val="333333"/>
        </w:rPr>
        <w:t xml:space="preserve"> </w:t>
      </w:r>
      <w:proofErr w:type="spellStart"/>
      <w:r w:rsidRPr="00B52A51">
        <w:rPr>
          <w:color w:val="333333"/>
        </w:rPr>
        <w:t>derlius</w:t>
      </w:r>
      <w:proofErr w:type="spellEnd"/>
      <w:r w:rsidRPr="00B52A51">
        <w:rPr>
          <w:color w:val="333333"/>
        </w:rPr>
        <w:t xml:space="preserve"> </w:t>
      </w:r>
      <w:proofErr w:type="spellStart"/>
      <w:r w:rsidRPr="00B52A51">
        <w:rPr>
          <w:color w:val="333333"/>
        </w:rPr>
        <w:t>Lietuvoje</w:t>
      </w:r>
      <w:proofErr w:type="spellEnd"/>
      <w:r>
        <w:rPr>
          <w:color w:val="333333"/>
        </w:rPr>
        <w:t xml:space="preserve"> 2019 m. </w:t>
      </w:r>
      <w:proofErr w:type="spellStart"/>
      <w:r>
        <w:rPr>
          <w:color w:val="333333"/>
        </w:rPr>
        <w:t>d</w:t>
      </w:r>
      <w:r w:rsidRPr="00B52A51">
        <w:rPr>
          <w:color w:val="333333"/>
        </w:rPr>
        <w:t>ėl</w:t>
      </w:r>
      <w:proofErr w:type="spellEnd"/>
      <w:r w:rsidRPr="00B52A51">
        <w:rPr>
          <w:color w:val="333333"/>
        </w:rPr>
        <w:t xml:space="preserve"> </w:t>
      </w:r>
      <w:proofErr w:type="spellStart"/>
      <w:r w:rsidRPr="00B52A51">
        <w:rPr>
          <w:color w:val="333333"/>
        </w:rPr>
        <w:t>pavasarinių</w:t>
      </w:r>
      <w:proofErr w:type="spellEnd"/>
      <w:r w:rsidRPr="00B52A51">
        <w:rPr>
          <w:color w:val="333333"/>
        </w:rPr>
        <w:t xml:space="preserve"> </w:t>
      </w:r>
      <w:proofErr w:type="spellStart"/>
      <w:r w:rsidRPr="00B52A51">
        <w:rPr>
          <w:color w:val="333333"/>
        </w:rPr>
        <w:t>šalnų</w:t>
      </w:r>
      <w:proofErr w:type="spellEnd"/>
      <w:r>
        <w:rPr>
          <w:color w:val="333333"/>
        </w:rPr>
        <w:t xml:space="preserve"> </w:t>
      </w:r>
      <w:proofErr w:type="spellStart"/>
      <w:r>
        <w:rPr>
          <w:color w:val="333333"/>
        </w:rPr>
        <w:t>buvo</w:t>
      </w:r>
      <w:proofErr w:type="spellEnd"/>
      <w:r>
        <w:rPr>
          <w:color w:val="333333"/>
        </w:rPr>
        <w:t xml:space="preserve"> </w:t>
      </w:r>
      <w:proofErr w:type="spellStart"/>
      <w:r>
        <w:rPr>
          <w:color w:val="333333"/>
        </w:rPr>
        <w:t>labai</w:t>
      </w:r>
      <w:proofErr w:type="spellEnd"/>
      <w:r>
        <w:rPr>
          <w:color w:val="333333"/>
        </w:rPr>
        <w:t xml:space="preserve"> </w:t>
      </w:r>
      <w:proofErr w:type="spellStart"/>
      <w:r>
        <w:rPr>
          <w:color w:val="333333"/>
        </w:rPr>
        <w:t>mažas</w:t>
      </w:r>
      <w:proofErr w:type="spellEnd"/>
      <w:r>
        <w:rPr>
          <w:color w:val="333333"/>
        </w:rPr>
        <w:t xml:space="preserve">. Tai </w:t>
      </w:r>
      <w:proofErr w:type="spellStart"/>
      <w:r>
        <w:rPr>
          <w:color w:val="333333"/>
        </w:rPr>
        <w:t>atspindi</w:t>
      </w:r>
      <w:proofErr w:type="spellEnd"/>
      <w:r>
        <w:rPr>
          <w:color w:val="333333"/>
        </w:rPr>
        <w:t xml:space="preserve"> </w:t>
      </w:r>
      <w:proofErr w:type="spellStart"/>
      <w:r>
        <w:rPr>
          <w:color w:val="333333"/>
        </w:rPr>
        <w:t>ir</w:t>
      </w:r>
      <w:proofErr w:type="spellEnd"/>
      <w:r>
        <w:rPr>
          <w:color w:val="333333"/>
        </w:rPr>
        <w:t xml:space="preserve"> </w:t>
      </w:r>
      <w:proofErr w:type="spellStart"/>
      <w:r>
        <w:rPr>
          <w:color w:val="333333"/>
        </w:rPr>
        <w:t>iš</w:t>
      </w:r>
      <w:proofErr w:type="spellEnd"/>
      <w:r>
        <w:rPr>
          <w:color w:val="333333"/>
        </w:rPr>
        <w:t xml:space="preserve"> </w:t>
      </w:r>
      <w:proofErr w:type="spellStart"/>
      <w:r>
        <w:rPr>
          <w:color w:val="333333"/>
        </w:rPr>
        <w:t>Lietuvos</w:t>
      </w:r>
      <w:proofErr w:type="spellEnd"/>
      <w:r>
        <w:rPr>
          <w:color w:val="333333"/>
        </w:rPr>
        <w:t xml:space="preserve"> </w:t>
      </w:r>
      <w:proofErr w:type="spellStart"/>
      <w:r>
        <w:rPr>
          <w:color w:val="333333"/>
        </w:rPr>
        <w:t>augintojų</w:t>
      </w:r>
      <w:proofErr w:type="spellEnd"/>
      <w:r>
        <w:rPr>
          <w:color w:val="333333"/>
        </w:rPr>
        <w:t xml:space="preserve"> </w:t>
      </w:r>
      <w:proofErr w:type="spellStart"/>
      <w:r>
        <w:rPr>
          <w:color w:val="333333"/>
        </w:rPr>
        <w:t>supirkti</w:t>
      </w:r>
      <w:proofErr w:type="spellEnd"/>
      <w:r>
        <w:rPr>
          <w:color w:val="333333"/>
        </w:rPr>
        <w:t xml:space="preserve"> </w:t>
      </w:r>
      <w:proofErr w:type="spellStart"/>
      <w:r>
        <w:rPr>
          <w:color w:val="333333"/>
        </w:rPr>
        <w:t>obuolių</w:t>
      </w:r>
      <w:proofErr w:type="spellEnd"/>
      <w:r>
        <w:rPr>
          <w:color w:val="333333"/>
        </w:rPr>
        <w:t xml:space="preserve"> </w:t>
      </w:r>
      <w:proofErr w:type="spellStart"/>
      <w:r>
        <w:rPr>
          <w:color w:val="333333"/>
        </w:rPr>
        <w:t>kiekiai</w:t>
      </w:r>
      <w:proofErr w:type="spellEnd"/>
      <w:r>
        <w:rPr>
          <w:color w:val="333333"/>
        </w:rPr>
        <w:t xml:space="preserve"> 2019 m. </w:t>
      </w:r>
      <w:proofErr w:type="spellStart"/>
      <w:r>
        <w:rPr>
          <w:color w:val="333333"/>
        </w:rPr>
        <w:t>pabaigoje</w:t>
      </w:r>
      <w:proofErr w:type="spellEnd"/>
      <w:r>
        <w:rPr>
          <w:color w:val="333333"/>
        </w:rPr>
        <w:t>.</w:t>
      </w:r>
      <w:r w:rsidRPr="00B52A51">
        <w:rPr>
          <w:color w:val="333333"/>
        </w:rPr>
        <w:t xml:space="preserve"> </w:t>
      </w:r>
      <w:proofErr w:type="spellStart"/>
      <w:r w:rsidRPr="00B52A51">
        <w:rPr>
          <w:color w:val="333333"/>
        </w:rPr>
        <w:t>Tačiau</w:t>
      </w:r>
      <w:proofErr w:type="spellEnd"/>
      <w:r w:rsidRPr="00B52A51">
        <w:rPr>
          <w:color w:val="333333"/>
        </w:rPr>
        <w:t xml:space="preserve"> </w:t>
      </w:r>
      <w:proofErr w:type="spellStart"/>
      <w:r w:rsidRPr="00B52A51">
        <w:rPr>
          <w:color w:val="333333"/>
        </w:rPr>
        <w:t>ir</w:t>
      </w:r>
      <w:proofErr w:type="spellEnd"/>
      <w:r w:rsidRPr="00B52A51">
        <w:rPr>
          <w:color w:val="333333"/>
        </w:rPr>
        <w:t xml:space="preserve"> </w:t>
      </w:r>
      <w:proofErr w:type="spellStart"/>
      <w:r w:rsidRPr="00B52A51">
        <w:rPr>
          <w:color w:val="333333"/>
        </w:rPr>
        <w:t>kaimyninėse</w:t>
      </w:r>
      <w:proofErr w:type="spellEnd"/>
      <w:r w:rsidRPr="00B52A51">
        <w:rPr>
          <w:color w:val="333333"/>
        </w:rPr>
        <w:t xml:space="preserve"> </w:t>
      </w:r>
      <w:proofErr w:type="spellStart"/>
      <w:r w:rsidRPr="00B52A51">
        <w:rPr>
          <w:color w:val="333333"/>
        </w:rPr>
        <w:t>šalyse</w:t>
      </w:r>
      <w:proofErr w:type="spellEnd"/>
      <w:r w:rsidRPr="00B52A51">
        <w:rPr>
          <w:color w:val="333333"/>
        </w:rPr>
        <w:t xml:space="preserve"> </w:t>
      </w:r>
      <w:proofErr w:type="spellStart"/>
      <w:r w:rsidRPr="00B52A51">
        <w:rPr>
          <w:color w:val="333333"/>
        </w:rPr>
        <w:t>situacija</w:t>
      </w:r>
      <w:proofErr w:type="spellEnd"/>
      <w:r w:rsidRPr="00B52A51">
        <w:rPr>
          <w:color w:val="333333"/>
        </w:rPr>
        <w:t xml:space="preserve"> </w:t>
      </w:r>
      <w:proofErr w:type="spellStart"/>
      <w:r w:rsidRPr="00B52A51">
        <w:rPr>
          <w:color w:val="333333"/>
        </w:rPr>
        <w:t>panaši</w:t>
      </w:r>
      <w:proofErr w:type="spellEnd"/>
      <w:r w:rsidRPr="00B52A51">
        <w:rPr>
          <w:color w:val="333333"/>
        </w:rPr>
        <w:t xml:space="preserve">. </w:t>
      </w:r>
      <w:proofErr w:type="spellStart"/>
      <w:r w:rsidRPr="00B52A51">
        <w:rPr>
          <w:color w:val="333333"/>
        </w:rPr>
        <w:t>Lenkijoje</w:t>
      </w:r>
      <w:proofErr w:type="spellEnd"/>
      <w:r w:rsidRPr="00B52A51">
        <w:rPr>
          <w:color w:val="333333"/>
        </w:rPr>
        <w:t xml:space="preserve"> </w:t>
      </w:r>
      <w:proofErr w:type="spellStart"/>
      <w:r>
        <w:rPr>
          <w:color w:val="333333"/>
        </w:rPr>
        <w:t>gautas</w:t>
      </w:r>
      <w:proofErr w:type="spellEnd"/>
      <w:r>
        <w:rPr>
          <w:color w:val="333333"/>
        </w:rPr>
        <w:t xml:space="preserve"> </w:t>
      </w:r>
      <w:proofErr w:type="spellStart"/>
      <w:r w:rsidRPr="00B52A51">
        <w:rPr>
          <w:color w:val="333333"/>
        </w:rPr>
        <w:t>apie</w:t>
      </w:r>
      <w:proofErr w:type="spellEnd"/>
      <w:r w:rsidRPr="00B52A51">
        <w:rPr>
          <w:color w:val="333333"/>
        </w:rPr>
        <w:t xml:space="preserve"> 4</w:t>
      </w:r>
      <w:r>
        <w:rPr>
          <w:color w:val="333333"/>
        </w:rPr>
        <w:t>0</w:t>
      </w:r>
      <w:r w:rsidRPr="00B52A51">
        <w:rPr>
          <w:color w:val="333333"/>
        </w:rPr>
        <w:t xml:space="preserve"> proc. </w:t>
      </w:r>
      <w:proofErr w:type="spellStart"/>
      <w:r w:rsidRPr="00B52A51">
        <w:rPr>
          <w:color w:val="333333"/>
        </w:rPr>
        <w:t>mažesnis</w:t>
      </w:r>
      <w:proofErr w:type="spellEnd"/>
      <w:r w:rsidRPr="00B52A51">
        <w:rPr>
          <w:color w:val="333333"/>
        </w:rPr>
        <w:t xml:space="preserve"> </w:t>
      </w:r>
      <w:proofErr w:type="spellStart"/>
      <w:r w:rsidRPr="00B52A51">
        <w:rPr>
          <w:color w:val="333333"/>
        </w:rPr>
        <w:t>obuolių</w:t>
      </w:r>
      <w:proofErr w:type="spellEnd"/>
      <w:r w:rsidRPr="00B52A51">
        <w:rPr>
          <w:color w:val="333333"/>
        </w:rPr>
        <w:t xml:space="preserve"> </w:t>
      </w:r>
      <w:proofErr w:type="spellStart"/>
      <w:r w:rsidRPr="00B52A51">
        <w:rPr>
          <w:color w:val="333333"/>
        </w:rPr>
        <w:t>derlius</w:t>
      </w:r>
      <w:proofErr w:type="spellEnd"/>
      <w:r w:rsidRPr="00B52A51">
        <w:rPr>
          <w:color w:val="333333"/>
        </w:rPr>
        <w:t xml:space="preserve">. </w:t>
      </w:r>
    </w:p>
    <w:p w:rsidR="002A5865" w:rsidRDefault="002A5865" w:rsidP="002A5865">
      <w:pPr>
        <w:spacing w:after="0" w:line="360" w:lineRule="auto"/>
        <w:ind w:right="49" w:firstLine="993"/>
        <w:jc w:val="both"/>
        <w:rPr>
          <w:rFonts w:ascii="Times New Roman" w:hAnsi="Times New Roman" w:cs="Times New Roman"/>
          <w:color w:val="333333"/>
          <w:sz w:val="24"/>
          <w:szCs w:val="24"/>
        </w:rPr>
      </w:pPr>
      <w:r>
        <w:rPr>
          <w:rFonts w:ascii="Times New Roman" w:hAnsi="Times New Roman" w:cs="Times New Roman"/>
          <w:color w:val="333333"/>
          <w:sz w:val="24"/>
          <w:szCs w:val="24"/>
        </w:rPr>
        <w:t>2019 m. IV</w:t>
      </w:r>
      <w:r w:rsidRPr="00B555B0">
        <w:rPr>
          <w:rFonts w:ascii="Times New Roman" w:hAnsi="Times New Roman" w:cs="Times New Roman"/>
          <w:color w:val="333333"/>
          <w:sz w:val="24"/>
          <w:szCs w:val="24"/>
        </w:rPr>
        <w:t xml:space="preserve"> </w:t>
      </w:r>
      <w:proofErr w:type="spellStart"/>
      <w:r w:rsidRPr="00B555B0">
        <w:rPr>
          <w:rFonts w:ascii="Times New Roman" w:hAnsi="Times New Roman" w:cs="Times New Roman"/>
          <w:color w:val="333333"/>
          <w:sz w:val="24"/>
          <w:szCs w:val="24"/>
        </w:rPr>
        <w:t>ketvirtį</w:t>
      </w:r>
      <w:proofErr w:type="spellEnd"/>
      <w:r w:rsidRPr="00B555B0">
        <w:rPr>
          <w:rFonts w:ascii="Times New Roman" w:hAnsi="Times New Roman" w:cs="Times New Roman"/>
          <w:color w:val="333333"/>
          <w:sz w:val="24"/>
          <w:szCs w:val="24"/>
        </w:rPr>
        <w:t xml:space="preserve"> </w:t>
      </w:r>
      <w:proofErr w:type="spellStart"/>
      <w:r w:rsidRPr="00B555B0">
        <w:rPr>
          <w:rFonts w:ascii="Times New Roman" w:hAnsi="Times New Roman" w:cs="Times New Roman"/>
          <w:color w:val="333333"/>
          <w:sz w:val="24"/>
          <w:szCs w:val="24"/>
        </w:rPr>
        <w:t>obuolių</w:t>
      </w:r>
      <w:proofErr w:type="spellEnd"/>
      <w:r w:rsidRPr="00B555B0">
        <w:rPr>
          <w:rFonts w:ascii="Times New Roman" w:hAnsi="Times New Roman" w:cs="Times New Roman"/>
          <w:color w:val="333333"/>
          <w:sz w:val="24"/>
          <w:szCs w:val="24"/>
        </w:rPr>
        <w:t xml:space="preserve"> </w:t>
      </w:r>
      <w:proofErr w:type="spellStart"/>
      <w:r w:rsidRPr="00B555B0">
        <w:rPr>
          <w:rFonts w:ascii="Times New Roman" w:hAnsi="Times New Roman" w:cs="Times New Roman"/>
          <w:color w:val="333333"/>
          <w:sz w:val="24"/>
          <w:szCs w:val="24"/>
        </w:rPr>
        <w:t>supirkimo</w:t>
      </w:r>
      <w:proofErr w:type="spellEnd"/>
      <w:r w:rsidRPr="00B555B0">
        <w:rPr>
          <w:rFonts w:ascii="Times New Roman" w:hAnsi="Times New Roman" w:cs="Times New Roman"/>
          <w:color w:val="333333"/>
          <w:sz w:val="24"/>
          <w:szCs w:val="24"/>
        </w:rPr>
        <w:t xml:space="preserve"> </w:t>
      </w:r>
      <w:r w:rsidR="00245E75" w:rsidRPr="00E05E4D">
        <w:rPr>
          <w:rFonts w:ascii="Times New Roman" w:hAnsi="Times New Roman" w:cs="Times New Roman"/>
          <w:color w:val="000000" w:themeColor="text1"/>
          <w:sz w:val="24"/>
          <w:szCs w:val="24"/>
        </w:rPr>
        <w:t>(</w:t>
      </w:r>
      <w:proofErr w:type="spellStart"/>
      <w:r w:rsidR="00245E75" w:rsidRPr="00E05E4D">
        <w:rPr>
          <w:rFonts w:ascii="Times New Roman" w:hAnsi="Times New Roman" w:cs="Times New Roman"/>
          <w:color w:val="000000" w:themeColor="text1"/>
          <w:sz w:val="24"/>
          <w:szCs w:val="24"/>
        </w:rPr>
        <w:t>iš</w:t>
      </w:r>
      <w:proofErr w:type="spellEnd"/>
      <w:r w:rsidR="00245E75" w:rsidRPr="00E05E4D">
        <w:rPr>
          <w:rFonts w:ascii="Times New Roman" w:hAnsi="Times New Roman" w:cs="Times New Roman"/>
          <w:color w:val="000000" w:themeColor="text1"/>
          <w:sz w:val="24"/>
          <w:szCs w:val="24"/>
        </w:rPr>
        <w:t xml:space="preserve"> </w:t>
      </w:r>
      <w:proofErr w:type="spellStart"/>
      <w:r w:rsidR="00245E75" w:rsidRPr="00E05E4D">
        <w:rPr>
          <w:rFonts w:ascii="Times New Roman" w:hAnsi="Times New Roman" w:cs="Times New Roman"/>
          <w:color w:val="000000" w:themeColor="text1"/>
          <w:sz w:val="24"/>
          <w:szCs w:val="24"/>
        </w:rPr>
        <w:t>augintojų</w:t>
      </w:r>
      <w:proofErr w:type="spellEnd"/>
      <w:r w:rsidR="00245E75" w:rsidRPr="0062754C">
        <w:rPr>
          <w:rFonts w:ascii="Times New Roman" w:hAnsi="Times New Roman" w:cs="Times New Roman"/>
          <w:color w:val="000000" w:themeColor="text1"/>
          <w:sz w:val="24"/>
          <w:szCs w:val="24"/>
        </w:rPr>
        <w:t xml:space="preserve">) </w:t>
      </w:r>
      <w:proofErr w:type="spellStart"/>
      <w:r w:rsidRPr="00B555B0">
        <w:rPr>
          <w:rFonts w:ascii="Times New Roman" w:hAnsi="Times New Roman" w:cs="Times New Roman"/>
          <w:color w:val="333333"/>
          <w:sz w:val="24"/>
          <w:szCs w:val="24"/>
        </w:rPr>
        <w:t>kaina</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Lietuvoje</w:t>
      </w:r>
      <w:proofErr w:type="spellEnd"/>
      <w:r w:rsidRPr="00B555B0">
        <w:rPr>
          <w:rFonts w:ascii="Times New Roman" w:hAnsi="Times New Roman" w:cs="Times New Roman"/>
          <w:color w:val="333333"/>
          <w:sz w:val="24"/>
          <w:szCs w:val="24"/>
        </w:rPr>
        <w:t xml:space="preserve"> </w:t>
      </w:r>
      <w:proofErr w:type="spellStart"/>
      <w:r w:rsidRPr="00B555B0">
        <w:rPr>
          <w:rFonts w:ascii="Times New Roman" w:hAnsi="Times New Roman" w:cs="Times New Roman"/>
          <w:color w:val="333333"/>
          <w:sz w:val="24"/>
          <w:szCs w:val="24"/>
        </w:rPr>
        <w:t>buvo</w:t>
      </w:r>
      <w:proofErr w:type="spellEnd"/>
      <w:r w:rsidR="00C25CEE">
        <w:rPr>
          <w:rFonts w:ascii="Times New Roman" w:hAnsi="Times New Roman" w:cs="Times New Roman"/>
          <w:color w:val="333333"/>
          <w:sz w:val="24"/>
          <w:szCs w:val="24"/>
        </w:rPr>
        <w:t xml:space="preserve"> 0,54 EUR/kg, t. y.</w:t>
      </w:r>
      <w:r w:rsidRPr="00B555B0">
        <w:rPr>
          <w:rFonts w:ascii="Times New Roman" w:hAnsi="Times New Roman" w:cs="Times New Roman"/>
          <w:color w:val="333333"/>
          <w:sz w:val="24"/>
          <w:szCs w:val="24"/>
        </w:rPr>
        <w:t xml:space="preserve"> </w:t>
      </w:r>
      <w:r>
        <w:rPr>
          <w:rFonts w:ascii="Times New Roman" w:hAnsi="Times New Roman" w:cs="Times New Roman"/>
          <w:color w:val="333333"/>
          <w:sz w:val="24"/>
          <w:szCs w:val="24"/>
        </w:rPr>
        <w:t>3,85</w:t>
      </w:r>
      <w:r w:rsidRPr="00B555B0">
        <w:rPr>
          <w:rFonts w:ascii="Times New Roman" w:hAnsi="Times New Roman" w:cs="Times New Roman"/>
          <w:color w:val="333333"/>
          <w:sz w:val="24"/>
          <w:szCs w:val="24"/>
        </w:rPr>
        <w:t xml:space="preserve"> proc. </w:t>
      </w:r>
      <w:proofErr w:type="spellStart"/>
      <w:r w:rsidRPr="00B555B0">
        <w:rPr>
          <w:rFonts w:ascii="Times New Roman" w:hAnsi="Times New Roman" w:cs="Times New Roman"/>
          <w:color w:val="333333"/>
          <w:sz w:val="24"/>
          <w:szCs w:val="24"/>
        </w:rPr>
        <w:t>didesnė</w:t>
      </w:r>
      <w:proofErr w:type="spellEnd"/>
      <w:r w:rsidRPr="00B555B0">
        <w:rPr>
          <w:rFonts w:ascii="Times New Roman" w:hAnsi="Times New Roman" w:cs="Times New Roman"/>
          <w:color w:val="333333"/>
          <w:sz w:val="24"/>
          <w:szCs w:val="24"/>
        </w:rPr>
        <w:t xml:space="preserve"> </w:t>
      </w:r>
      <w:proofErr w:type="spellStart"/>
      <w:r w:rsidRPr="00B555B0">
        <w:rPr>
          <w:rFonts w:ascii="Times New Roman" w:hAnsi="Times New Roman" w:cs="Times New Roman"/>
          <w:color w:val="333333"/>
          <w:sz w:val="24"/>
          <w:szCs w:val="24"/>
        </w:rPr>
        <w:t>nei</w:t>
      </w:r>
      <w:proofErr w:type="spellEnd"/>
      <w:r w:rsidRPr="00B555B0">
        <w:rPr>
          <w:rFonts w:ascii="Times New Roman" w:hAnsi="Times New Roman" w:cs="Times New Roman"/>
          <w:color w:val="333333"/>
          <w:sz w:val="24"/>
          <w:szCs w:val="24"/>
        </w:rPr>
        <w:t xml:space="preserve"> II</w:t>
      </w:r>
      <w:r>
        <w:rPr>
          <w:rFonts w:ascii="Times New Roman" w:hAnsi="Times New Roman" w:cs="Times New Roman"/>
          <w:color w:val="333333"/>
          <w:sz w:val="24"/>
          <w:szCs w:val="24"/>
        </w:rPr>
        <w:t>I</w:t>
      </w:r>
      <w:r w:rsidRPr="00B555B0">
        <w:rPr>
          <w:rFonts w:ascii="Times New Roman" w:hAnsi="Times New Roman" w:cs="Times New Roman"/>
          <w:color w:val="333333"/>
          <w:sz w:val="24"/>
          <w:szCs w:val="24"/>
        </w:rPr>
        <w:t xml:space="preserve"> </w:t>
      </w:r>
      <w:proofErr w:type="spellStart"/>
      <w:r w:rsidRPr="00B555B0">
        <w:rPr>
          <w:rFonts w:ascii="Times New Roman" w:hAnsi="Times New Roman" w:cs="Times New Roman"/>
          <w:color w:val="333333"/>
          <w:sz w:val="24"/>
          <w:szCs w:val="24"/>
        </w:rPr>
        <w:t>ketvirtį</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tačiau</w:t>
      </w:r>
      <w:proofErr w:type="spellEnd"/>
      <w:r>
        <w:rPr>
          <w:rFonts w:ascii="Times New Roman" w:hAnsi="Times New Roman" w:cs="Times New Roman"/>
          <w:color w:val="333333"/>
          <w:sz w:val="24"/>
          <w:szCs w:val="24"/>
        </w:rPr>
        <w:t xml:space="preserve"> net</w:t>
      </w:r>
      <w:r w:rsidRPr="00B555B0">
        <w:rPr>
          <w:rFonts w:ascii="Times New Roman" w:hAnsi="Times New Roman" w:cs="Times New Roman"/>
          <w:color w:val="333333"/>
          <w:sz w:val="24"/>
          <w:szCs w:val="24"/>
        </w:rPr>
        <w:t xml:space="preserve"> </w:t>
      </w:r>
      <w:r>
        <w:rPr>
          <w:rFonts w:ascii="Times New Roman" w:hAnsi="Times New Roman" w:cs="Times New Roman"/>
          <w:color w:val="333333"/>
          <w:sz w:val="24"/>
          <w:szCs w:val="24"/>
        </w:rPr>
        <w:t>8</w:t>
      </w:r>
      <w:r w:rsidRPr="00B555B0">
        <w:rPr>
          <w:rFonts w:ascii="Times New Roman" w:hAnsi="Times New Roman" w:cs="Times New Roman"/>
          <w:color w:val="333333"/>
          <w:sz w:val="24"/>
          <w:szCs w:val="24"/>
        </w:rPr>
        <w:t>0</w:t>
      </w:r>
      <w:r>
        <w:rPr>
          <w:rFonts w:ascii="Times New Roman" w:hAnsi="Times New Roman" w:cs="Times New Roman"/>
          <w:color w:val="333333"/>
          <w:sz w:val="24"/>
          <w:szCs w:val="24"/>
        </w:rPr>
        <w:t xml:space="preserve"> proc. </w:t>
      </w:r>
      <w:proofErr w:type="spellStart"/>
      <w:r>
        <w:rPr>
          <w:rFonts w:ascii="Times New Roman" w:hAnsi="Times New Roman" w:cs="Times New Roman"/>
          <w:color w:val="333333"/>
          <w:sz w:val="24"/>
          <w:szCs w:val="24"/>
        </w:rPr>
        <w:t>didesnė</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nei</w:t>
      </w:r>
      <w:proofErr w:type="spellEnd"/>
      <w:r>
        <w:rPr>
          <w:rFonts w:ascii="Times New Roman" w:hAnsi="Times New Roman" w:cs="Times New Roman"/>
          <w:color w:val="333333"/>
          <w:sz w:val="24"/>
          <w:szCs w:val="24"/>
        </w:rPr>
        <w:t xml:space="preserve"> 2018 m. IV</w:t>
      </w:r>
      <w:r w:rsidRPr="00B555B0">
        <w:rPr>
          <w:rFonts w:ascii="Times New Roman" w:hAnsi="Times New Roman" w:cs="Times New Roman"/>
          <w:color w:val="333333"/>
          <w:sz w:val="24"/>
          <w:szCs w:val="24"/>
        </w:rPr>
        <w:t xml:space="preserve"> </w:t>
      </w:r>
      <w:proofErr w:type="spellStart"/>
      <w:r w:rsidRPr="00B555B0">
        <w:rPr>
          <w:rFonts w:ascii="Times New Roman" w:hAnsi="Times New Roman" w:cs="Times New Roman"/>
          <w:color w:val="333333"/>
          <w:sz w:val="24"/>
          <w:szCs w:val="24"/>
        </w:rPr>
        <w:t>ketvirtį</w:t>
      </w:r>
      <w:proofErr w:type="spellEnd"/>
      <w:r w:rsidRPr="00B555B0">
        <w:rPr>
          <w:rFonts w:ascii="Times New Roman" w:hAnsi="Times New Roman" w:cs="Times New Roman"/>
          <w:color w:val="333333"/>
          <w:sz w:val="24"/>
          <w:szCs w:val="24"/>
        </w:rPr>
        <w:t>.</w:t>
      </w:r>
    </w:p>
    <w:p w:rsidR="002A5865" w:rsidRPr="00B52A51" w:rsidRDefault="002A5865" w:rsidP="002A5865">
      <w:pPr>
        <w:pStyle w:val="NormalWeb"/>
        <w:spacing w:before="0" w:beforeAutospacing="0" w:after="0" w:afterAutospacing="0" w:line="360" w:lineRule="auto"/>
        <w:ind w:right="49" w:firstLine="993"/>
        <w:jc w:val="both"/>
        <w:rPr>
          <w:color w:val="333333"/>
        </w:rPr>
      </w:pPr>
      <w:proofErr w:type="spellStart"/>
      <w:r>
        <w:rPr>
          <w:color w:val="333333"/>
        </w:rPr>
        <w:t>D</w:t>
      </w:r>
      <w:r w:rsidRPr="00B52A51">
        <w:rPr>
          <w:color w:val="333333"/>
        </w:rPr>
        <w:t>idžioji</w:t>
      </w:r>
      <w:proofErr w:type="spellEnd"/>
      <w:r w:rsidRPr="00B52A51">
        <w:rPr>
          <w:color w:val="333333"/>
        </w:rPr>
        <w:t xml:space="preserve"> </w:t>
      </w:r>
      <w:proofErr w:type="spellStart"/>
      <w:r w:rsidRPr="00B52A51">
        <w:rPr>
          <w:color w:val="333333"/>
        </w:rPr>
        <w:t>dalis</w:t>
      </w:r>
      <w:proofErr w:type="spellEnd"/>
      <w:r w:rsidRPr="00B52A51">
        <w:rPr>
          <w:color w:val="333333"/>
        </w:rPr>
        <w:t xml:space="preserve"> </w:t>
      </w:r>
      <w:proofErr w:type="spellStart"/>
      <w:r w:rsidRPr="00B52A51">
        <w:rPr>
          <w:color w:val="333333"/>
        </w:rPr>
        <w:t>obuolių</w:t>
      </w:r>
      <w:proofErr w:type="spellEnd"/>
      <w:r>
        <w:rPr>
          <w:color w:val="333333"/>
        </w:rPr>
        <w:t xml:space="preserve"> į </w:t>
      </w:r>
      <w:proofErr w:type="spellStart"/>
      <w:r>
        <w:rPr>
          <w:color w:val="333333"/>
        </w:rPr>
        <w:t>Lietuvą</w:t>
      </w:r>
      <w:proofErr w:type="spellEnd"/>
      <w:r w:rsidRPr="00B52A51">
        <w:rPr>
          <w:color w:val="333333"/>
        </w:rPr>
        <w:t xml:space="preserve"> </w:t>
      </w:r>
      <w:proofErr w:type="spellStart"/>
      <w:r w:rsidRPr="00B52A51">
        <w:rPr>
          <w:color w:val="333333"/>
        </w:rPr>
        <w:t>šį</w:t>
      </w:r>
      <w:proofErr w:type="spellEnd"/>
      <w:r w:rsidRPr="00B52A51">
        <w:rPr>
          <w:color w:val="333333"/>
        </w:rPr>
        <w:t xml:space="preserve"> </w:t>
      </w:r>
      <w:proofErr w:type="spellStart"/>
      <w:r w:rsidRPr="00B52A51">
        <w:rPr>
          <w:color w:val="333333"/>
        </w:rPr>
        <w:t>sezoną</w:t>
      </w:r>
      <w:proofErr w:type="spellEnd"/>
      <w:r w:rsidRPr="00B52A51">
        <w:rPr>
          <w:color w:val="333333"/>
        </w:rPr>
        <w:t xml:space="preserve"> bus </w:t>
      </w:r>
      <w:proofErr w:type="spellStart"/>
      <w:r w:rsidRPr="00B52A51">
        <w:rPr>
          <w:color w:val="333333"/>
        </w:rPr>
        <w:t>importuojama</w:t>
      </w:r>
      <w:proofErr w:type="spellEnd"/>
      <w:r w:rsidR="00C25CEE">
        <w:rPr>
          <w:color w:val="333333"/>
        </w:rPr>
        <w:t xml:space="preserve">, </w:t>
      </w:r>
      <w:proofErr w:type="spellStart"/>
      <w:r w:rsidR="00C25CEE">
        <w:rPr>
          <w:color w:val="333333"/>
        </w:rPr>
        <w:t>todėl</w:t>
      </w:r>
      <w:proofErr w:type="spellEnd"/>
      <w:r>
        <w:rPr>
          <w:color w:val="333333"/>
        </w:rPr>
        <w:t xml:space="preserve"> </w:t>
      </w:r>
      <w:proofErr w:type="spellStart"/>
      <w:r>
        <w:rPr>
          <w:color w:val="333333"/>
        </w:rPr>
        <w:t>kaina</w:t>
      </w:r>
      <w:proofErr w:type="spellEnd"/>
      <w:r>
        <w:rPr>
          <w:color w:val="333333"/>
        </w:rPr>
        <w:t xml:space="preserve"> bus </w:t>
      </w:r>
      <w:proofErr w:type="spellStart"/>
      <w:r>
        <w:rPr>
          <w:color w:val="333333"/>
        </w:rPr>
        <w:t>didesnė</w:t>
      </w:r>
      <w:proofErr w:type="spellEnd"/>
      <w:r>
        <w:rPr>
          <w:color w:val="333333"/>
        </w:rPr>
        <w:t xml:space="preserve"> </w:t>
      </w:r>
      <w:proofErr w:type="spellStart"/>
      <w:r>
        <w:rPr>
          <w:color w:val="333333"/>
        </w:rPr>
        <w:t>nei</w:t>
      </w:r>
      <w:proofErr w:type="spellEnd"/>
      <w:r>
        <w:rPr>
          <w:color w:val="333333"/>
        </w:rPr>
        <w:t xml:space="preserve"> </w:t>
      </w:r>
      <w:proofErr w:type="spellStart"/>
      <w:r>
        <w:rPr>
          <w:color w:val="333333"/>
        </w:rPr>
        <w:t>praėjusį</w:t>
      </w:r>
      <w:proofErr w:type="spellEnd"/>
      <w:r>
        <w:rPr>
          <w:color w:val="333333"/>
        </w:rPr>
        <w:t xml:space="preserve"> </w:t>
      </w:r>
      <w:proofErr w:type="spellStart"/>
      <w:r>
        <w:rPr>
          <w:color w:val="333333"/>
        </w:rPr>
        <w:t>sezoną</w:t>
      </w:r>
      <w:proofErr w:type="spellEnd"/>
      <w:r w:rsidRPr="00B52A51">
        <w:rPr>
          <w:color w:val="333333"/>
        </w:rPr>
        <w:t>.</w:t>
      </w:r>
      <w:r>
        <w:rPr>
          <w:color w:val="333333"/>
        </w:rPr>
        <w:t xml:space="preserve"> </w:t>
      </w:r>
    </w:p>
    <w:p w:rsidR="00437DA4" w:rsidRDefault="00437DA4" w:rsidP="00D3280E">
      <w:pPr>
        <w:spacing w:after="0"/>
        <w:jc w:val="center"/>
        <w:rPr>
          <w:rFonts w:ascii="Times New Roman" w:hAnsi="Times New Roman" w:cs="Times New Roman"/>
          <w:b/>
          <w:bCs/>
        </w:rPr>
      </w:pPr>
    </w:p>
    <w:p w:rsidR="00D3280E" w:rsidRDefault="00D3280E" w:rsidP="00D3280E">
      <w:pPr>
        <w:spacing w:after="0"/>
        <w:jc w:val="center"/>
        <w:rPr>
          <w:rFonts w:ascii="Times New Roman" w:hAnsi="Times New Roman" w:cs="Times New Roman"/>
          <w:b/>
          <w:bCs/>
        </w:rPr>
      </w:pPr>
      <w:proofErr w:type="spellStart"/>
      <w:r w:rsidRPr="00D3280E">
        <w:rPr>
          <w:rFonts w:ascii="Times New Roman" w:hAnsi="Times New Roman" w:cs="Times New Roman"/>
          <w:b/>
          <w:bCs/>
        </w:rPr>
        <w:t>Obuolių</w:t>
      </w:r>
      <w:proofErr w:type="spellEnd"/>
      <w:r w:rsidRPr="00D3280E">
        <w:rPr>
          <w:rFonts w:ascii="Times New Roman" w:hAnsi="Times New Roman" w:cs="Times New Roman"/>
          <w:b/>
          <w:bCs/>
        </w:rPr>
        <w:t xml:space="preserve"> </w:t>
      </w:r>
      <w:proofErr w:type="spellStart"/>
      <w:r w:rsidRPr="00D3280E">
        <w:rPr>
          <w:rFonts w:ascii="Times New Roman" w:hAnsi="Times New Roman" w:cs="Times New Roman"/>
          <w:b/>
          <w:bCs/>
        </w:rPr>
        <w:t>supirkimas</w:t>
      </w:r>
      <w:proofErr w:type="spellEnd"/>
      <w:r w:rsidRPr="00D3280E">
        <w:rPr>
          <w:rFonts w:ascii="Times New Roman" w:hAnsi="Times New Roman" w:cs="Times New Roman"/>
          <w:b/>
          <w:bCs/>
        </w:rPr>
        <w:t xml:space="preserve"> </w:t>
      </w:r>
      <w:proofErr w:type="spellStart"/>
      <w:r w:rsidRPr="00D3280E">
        <w:rPr>
          <w:rFonts w:ascii="Times New Roman" w:hAnsi="Times New Roman" w:cs="Times New Roman"/>
          <w:b/>
          <w:bCs/>
        </w:rPr>
        <w:t>iš</w:t>
      </w:r>
      <w:proofErr w:type="spellEnd"/>
      <w:r w:rsidRPr="00D3280E">
        <w:rPr>
          <w:rFonts w:ascii="Times New Roman" w:hAnsi="Times New Roman" w:cs="Times New Roman"/>
          <w:b/>
          <w:bCs/>
        </w:rPr>
        <w:t xml:space="preserve"> </w:t>
      </w:r>
      <w:proofErr w:type="spellStart"/>
      <w:r w:rsidRPr="00D3280E">
        <w:rPr>
          <w:rFonts w:ascii="Times New Roman" w:hAnsi="Times New Roman" w:cs="Times New Roman"/>
          <w:b/>
          <w:bCs/>
        </w:rPr>
        <w:t>Lietuvos</w:t>
      </w:r>
      <w:proofErr w:type="spellEnd"/>
      <w:r w:rsidRPr="00D3280E">
        <w:rPr>
          <w:rFonts w:ascii="Times New Roman" w:hAnsi="Times New Roman" w:cs="Times New Roman"/>
          <w:b/>
          <w:bCs/>
        </w:rPr>
        <w:t xml:space="preserve"> </w:t>
      </w:r>
      <w:proofErr w:type="spellStart"/>
      <w:r w:rsidRPr="00D3280E">
        <w:rPr>
          <w:rFonts w:ascii="Times New Roman" w:hAnsi="Times New Roman" w:cs="Times New Roman"/>
          <w:b/>
          <w:bCs/>
        </w:rPr>
        <w:t>au</w:t>
      </w:r>
      <w:r>
        <w:rPr>
          <w:rFonts w:ascii="Times New Roman" w:hAnsi="Times New Roman" w:cs="Times New Roman"/>
          <w:b/>
          <w:bCs/>
        </w:rPr>
        <w:t>gintojų</w:t>
      </w:r>
      <w:proofErr w:type="spellEnd"/>
      <w:r>
        <w:rPr>
          <w:rFonts w:ascii="Times New Roman" w:hAnsi="Times New Roman" w:cs="Times New Roman"/>
          <w:b/>
          <w:bCs/>
        </w:rPr>
        <w:t xml:space="preserve"> </w:t>
      </w:r>
      <w:proofErr w:type="spellStart"/>
      <w:r>
        <w:rPr>
          <w:rFonts w:ascii="Times New Roman" w:hAnsi="Times New Roman" w:cs="Times New Roman"/>
          <w:b/>
          <w:bCs/>
        </w:rPr>
        <w:t>šviežiam</w:t>
      </w:r>
      <w:proofErr w:type="spellEnd"/>
      <w:r>
        <w:rPr>
          <w:rFonts w:ascii="Times New Roman" w:hAnsi="Times New Roman" w:cs="Times New Roman"/>
          <w:b/>
          <w:bCs/>
        </w:rPr>
        <w:t xml:space="preserve"> </w:t>
      </w:r>
      <w:proofErr w:type="spellStart"/>
      <w:r>
        <w:rPr>
          <w:rFonts w:ascii="Times New Roman" w:hAnsi="Times New Roman" w:cs="Times New Roman"/>
          <w:b/>
          <w:bCs/>
        </w:rPr>
        <w:t>vartojimui</w:t>
      </w:r>
      <w:proofErr w:type="spellEnd"/>
      <w:r>
        <w:rPr>
          <w:rFonts w:ascii="Times New Roman" w:hAnsi="Times New Roman" w:cs="Times New Roman"/>
          <w:b/>
          <w:bCs/>
        </w:rPr>
        <w:t xml:space="preserve"> 2017</w:t>
      </w:r>
      <w:r w:rsidRPr="00D3280E">
        <w:rPr>
          <w:rFonts w:ascii="Times New Roman" w:hAnsi="Times New Roman" w:cs="Times New Roman"/>
          <w:b/>
          <w:bCs/>
        </w:rPr>
        <w:t>–2019 m.</w:t>
      </w:r>
    </w:p>
    <w:p w:rsidR="00D3280E" w:rsidRDefault="00245E75" w:rsidP="00D3280E">
      <w:pPr>
        <w:spacing w:after="0"/>
        <w:jc w:val="center"/>
        <w:rPr>
          <w:rFonts w:ascii="Times New Roman" w:hAnsi="Times New Roman" w:cs="Times New Roman"/>
          <w:b/>
          <w:bCs/>
        </w:rPr>
      </w:pPr>
      <w:r w:rsidRPr="00D3280E">
        <w:rPr>
          <w:rFonts w:ascii="Times New Roman" w:hAnsi="Times New Roman" w:cs="Times New Roman"/>
          <w:b/>
          <w:bCs/>
          <w:noProof/>
        </w:rPr>
        <w:drawing>
          <wp:inline distT="0" distB="0" distL="0" distR="0">
            <wp:extent cx="6332220" cy="1687830"/>
            <wp:effectExtent l="0" t="0" r="0" b="0"/>
            <wp:docPr id="2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280E" w:rsidRDefault="00D3280E" w:rsidP="00D3280E">
      <w:pPr>
        <w:spacing w:after="0"/>
        <w:jc w:val="center"/>
        <w:rPr>
          <w:rFonts w:ascii="Times New Roman" w:hAnsi="Times New Roman" w:cs="Times New Roman"/>
          <w:b/>
          <w:bCs/>
        </w:rPr>
      </w:pPr>
    </w:p>
    <w:p w:rsidR="00D3280E" w:rsidRDefault="00D3280E" w:rsidP="00D3280E">
      <w:pPr>
        <w:jc w:val="right"/>
        <w:rPr>
          <w:rFonts w:ascii="Times New Roman" w:hAnsi="Times New Roman" w:cs="Times New Roman"/>
          <w:sz w:val="20"/>
        </w:rPr>
      </w:pPr>
      <w:proofErr w:type="spellStart"/>
      <w:r w:rsidRPr="002F3B9E">
        <w:rPr>
          <w:rFonts w:ascii="Times New Roman" w:hAnsi="Times New Roman" w:cs="Times New Roman"/>
          <w:sz w:val="20"/>
        </w:rPr>
        <w:t>Šaltinis</w:t>
      </w:r>
      <w:proofErr w:type="spellEnd"/>
      <w:r w:rsidRPr="002F3B9E">
        <w:rPr>
          <w:rFonts w:ascii="Times New Roman" w:hAnsi="Times New Roman" w:cs="Times New Roman"/>
          <w:sz w:val="20"/>
        </w:rPr>
        <w:t>: ŽŪIKVC (LŽŪMPRIS)</w:t>
      </w:r>
    </w:p>
    <w:p w:rsidR="00997DB8" w:rsidRPr="00997DB8" w:rsidRDefault="00997DB8" w:rsidP="00B96DF5">
      <w:pPr>
        <w:ind w:right="49" w:firstLine="1134"/>
        <w:jc w:val="center"/>
        <w:rPr>
          <w:rFonts w:ascii="Times New Roman" w:hAnsi="Times New Roman" w:cs="Times New Roman"/>
          <w:sz w:val="20"/>
        </w:rPr>
      </w:pPr>
    </w:p>
    <w:p w:rsidR="00D3280E" w:rsidRDefault="00D3280E" w:rsidP="00B96DF5">
      <w:pPr>
        <w:ind w:right="243" w:firstLine="1134"/>
        <w:jc w:val="center"/>
        <w:rPr>
          <w:rFonts w:ascii="Times New Roman" w:hAnsi="Times New Roman" w:cs="Times New Roman"/>
          <w:b/>
          <w:bCs/>
        </w:rPr>
      </w:pPr>
      <w:r w:rsidRPr="00D3280E">
        <w:rPr>
          <w:rFonts w:ascii="Times New Roman" w:hAnsi="Times New Roman" w:cs="Times New Roman"/>
          <w:b/>
          <w:bCs/>
        </w:rPr>
        <w:t>IŠVADOS</w:t>
      </w:r>
    </w:p>
    <w:p w:rsidR="000E7B52" w:rsidRDefault="000E7B52" w:rsidP="000E7B52">
      <w:pPr>
        <w:pStyle w:val="ListParagraph"/>
        <w:spacing w:line="360" w:lineRule="auto"/>
        <w:ind w:left="0" w:firstLine="1080"/>
        <w:jc w:val="both"/>
        <w:rPr>
          <w:lang w:val="lt-LT"/>
        </w:rPr>
      </w:pPr>
      <w:r w:rsidRPr="00C53A12">
        <w:rPr>
          <w:lang w:val="lt-LT"/>
        </w:rPr>
        <w:t>2019 m. IV ketvirtį, palyginti su 2019 m. III ketvirčiu,</w:t>
      </w:r>
      <w:r>
        <w:rPr>
          <w:lang w:val="lt-LT"/>
        </w:rPr>
        <w:t xml:space="preserve"> </w:t>
      </w:r>
      <w:r w:rsidRPr="00AF1DE4">
        <w:rPr>
          <w:b/>
          <w:lang w:val="lt-LT"/>
        </w:rPr>
        <w:t>bulvių</w:t>
      </w:r>
      <w:r>
        <w:rPr>
          <w:lang w:val="lt-LT"/>
        </w:rPr>
        <w:t xml:space="preserve"> ir</w:t>
      </w:r>
      <w:r w:rsidRPr="00C53A12">
        <w:rPr>
          <w:lang w:val="lt-LT"/>
        </w:rPr>
        <w:t xml:space="preserve"> visų analizuojamų</w:t>
      </w:r>
      <w:r w:rsidRPr="00C53A12">
        <w:rPr>
          <w:b/>
          <w:lang w:val="lt-LT"/>
        </w:rPr>
        <w:t xml:space="preserve"> </w:t>
      </w:r>
      <w:r>
        <w:rPr>
          <w:b/>
          <w:lang w:val="lt-LT"/>
        </w:rPr>
        <w:t>lauko daržovių</w:t>
      </w:r>
      <w:r w:rsidRPr="00C53A12">
        <w:rPr>
          <w:b/>
          <w:lang w:val="lt-LT"/>
        </w:rPr>
        <w:t xml:space="preserve"> </w:t>
      </w:r>
      <w:r>
        <w:rPr>
          <w:lang w:val="lt-LT"/>
        </w:rPr>
        <w:t xml:space="preserve">mažmeninių kainų </w:t>
      </w:r>
      <w:r w:rsidRPr="00C53A12">
        <w:rPr>
          <w:lang w:val="lt-LT"/>
        </w:rPr>
        <w:t>grandinėse</w:t>
      </w:r>
      <w:r>
        <w:rPr>
          <w:lang w:val="lt-LT"/>
        </w:rPr>
        <w:t xml:space="preserve"> mažmeninės prekybos dalis</w:t>
      </w:r>
      <w:r w:rsidRPr="00C53A12">
        <w:rPr>
          <w:lang w:val="lt-LT"/>
        </w:rPr>
        <w:t xml:space="preserve"> mažėjo</w:t>
      </w:r>
      <w:r>
        <w:rPr>
          <w:lang w:val="lt-LT"/>
        </w:rPr>
        <w:t xml:space="preserve"> (5</w:t>
      </w:r>
      <w:r w:rsidRPr="00D1701B">
        <w:rPr>
          <w:lang w:val="lt-LT"/>
        </w:rPr>
        <w:t>–</w:t>
      </w:r>
      <w:r>
        <w:rPr>
          <w:lang w:val="lt-LT"/>
        </w:rPr>
        <w:t>21 proc. punktais</w:t>
      </w:r>
      <w:r w:rsidRPr="00C53A12">
        <w:rPr>
          <w:lang w:val="lt-LT"/>
        </w:rPr>
        <w:t xml:space="preserve">), </w:t>
      </w:r>
      <w:r>
        <w:rPr>
          <w:lang w:val="lt-LT"/>
        </w:rPr>
        <w:t>o augintojo</w:t>
      </w:r>
      <w:r w:rsidRPr="00C53A12">
        <w:rPr>
          <w:lang w:val="lt-LT"/>
        </w:rPr>
        <w:t xml:space="preserve"> dalis</w:t>
      </w:r>
      <w:r>
        <w:rPr>
          <w:lang w:val="lt-LT"/>
        </w:rPr>
        <w:t xml:space="preserve"> didėjo </w:t>
      </w:r>
      <w:r w:rsidRPr="00D1701B">
        <w:rPr>
          <w:lang w:val="lt-LT"/>
        </w:rPr>
        <w:t>–</w:t>
      </w:r>
      <w:r>
        <w:rPr>
          <w:lang w:val="lt-LT"/>
        </w:rPr>
        <w:t xml:space="preserve"> (5</w:t>
      </w:r>
      <w:r w:rsidRPr="00D1701B">
        <w:rPr>
          <w:lang w:val="lt-LT"/>
        </w:rPr>
        <w:t>–</w:t>
      </w:r>
      <w:r>
        <w:rPr>
          <w:lang w:val="lt-LT"/>
        </w:rPr>
        <w:t>21 proc. punktais</w:t>
      </w:r>
      <w:r w:rsidRPr="00C53A12">
        <w:rPr>
          <w:lang w:val="lt-LT"/>
        </w:rPr>
        <w:t>)</w:t>
      </w:r>
      <w:r>
        <w:rPr>
          <w:lang w:val="lt-LT"/>
        </w:rPr>
        <w:t>.</w:t>
      </w:r>
    </w:p>
    <w:p w:rsidR="00D1701B" w:rsidRPr="00D1701B" w:rsidRDefault="00D1701B" w:rsidP="00D1701B">
      <w:pPr>
        <w:pStyle w:val="ListParagraph"/>
        <w:spacing w:line="360" w:lineRule="auto"/>
        <w:ind w:left="0" w:firstLine="1134"/>
        <w:jc w:val="both"/>
        <w:rPr>
          <w:szCs w:val="24"/>
          <w:lang w:val="lt-LT"/>
        </w:rPr>
      </w:pPr>
      <w:r w:rsidRPr="00D1701B">
        <w:rPr>
          <w:szCs w:val="24"/>
          <w:lang w:val="lt-LT"/>
        </w:rPr>
        <w:t xml:space="preserve">2019 m. IV ketvirtį Lietuvos mažmeninėje rinkoje bulvių </w:t>
      </w:r>
      <w:r w:rsidR="00F6226A">
        <w:rPr>
          <w:szCs w:val="24"/>
          <w:lang w:val="lt-LT"/>
        </w:rPr>
        <w:t xml:space="preserve">vidutinė </w:t>
      </w:r>
      <w:r w:rsidRPr="00D1701B">
        <w:rPr>
          <w:szCs w:val="24"/>
          <w:lang w:val="lt-LT"/>
        </w:rPr>
        <w:t xml:space="preserve">kaina sumažėjo 43,84 proc. Lauko daržovių mažmeninės kainos </w:t>
      </w:r>
      <w:r w:rsidR="00F6226A">
        <w:rPr>
          <w:szCs w:val="24"/>
          <w:lang w:val="lt-LT"/>
        </w:rPr>
        <w:t xml:space="preserve">taip pat </w:t>
      </w:r>
      <w:r w:rsidRPr="00D1701B">
        <w:rPr>
          <w:szCs w:val="24"/>
          <w:lang w:val="lt-LT"/>
        </w:rPr>
        <w:t>sumažėjo</w:t>
      </w:r>
      <w:r w:rsidR="00F6226A">
        <w:rPr>
          <w:szCs w:val="24"/>
          <w:lang w:val="lt-LT"/>
        </w:rPr>
        <w:t xml:space="preserve">, pvz., </w:t>
      </w:r>
      <w:r w:rsidRPr="00D1701B">
        <w:rPr>
          <w:szCs w:val="24"/>
          <w:lang w:val="lt-LT"/>
        </w:rPr>
        <w:t xml:space="preserve">kopūstų – 36,92 proc., morkų – 38,33 proc., svogūnų – 46,34 proc., burokėlių – 52,11 proc. Vidutinės mažmeninės kainos sumažėjo dėl </w:t>
      </w:r>
      <w:r w:rsidRPr="00D1701B">
        <w:rPr>
          <w:szCs w:val="24"/>
          <w:lang w:val="lt-LT"/>
        </w:rPr>
        <w:lastRenderedPageBreak/>
        <w:t>bulvių ir daržovių kainų sumažėjimo augintojų ūkiuose</w:t>
      </w:r>
      <w:r w:rsidR="00F6226A">
        <w:rPr>
          <w:szCs w:val="24"/>
          <w:lang w:val="lt-LT"/>
        </w:rPr>
        <w:t>, pvz.,</w:t>
      </w:r>
      <w:r w:rsidRPr="00D1701B">
        <w:rPr>
          <w:szCs w:val="24"/>
          <w:lang w:val="lt-LT"/>
        </w:rPr>
        <w:t xml:space="preserve"> bulvių – 37,93 proc., svogūnų – 15,63 proc., morkų – 31,25 proc., burokėlių – 32,14 proc., kopūstų – 33,33 proc. </w:t>
      </w:r>
    </w:p>
    <w:p w:rsidR="00507052" w:rsidRPr="00555528" w:rsidRDefault="00507052" w:rsidP="00507052">
      <w:pPr>
        <w:pStyle w:val="ListParagraph"/>
        <w:spacing w:line="360" w:lineRule="auto"/>
        <w:ind w:left="0" w:firstLine="1078"/>
        <w:jc w:val="both"/>
        <w:rPr>
          <w:szCs w:val="24"/>
          <w:lang w:val="lt-LT"/>
        </w:rPr>
      </w:pPr>
      <w:proofErr w:type="spellStart"/>
      <w:r w:rsidRPr="004B7441">
        <w:rPr>
          <w:szCs w:val="24"/>
        </w:rPr>
        <w:t>Didžiausią</w:t>
      </w:r>
      <w:proofErr w:type="spellEnd"/>
      <w:r w:rsidRPr="004B7441">
        <w:rPr>
          <w:szCs w:val="24"/>
        </w:rPr>
        <w:t xml:space="preserve"> </w:t>
      </w:r>
      <w:proofErr w:type="spellStart"/>
      <w:r w:rsidRPr="004B7441">
        <w:rPr>
          <w:szCs w:val="24"/>
        </w:rPr>
        <w:t>įtaką</w:t>
      </w:r>
      <w:proofErr w:type="spellEnd"/>
      <w:r w:rsidRPr="004B7441">
        <w:rPr>
          <w:szCs w:val="24"/>
        </w:rPr>
        <w:t xml:space="preserve"> </w:t>
      </w:r>
      <w:proofErr w:type="spellStart"/>
      <w:r w:rsidRPr="004B7441">
        <w:rPr>
          <w:szCs w:val="24"/>
        </w:rPr>
        <w:t>bulvių</w:t>
      </w:r>
      <w:proofErr w:type="spellEnd"/>
      <w:r w:rsidRPr="004B7441">
        <w:rPr>
          <w:szCs w:val="24"/>
        </w:rPr>
        <w:t xml:space="preserve"> </w:t>
      </w:r>
      <w:proofErr w:type="spellStart"/>
      <w:r w:rsidRPr="004B7441">
        <w:rPr>
          <w:szCs w:val="24"/>
        </w:rPr>
        <w:t>ir</w:t>
      </w:r>
      <w:proofErr w:type="spellEnd"/>
      <w:r w:rsidRPr="004B7441">
        <w:rPr>
          <w:szCs w:val="24"/>
        </w:rPr>
        <w:t xml:space="preserve"> </w:t>
      </w:r>
      <w:proofErr w:type="spellStart"/>
      <w:r w:rsidRPr="004B7441">
        <w:rPr>
          <w:szCs w:val="24"/>
        </w:rPr>
        <w:t>daržovių</w:t>
      </w:r>
      <w:proofErr w:type="spellEnd"/>
      <w:r w:rsidRPr="004B7441">
        <w:rPr>
          <w:szCs w:val="24"/>
        </w:rPr>
        <w:t xml:space="preserve"> </w:t>
      </w:r>
      <w:r>
        <w:t>k</w:t>
      </w:r>
      <w:r>
        <w:rPr>
          <w:lang w:val="lt-LT"/>
        </w:rPr>
        <w:t>ainų sumažėji</w:t>
      </w:r>
      <w:r w:rsidR="009573F1">
        <w:rPr>
          <w:lang w:val="lt-LT"/>
        </w:rPr>
        <w:t>m</w:t>
      </w:r>
      <w:r>
        <w:rPr>
          <w:lang w:val="lt-LT"/>
        </w:rPr>
        <w:t>ui</w:t>
      </w:r>
      <w:r w:rsidRPr="00555528">
        <w:rPr>
          <w:szCs w:val="24"/>
          <w:lang w:val="lt-LT"/>
        </w:rPr>
        <w:t xml:space="preserve"> </w:t>
      </w:r>
      <w:r>
        <w:rPr>
          <w:lang w:val="lt-LT"/>
        </w:rPr>
        <w:t>turėjo</w:t>
      </w:r>
      <w:r w:rsidRPr="00555528">
        <w:rPr>
          <w:szCs w:val="24"/>
          <w:lang w:val="lt-LT"/>
        </w:rPr>
        <w:t xml:space="preserve"> sezoniškumo įtaka, kai nuėmus derlių padidėja pasiūla ir kainos mažėja. Taip pat </w:t>
      </w:r>
      <w:r w:rsidR="002B729B">
        <w:rPr>
          <w:szCs w:val="24"/>
          <w:lang w:val="lt-LT"/>
        </w:rPr>
        <w:t xml:space="preserve">įtakojo </w:t>
      </w:r>
      <w:r w:rsidRPr="00555528">
        <w:rPr>
          <w:szCs w:val="24"/>
          <w:lang w:val="lt-LT"/>
        </w:rPr>
        <w:t>mažesnės bulvių ir daržovių kainos kaimyninėse ir kitose Europos šalyse.</w:t>
      </w:r>
    </w:p>
    <w:p w:rsidR="00507052" w:rsidRPr="00555528" w:rsidRDefault="00507052" w:rsidP="00507052">
      <w:pPr>
        <w:pStyle w:val="ListParagraph"/>
        <w:spacing w:line="360" w:lineRule="auto"/>
        <w:ind w:left="0" w:firstLine="1078"/>
        <w:jc w:val="both"/>
        <w:rPr>
          <w:szCs w:val="24"/>
        </w:rPr>
      </w:pPr>
      <w:r w:rsidRPr="00555528">
        <w:rPr>
          <w:szCs w:val="24"/>
          <w:lang w:val="lt-LT"/>
        </w:rPr>
        <w:t>Nors 2019 m. rudenį ir lėčiau, ta</w:t>
      </w:r>
      <w:r w:rsidR="0023463C">
        <w:rPr>
          <w:szCs w:val="24"/>
          <w:lang w:val="lt-LT"/>
        </w:rPr>
        <w:t>čiau vis tiek palengva mažėjo</w:t>
      </w:r>
      <w:r w:rsidRPr="00555528">
        <w:rPr>
          <w:szCs w:val="24"/>
          <w:lang w:val="lt-LT"/>
        </w:rPr>
        <w:t xml:space="preserve"> mažmeninės prekybos dalis bulvių ir daržovių kainų grandinėse.</w:t>
      </w:r>
      <w:r w:rsidRPr="00555528">
        <w:rPr>
          <w:szCs w:val="24"/>
        </w:rPr>
        <w:t xml:space="preserve"> </w:t>
      </w:r>
      <w:proofErr w:type="spellStart"/>
      <w:r w:rsidRPr="00555528">
        <w:rPr>
          <w:szCs w:val="24"/>
        </w:rPr>
        <w:t>Tači</w:t>
      </w:r>
      <w:r w:rsidR="0023463C">
        <w:rPr>
          <w:szCs w:val="24"/>
        </w:rPr>
        <w:t>au</w:t>
      </w:r>
      <w:proofErr w:type="spellEnd"/>
      <w:r w:rsidR="0023463C">
        <w:rPr>
          <w:szCs w:val="24"/>
        </w:rPr>
        <w:t xml:space="preserve"> </w:t>
      </w:r>
      <w:proofErr w:type="spellStart"/>
      <w:r w:rsidR="0023463C">
        <w:rPr>
          <w:szCs w:val="24"/>
        </w:rPr>
        <w:t>iš</w:t>
      </w:r>
      <w:proofErr w:type="spellEnd"/>
      <w:r w:rsidR="0023463C">
        <w:rPr>
          <w:szCs w:val="24"/>
        </w:rPr>
        <w:t xml:space="preserve"> </w:t>
      </w:r>
      <w:proofErr w:type="spellStart"/>
      <w:r w:rsidR="0023463C">
        <w:rPr>
          <w:szCs w:val="24"/>
        </w:rPr>
        <w:t>dalies</w:t>
      </w:r>
      <w:proofErr w:type="spellEnd"/>
      <w:r w:rsidR="0023463C">
        <w:rPr>
          <w:szCs w:val="24"/>
        </w:rPr>
        <w:t xml:space="preserve"> </w:t>
      </w:r>
      <w:proofErr w:type="spellStart"/>
      <w:r w:rsidR="0023463C">
        <w:rPr>
          <w:szCs w:val="24"/>
        </w:rPr>
        <w:t>lėmė</w:t>
      </w:r>
      <w:proofErr w:type="spellEnd"/>
      <w:r w:rsidR="00D13D9E">
        <w:rPr>
          <w:szCs w:val="24"/>
        </w:rPr>
        <w:t xml:space="preserve"> tai</w:t>
      </w:r>
      <w:r w:rsidR="0023463C">
        <w:rPr>
          <w:szCs w:val="24"/>
        </w:rPr>
        <w:t>,</w:t>
      </w:r>
      <w:r w:rsidRPr="00555528">
        <w:rPr>
          <w:szCs w:val="24"/>
        </w:rPr>
        <w:t xml:space="preserve"> </w:t>
      </w:r>
      <w:proofErr w:type="spellStart"/>
      <w:r w:rsidRPr="00555528">
        <w:rPr>
          <w:szCs w:val="24"/>
        </w:rPr>
        <w:t>kad</w:t>
      </w:r>
      <w:proofErr w:type="spellEnd"/>
      <w:r w:rsidRPr="00555528">
        <w:rPr>
          <w:szCs w:val="24"/>
        </w:rPr>
        <w:t xml:space="preserve"> </w:t>
      </w:r>
      <w:proofErr w:type="spellStart"/>
      <w:r w:rsidRPr="00555528">
        <w:rPr>
          <w:szCs w:val="24"/>
        </w:rPr>
        <w:t>bulvių</w:t>
      </w:r>
      <w:proofErr w:type="spellEnd"/>
      <w:r w:rsidRPr="00555528">
        <w:rPr>
          <w:szCs w:val="24"/>
        </w:rPr>
        <w:t xml:space="preserve"> </w:t>
      </w:r>
      <w:proofErr w:type="spellStart"/>
      <w:r w:rsidRPr="00555528">
        <w:rPr>
          <w:szCs w:val="24"/>
        </w:rPr>
        <w:t>ir</w:t>
      </w:r>
      <w:proofErr w:type="spellEnd"/>
      <w:r w:rsidRPr="00555528">
        <w:rPr>
          <w:szCs w:val="24"/>
        </w:rPr>
        <w:t xml:space="preserve"> </w:t>
      </w:r>
      <w:proofErr w:type="spellStart"/>
      <w:r w:rsidRPr="00555528">
        <w:rPr>
          <w:szCs w:val="24"/>
        </w:rPr>
        <w:t>daržovių</w:t>
      </w:r>
      <w:proofErr w:type="spellEnd"/>
      <w:r w:rsidRPr="00555528">
        <w:rPr>
          <w:szCs w:val="24"/>
        </w:rPr>
        <w:t xml:space="preserve"> </w:t>
      </w:r>
      <w:proofErr w:type="spellStart"/>
      <w:r w:rsidRPr="00555528">
        <w:rPr>
          <w:szCs w:val="24"/>
        </w:rPr>
        <w:t>mažmeninės</w:t>
      </w:r>
      <w:proofErr w:type="spellEnd"/>
      <w:r w:rsidRPr="00555528">
        <w:rPr>
          <w:szCs w:val="24"/>
        </w:rPr>
        <w:t xml:space="preserve"> </w:t>
      </w:r>
      <w:proofErr w:type="spellStart"/>
      <w:r w:rsidRPr="00555528">
        <w:rPr>
          <w:szCs w:val="24"/>
        </w:rPr>
        <w:t>kainos</w:t>
      </w:r>
      <w:proofErr w:type="spellEnd"/>
      <w:r w:rsidRPr="00555528">
        <w:rPr>
          <w:szCs w:val="24"/>
        </w:rPr>
        <w:t xml:space="preserve"> 2019 m. IV </w:t>
      </w:r>
      <w:proofErr w:type="spellStart"/>
      <w:r w:rsidRPr="00555528">
        <w:rPr>
          <w:szCs w:val="24"/>
        </w:rPr>
        <w:t>ketvirtį</w:t>
      </w:r>
      <w:proofErr w:type="spellEnd"/>
      <w:r w:rsidRPr="00555528">
        <w:rPr>
          <w:szCs w:val="24"/>
        </w:rPr>
        <w:t xml:space="preserve"> </w:t>
      </w:r>
      <w:proofErr w:type="spellStart"/>
      <w:r w:rsidRPr="00555528">
        <w:rPr>
          <w:szCs w:val="24"/>
        </w:rPr>
        <w:t>buvo</w:t>
      </w:r>
      <w:proofErr w:type="spellEnd"/>
      <w:r w:rsidRPr="00555528">
        <w:rPr>
          <w:szCs w:val="24"/>
        </w:rPr>
        <w:t xml:space="preserve"> </w:t>
      </w:r>
      <w:proofErr w:type="spellStart"/>
      <w:r w:rsidRPr="00555528">
        <w:rPr>
          <w:szCs w:val="24"/>
        </w:rPr>
        <w:t>didesnės</w:t>
      </w:r>
      <w:proofErr w:type="spellEnd"/>
      <w:r w:rsidRPr="00555528">
        <w:rPr>
          <w:szCs w:val="24"/>
        </w:rPr>
        <w:t xml:space="preserve"> </w:t>
      </w:r>
      <w:proofErr w:type="spellStart"/>
      <w:r w:rsidRPr="00555528">
        <w:rPr>
          <w:szCs w:val="24"/>
        </w:rPr>
        <w:t>nei</w:t>
      </w:r>
      <w:proofErr w:type="spellEnd"/>
      <w:r w:rsidRPr="00555528">
        <w:rPr>
          <w:szCs w:val="24"/>
        </w:rPr>
        <w:t xml:space="preserve"> 2018 m. IV </w:t>
      </w:r>
      <w:proofErr w:type="spellStart"/>
      <w:r w:rsidRPr="00555528">
        <w:rPr>
          <w:szCs w:val="24"/>
        </w:rPr>
        <w:t>ketvirtį</w:t>
      </w:r>
      <w:proofErr w:type="spellEnd"/>
      <w:r w:rsidRPr="00555528">
        <w:rPr>
          <w:szCs w:val="24"/>
        </w:rPr>
        <w:t xml:space="preserve"> (</w:t>
      </w:r>
      <w:proofErr w:type="spellStart"/>
      <w:r w:rsidRPr="00555528">
        <w:rPr>
          <w:szCs w:val="24"/>
        </w:rPr>
        <w:t>išskyrus</w:t>
      </w:r>
      <w:proofErr w:type="spellEnd"/>
      <w:r w:rsidRPr="00555528">
        <w:rPr>
          <w:szCs w:val="24"/>
        </w:rPr>
        <w:t xml:space="preserve"> </w:t>
      </w:r>
      <w:proofErr w:type="spellStart"/>
      <w:r w:rsidRPr="00555528">
        <w:rPr>
          <w:szCs w:val="24"/>
        </w:rPr>
        <w:t>morkų</w:t>
      </w:r>
      <w:proofErr w:type="spellEnd"/>
      <w:r w:rsidRPr="00555528">
        <w:rPr>
          <w:szCs w:val="24"/>
        </w:rPr>
        <w:t xml:space="preserve"> </w:t>
      </w:r>
      <w:proofErr w:type="spellStart"/>
      <w:r w:rsidRPr="00555528">
        <w:rPr>
          <w:szCs w:val="24"/>
        </w:rPr>
        <w:t>ir</w:t>
      </w:r>
      <w:proofErr w:type="spellEnd"/>
      <w:r w:rsidRPr="00555528">
        <w:rPr>
          <w:szCs w:val="24"/>
        </w:rPr>
        <w:t xml:space="preserve"> </w:t>
      </w:r>
      <w:proofErr w:type="spellStart"/>
      <w:r w:rsidRPr="00555528">
        <w:rPr>
          <w:szCs w:val="24"/>
        </w:rPr>
        <w:t>burokėlių</w:t>
      </w:r>
      <w:proofErr w:type="spellEnd"/>
      <w:r w:rsidRPr="00555528">
        <w:rPr>
          <w:szCs w:val="24"/>
        </w:rPr>
        <w:t xml:space="preserve">), </w:t>
      </w:r>
      <w:proofErr w:type="spellStart"/>
      <w:r w:rsidRPr="00555528">
        <w:rPr>
          <w:szCs w:val="24"/>
        </w:rPr>
        <w:t>nors</w:t>
      </w:r>
      <w:proofErr w:type="spellEnd"/>
      <w:r w:rsidRPr="00555528">
        <w:rPr>
          <w:szCs w:val="24"/>
        </w:rPr>
        <w:t xml:space="preserve"> </w:t>
      </w:r>
      <w:proofErr w:type="spellStart"/>
      <w:r w:rsidRPr="00555528">
        <w:rPr>
          <w:szCs w:val="24"/>
        </w:rPr>
        <w:t>augintojų</w:t>
      </w:r>
      <w:proofErr w:type="spellEnd"/>
      <w:r w:rsidRPr="00555528">
        <w:rPr>
          <w:szCs w:val="24"/>
        </w:rPr>
        <w:t xml:space="preserve"> </w:t>
      </w:r>
      <w:proofErr w:type="spellStart"/>
      <w:r w:rsidR="00D13D9E">
        <w:rPr>
          <w:szCs w:val="24"/>
        </w:rPr>
        <w:t>ūkiuose</w:t>
      </w:r>
      <w:proofErr w:type="spellEnd"/>
      <w:r w:rsidR="00D13D9E">
        <w:rPr>
          <w:szCs w:val="24"/>
        </w:rPr>
        <w:t xml:space="preserve"> </w:t>
      </w:r>
      <w:proofErr w:type="spellStart"/>
      <w:r w:rsidRPr="00555528">
        <w:rPr>
          <w:szCs w:val="24"/>
        </w:rPr>
        <w:t>kainos</w:t>
      </w:r>
      <w:proofErr w:type="spellEnd"/>
      <w:r w:rsidRPr="00555528">
        <w:rPr>
          <w:szCs w:val="24"/>
        </w:rPr>
        <w:t xml:space="preserve"> </w:t>
      </w:r>
      <w:proofErr w:type="spellStart"/>
      <w:r w:rsidRPr="00555528">
        <w:rPr>
          <w:szCs w:val="24"/>
        </w:rPr>
        <w:t>buvo</w:t>
      </w:r>
      <w:proofErr w:type="spellEnd"/>
      <w:r w:rsidRPr="00555528">
        <w:rPr>
          <w:szCs w:val="24"/>
        </w:rPr>
        <w:t xml:space="preserve"> </w:t>
      </w:r>
      <w:proofErr w:type="spellStart"/>
      <w:r w:rsidRPr="00555528">
        <w:rPr>
          <w:szCs w:val="24"/>
        </w:rPr>
        <w:t>mažesnės</w:t>
      </w:r>
      <w:proofErr w:type="spellEnd"/>
      <w:r w:rsidRPr="00555528">
        <w:rPr>
          <w:szCs w:val="24"/>
        </w:rPr>
        <w:t xml:space="preserve"> (</w:t>
      </w:r>
      <w:proofErr w:type="spellStart"/>
      <w:r w:rsidR="0023463C">
        <w:rPr>
          <w:szCs w:val="24"/>
        </w:rPr>
        <w:t>tik</w:t>
      </w:r>
      <w:proofErr w:type="spellEnd"/>
      <w:r w:rsidRPr="00555528">
        <w:rPr>
          <w:szCs w:val="24"/>
        </w:rPr>
        <w:t xml:space="preserve"> </w:t>
      </w:r>
      <w:proofErr w:type="spellStart"/>
      <w:r w:rsidRPr="00555528">
        <w:rPr>
          <w:szCs w:val="24"/>
        </w:rPr>
        <w:t>burokėlių</w:t>
      </w:r>
      <w:proofErr w:type="spellEnd"/>
      <w:r w:rsidR="0023463C">
        <w:rPr>
          <w:szCs w:val="24"/>
        </w:rPr>
        <w:t xml:space="preserve"> </w:t>
      </w:r>
      <w:proofErr w:type="spellStart"/>
      <w:r w:rsidR="00D13D9E">
        <w:rPr>
          <w:szCs w:val="24"/>
        </w:rPr>
        <w:t>buvo</w:t>
      </w:r>
      <w:proofErr w:type="spellEnd"/>
      <w:r w:rsidR="00D13D9E">
        <w:rPr>
          <w:szCs w:val="24"/>
        </w:rPr>
        <w:t xml:space="preserve"> </w:t>
      </w:r>
      <w:proofErr w:type="spellStart"/>
      <w:r w:rsidR="0023463C">
        <w:rPr>
          <w:szCs w:val="24"/>
        </w:rPr>
        <w:t>didesnė</w:t>
      </w:r>
      <w:r w:rsidR="00D13D9E">
        <w:rPr>
          <w:szCs w:val="24"/>
        </w:rPr>
        <w:t>s</w:t>
      </w:r>
      <w:proofErr w:type="spellEnd"/>
      <w:r w:rsidR="0023463C">
        <w:rPr>
          <w:szCs w:val="24"/>
        </w:rPr>
        <w:t xml:space="preserve"> 0,02 EUR/kg</w:t>
      </w:r>
      <w:r w:rsidRPr="00555528">
        <w:rPr>
          <w:szCs w:val="24"/>
        </w:rPr>
        <w:t xml:space="preserve">). </w:t>
      </w:r>
    </w:p>
    <w:p w:rsidR="00507052" w:rsidRPr="00555528" w:rsidRDefault="00507052" w:rsidP="00507052">
      <w:pPr>
        <w:pStyle w:val="ListParagraph"/>
        <w:spacing w:after="0" w:line="360" w:lineRule="auto"/>
        <w:ind w:left="0" w:firstLine="1078"/>
        <w:jc w:val="both"/>
        <w:rPr>
          <w:szCs w:val="24"/>
          <w:lang w:val="en-US"/>
        </w:rPr>
      </w:pPr>
      <w:proofErr w:type="spellStart"/>
      <w:r w:rsidRPr="00555528">
        <w:rPr>
          <w:szCs w:val="24"/>
          <w:lang w:val="en-US"/>
        </w:rPr>
        <w:t>Trumpavaisių</w:t>
      </w:r>
      <w:proofErr w:type="spellEnd"/>
      <w:r w:rsidRPr="00555528">
        <w:rPr>
          <w:szCs w:val="24"/>
          <w:lang w:val="en-US"/>
        </w:rPr>
        <w:t xml:space="preserve"> </w:t>
      </w:r>
      <w:proofErr w:type="spellStart"/>
      <w:r w:rsidRPr="00555528">
        <w:rPr>
          <w:szCs w:val="24"/>
          <w:lang w:val="en-US"/>
        </w:rPr>
        <w:t>agurkų</w:t>
      </w:r>
      <w:proofErr w:type="spellEnd"/>
      <w:r w:rsidRPr="00555528">
        <w:rPr>
          <w:szCs w:val="24"/>
          <w:lang w:val="en-US"/>
        </w:rPr>
        <w:t xml:space="preserve"> </w:t>
      </w:r>
      <w:proofErr w:type="spellStart"/>
      <w:r w:rsidRPr="00555528">
        <w:rPr>
          <w:szCs w:val="24"/>
          <w:lang w:val="en-US"/>
        </w:rPr>
        <w:t>ir</w:t>
      </w:r>
      <w:proofErr w:type="spellEnd"/>
      <w:r w:rsidRPr="00555528">
        <w:rPr>
          <w:szCs w:val="24"/>
          <w:lang w:val="en-US"/>
        </w:rPr>
        <w:t xml:space="preserve"> </w:t>
      </w:r>
      <w:proofErr w:type="spellStart"/>
      <w:r w:rsidRPr="00555528">
        <w:rPr>
          <w:szCs w:val="24"/>
          <w:lang w:val="en-US"/>
        </w:rPr>
        <w:t>pomidorų</w:t>
      </w:r>
      <w:proofErr w:type="spellEnd"/>
      <w:r w:rsidRPr="00555528">
        <w:rPr>
          <w:szCs w:val="24"/>
          <w:lang w:val="en-US"/>
        </w:rPr>
        <w:t xml:space="preserve"> </w:t>
      </w:r>
      <w:proofErr w:type="spellStart"/>
      <w:r w:rsidRPr="00555528">
        <w:rPr>
          <w:szCs w:val="24"/>
          <w:lang w:val="en-US"/>
        </w:rPr>
        <w:t>kainos</w:t>
      </w:r>
      <w:proofErr w:type="spellEnd"/>
      <w:r w:rsidRPr="00555528">
        <w:rPr>
          <w:szCs w:val="24"/>
          <w:lang w:val="en-US"/>
        </w:rPr>
        <w:t xml:space="preserve"> </w:t>
      </w:r>
      <w:proofErr w:type="spellStart"/>
      <w:r w:rsidRPr="00555528">
        <w:rPr>
          <w:szCs w:val="24"/>
          <w:lang w:val="en-US"/>
        </w:rPr>
        <w:t>padidėjimą</w:t>
      </w:r>
      <w:proofErr w:type="spellEnd"/>
      <w:r w:rsidRPr="00555528">
        <w:rPr>
          <w:szCs w:val="24"/>
          <w:lang w:val="en-US"/>
        </w:rPr>
        <w:t xml:space="preserve"> </w:t>
      </w:r>
      <w:proofErr w:type="spellStart"/>
      <w:r w:rsidRPr="00555528">
        <w:rPr>
          <w:szCs w:val="24"/>
          <w:lang w:val="en-US"/>
        </w:rPr>
        <w:t>lėmė</w:t>
      </w:r>
      <w:proofErr w:type="spellEnd"/>
      <w:r w:rsidRPr="00555528">
        <w:rPr>
          <w:szCs w:val="24"/>
          <w:lang w:val="en-US"/>
        </w:rPr>
        <w:t xml:space="preserve"> </w:t>
      </w:r>
      <w:proofErr w:type="spellStart"/>
      <w:r w:rsidRPr="00555528">
        <w:rPr>
          <w:szCs w:val="24"/>
          <w:lang w:val="en-US"/>
        </w:rPr>
        <w:t>sezoniškumas</w:t>
      </w:r>
      <w:proofErr w:type="spellEnd"/>
      <w:r w:rsidRPr="00555528">
        <w:rPr>
          <w:szCs w:val="24"/>
          <w:lang w:val="en-US"/>
        </w:rPr>
        <w:t xml:space="preserve">, </w:t>
      </w:r>
      <w:proofErr w:type="spellStart"/>
      <w:r w:rsidRPr="00555528">
        <w:rPr>
          <w:szCs w:val="24"/>
          <w:lang w:val="en-US"/>
        </w:rPr>
        <w:t>nes</w:t>
      </w:r>
      <w:proofErr w:type="spellEnd"/>
      <w:r w:rsidRPr="00555528">
        <w:rPr>
          <w:szCs w:val="24"/>
          <w:lang w:val="en-US"/>
        </w:rPr>
        <w:t xml:space="preserve"> </w:t>
      </w:r>
      <w:proofErr w:type="spellStart"/>
      <w:r w:rsidRPr="00555528">
        <w:rPr>
          <w:szCs w:val="24"/>
          <w:lang w:val="en-US"/>
        </w:rPr>
        <w:t>spalio–lapkričio</w:t>
      </w:r>
      <w:proofErr w:type="spellEnd"/>
      <w:r w:rsidRPr="00555528">
        <w:rPr>
          <w:szCs w:val="24"/>
          <w:lang w:val="en-US"/>
        </w:rPr>
        <w:t xml:space="preserve"> </w:t>
      </w:r>
      <w:proofErr w:type="spellStart"/>
      <w:r w:rsidRPr="00555528">
        <w:rPr>
          <w:szCs w:val="24"/>
          <w:lang w:val="en-US"/>
        </w:rPr>
        <w:t>mėn</w:t>
      </w:r>
      <w:proofErr w:type="spellEnd"/>
      <w:r w:rsidRPr="00555528">
        <w:rPr>
          <w:szCs w:val="24"/>
          <w:lang w:val="en-US"/>
        </w:rPr>
        <w:t xml:space="preserve">. </w:t>
      </w:r>
      <w:proofErr w:type="spellStart"/>
      <w:r w:rsidRPr="00555528">
        <w:rPr>
          <w:szCs w:val="24"/>
          <w:lang w:val="en-US"/>
        </w:rPr>
        <w:t>Lietuvoje</w:t>
      </w:r>
      <w:proofErr w:type="spellEnd"/>
      <w:r w:rsidRPr="00555528">
        <w:rPr>
          <w:szCs w:val="24"/>
          <w:lang w:val="en-US"/>
        </w:rPr>
        <w:t xml:space="preserve"> </w:t>
      </w:r>
      <w:proofErr w:type="spellStart"/>
      <w:r w:rsidRPr="00555528">
        <w:rPr>
          <w:szCs w:val="24"/>
          <w:lang w:val="en-US"/>
        </w:rPr>
        <w:t>baigiasi</w:t>
      </w:r>
      <w:proofErr w:type="spellEnd"/>
      <w:r w:rsidRPr="00555528">
        <w:rPr>
          <w:szCs w:val="24"/>
          <w:lang w:val="en-US"/>
        </w:rPr>
        <w:t xml:space="preserve"> </w:t>
      </w:r>
      <w:proofErr w:type="spellStart"/>
      <w:r w:rsidRPr="00555528">
        <w:rPr>
          <w:szCs w:val="24"/>
          <w:lang w:val="en-US"/>
        </w:rPr>
        <w:t>jų</w:t>
      </w:r>
      <w:proofErr w:type="spellEnd"/>
      <w:r w:rsidRPr="00555528">
        <w:rPr>
          <w:szCs w:val="24"/>
          <w:lang w:val="en-US"/>
        </w:rPr>
        <w:t xml:space="preserve"> </w:t>
      </w:r>
      <w:proofErr w:type="spellStart"/>
      <w:r w:rsidRPr="00555528">
        <w:rPr>
          <w:szCs w:val="24"/>
          <w:lang w:val="en-US"/>
        </w:rPr>
        <w:t>derlius</w:t>
      </w:r>
      <w:proofErr w:type="spellEnd"/>
      <w:r w:rsidRPr="00555528">
        <w:rPr>
          <w:szCs w:val="24"/>
          <w:lang w:val="en-US"/>
        </w:rPr>
        <w:t xml:space="preserve"> </w:t>
      </w:r>
      <w:proofErr w:type="spellStart"/>
      <w:r w:rsidRPr="00555528">
        <w:rPr>
          <w:szCs w:val="24"/>
          <w:lang w:val="en-US"/>
        </w:rPr>
        <w:t>ir</w:t>
      </w:r>
      <w:proofErr w:type="spellEnd"/>
      <w:r w:rsidRPr="00555528">
        <w:rPr>
          <w:szCs w:val="24"/>
          <w:lang w:val="en-US"/>
        </w:rPr>
        <w:t xml:space="preserve"> </w:t>
      </w:r>
      <w:proofErr w:type="spellStart"/>
      <w:r w:rsidRPr="00555528">
        <w:rPr>
          <w:szCs w:val="24"/>
          <w:lang w:val="en-US"/>
        </w:rPr>
        <w:t>kainos</w:t>
      </w:r>
      <w:proofErr w:type="spellEnd"/>
      <w:r w:rsidRPr="00555528">
        <w:rPr>
          <w:szCs w:val="24"/>
          <w:lang w:val="en-US"/>
        </w:rPr>
        <w:t xml:space="preserve"> </w:t>
      </w:r>
      <w:proofErr w:type="spellStart"/>
      <w:r w:rsidRPr="00555528">
        <w:rPr>
          <w:szCs w:val="24"/>
          <w:lang w:val="en-US"/>
        </w:rPr>
        <w:t>visada</w:t>
      </w:r>
      <w:proofErr w:type="spellEnd"/>
      <w:r w:rsidRPr="00555528">
        <w:rPr>
          <w:szCs w:val="24"/>
          <w:lang w:val="en-US"/>
        </w:rPr>
        <w:t xml:space="preserve"> </w:t>
      </w:r>
      <w:proofErr w:type="spellStart"/>
      <w:r w:rsidRPr="00555528">
        <w:rPr>
          <w:szCs w:val="24"/>
          <w:lang w:val="en-US"/>
        </w:rPr>
        <w:t>būna</w:t>
      </w:r>
      <w:proofErr w:type="spellEnd"/>
      <w:r w:rsidRPr="00555528">
        <w:rPr>
          <w:szCs w:val="24"/>
          <w:lang w:val="en-US"/>
        </w:rPr>
        <w:t xml:space="preserve"> </w:t>
      </w:r>
      <w:proofErr w:type="spellStart"/>
      <w:r w:rsidRPr="00555528">
        <w:rPr>
          <w:szCs w:val="24"/>
          <w:lang w:val="en-US"/>
        </w:rPr>
        <w:t>didesnės</w:t>
      </w:r>
      <w:proofErr w:type="spellEnd"/>
      <w:r w:rsidRPr="00555528">
        <w:rPr>
          <w:szCs w:val="24"/>
          <w:lang w:val="en-US"/>
        </w:rPr>
        <w:t>.</w:t>
      </w:r>
    </w:p>
    <w:p w:rsidR="00507052" w:rsidRPr="00507052" w:rsidRDefault="00507052" w:rsidP="00507052">
      <w:pPr>
        <w:spacing w:after="0" w:line="360" w:lineRule="auto"/>
        <w:ind w:firstLine="1078"/>
        <w:jc w:val="both"/>
        <w:rPr>
          <w:rFonts w:ascii="Times New Roman" w:hAnsi="Times New Roman" w:cs="Times New Roman"/>
          <w:sz w:val="24"/>
          <w:szCs w:val="24"/>
          <w:lang w:val="lt-LT"/>
        </w:rPr>
      </w:pPr>
      <w:r w:rsidRPr="00507052">
        <w:rPr>
          <w:rFonts w:ascii="Times New Roman" w:hAnsi="Times New Roman" w:cs="Times New Roman"/>
          <w:sz w:val="24"/>
          <w:szCs w:val="24"/>
          <w:lang w:val="lt-LT"/>
        </w:rPr>
        <w:t xml:space="preserve">Įvertinant didelę sezoniškumo įtaką bulvių ir daržovių kainoms, jos ir toliau turėtų </w:t>
      </w:r>
      <w:r w:rsidR="00F130C7" w:rsidRPr="00507052">
        <w:rPr>
          <w:rFonts w:ascii="Times New Roman" w:hAnsi="Times New Roman" w:cs="Times New Roman"/>
          <w:sz w:val="24"/>
          <w:szCs w:val="24"/>
          <w:lang w:val="lt-LT"/>
        </w:rPr>
        <w:t xml:space="preserve">dar </w:t>
      </w:r>
      <w:r w:rsidRPr="00507052">
        <w:rPr>
          <w:rFonts w:ascii="Times New Roman" w:hAnsi="Times New Roman" w:cs="Times New Roman"/>
          <w:sz w:val="24"/>
          <w:szCs w:val="24"/>
          <w:lang w:val="lt-LT"/>
        </w:rPr>
        <w:t xml:space="preserve">mažėti. </w:t>
      </w:r>
    </w:p>
    <w:p w:rsidR="00507052" w:rsidRDefault="00507052" w:rsidP="00F158F5">
      <w:pPr>
        <w:pStyle w:val="ListParagraph"/>
        <w:spacing w:after="0" w:line="360" w:lineRule="auto"/>
        <w:ind w:left="0" w:firstLine="1134"/>
        <w:jc w:val="both"/>
        <w:rPr>
          <w:color w:val="333333"/>
        </w:rPr>
      </w:pPr>
      <w:proofErr w:type="spellStart"/>
      <w:r w:rsidRPr="00FE5F6B">
        <w:rPr>
          <w:color w:val="333333"/>
        </w:rPr>
        <w:t>Obuolių</w:t>
      </w:r>
      <w:proofErr w:type="spellEnd"/>
      <w:r w:rsidRPr="00B52A51">
        <w:rPr>
          <w:color w:val="333333"/>
        </w:rPr>
        <w:t xml:space="preserve"> </w:t>
      </w:r>
      <w:proofErr w:type="spellStart"/>
      <w:r w:rsidRPr="00B52A51">
        <w:rPr>
          <w:color w:val="333333"/>
        </w:rPr>
        <w:t>derlius</w:t>
      </w:r>
      <w:proofErr w:type="spellEnd"/>
      <w:r w:rsidRPr="00B52A51">
        <w:rPr>
          <w:color w:val="333333"/>
        </w:rPr>
        <w:t xml:space="preserve"> </w:t>
      </w:r>
      <w:proofErr w:type="spellStart"/>
      <w:r w:rsidRPr="00B52A51">
        <w:rPr>
          <w:color w:val="333333"/>
        </w:rPr>
        <w:t>Lietuvoje</w:t>
      </w:r>
      <w:proofErr w:type="spellEnd"/>
      <w:r>
        <w:rPr>
          <w:color w:val="333333"/>
        </w:rPr>
        <w:t xml:space="preserve"> 2019 m. </w:t>
      </w:r>
      <w:proofErr w:type="spellStart"/>
      <w:r>
        <w:rPr>
          <w:color w:val="333333"/>
        </w:rPr>
        <w:t>d</w:t>
      </w:r>
      <w:r w:rsidRPr="00B52A51">
        <w:rPr>
          <w:color w:val="333333"/>
        </w:rPr>
        <w:t>ėl</w:t>
      </w:r>
      <w:proofErr w:type="spellEnd"/>
      <w:r w:rsidRPr="00B52A51">
        <w:rPr>
          <w:color w:val="333333"/>
        </w:rPr>
        <w:t xml:space="preserve"> </w:t>
      </w:r>
      <w:proofErr w:type="spellStart"/>
      <w:r w:rsidRPr="00B52A51">
        <w:rPr>
          <w:color w:val="333333"/>
        </w:rPr>
        <w:t>pavasarinių</w:t>
      </w:r>
      <w:proofErr w:type="spellEnd"/>
      <w:r w:rsidRPr="00B52A51">
        <w:rPr>
          <w:color w:val="333333"/>
        </w:rPr>
        <w:t xml:space="preserve"> </w:t>
      </w:r>
      <w:proofErr w:type="spellStart"/>
      <w:r w:rsidRPr="00B52A51">
        <w:rPr>
          <w:color w:val="333333"/>
        </w:rPr>
        <w:t>šalnų</w:t>
      </w:r>
      <w:proofErr w:type="spellEnd"/>
      <w:r>
        <w:rPr>
          <w:color w:val="333333"/>
        </w:rPr>
        <w:t xml:space="preserve"> </w:t>
      </w:r>
      <w:proofErr w:type="spellStart"/>
      <w:r>
        <w:rPr>
          <w:color w:val="333333"/>
        </w:rPr>
        <w:t>buvo</w:t>
      </w:r>
      <w:proofErr w:type="spellEnd"/>
      <w:r>
        <w:rPr>
          <w:color w:val="333333"/>
        </w:rPr>
        <w:t xml:space="preserve"> </w:t>
      </w:r>
      <w:proofErr w:type="spellStart"/>
      <w:r>
        <w:rPr>
          <w:color w:val="333333"/>
        </w:rPr>
        <w:t>labai</w:t>
      </w:r>
      <w:proofErr w:type="spellEnd"/>
      <w:r>
        <w:rPr>
          <w:color w:val="333333"/>
        </w:rPr>
        <w:t xml:space="preserve"> </w:t>
      </w:r>
      <w:proofErr w:type="spellStart"/>
      <w:r>
        <w:rPr>
          <w:color w:val="333333"/>
        </w:rPr>
        <w:t>mažas</w:t>
      </w:r>
      <w:proofErr w:type="spellEnd"/>
      <w:r>
        <w:rPr>
          <w:color w:val="333333"/>
        </w:rPr>
        <w:t xml:space="preserve">. </w:t>
      </w:r>
      <w:proofErr w:type="spellStart"/>
      <w:r>
        <w:rPr>
          <w:color w:val="333333"/>
        </w:rPr>
        <w:t>Todėl</w:t>
      </w:r>
      <w:proofErr w:type="spellEnd"/>
      <w:r>
        <w:rPr>
          <w:color w:val="333333"/>
        </w:rPr>
        <w:t xml:space="preserve"> </w:t>
      </w:r>
      <w:r>
        <w:rPr>
          <w:color w:val="333333"/>
          <w:szCs w:val="24"/>
        </w:rPr>
        <w:t>2019 m. IV</w:t>
      </w:r>
      <w:r w:rsidRPr="00B555B0">
        <w:rPr>
          <w:color w:val="333333"/>
          <w:szCs w:val="24"/>
        </w:rPr>
        <w:t xml:space="preserve"> </w:t>
      </w:r>
      <w:proofErr w:type="spellStart"/>
      <w:r w:rsidRPr="00B555B0">
        <w:rPr>
          <w:color w:val="333333"/>
          <w:szCs w:val="24"/>
        </w:rPr>
        <w:t>ketvirtį</w:t>
      </w:r>
      <w:proofErr w:type="spellEnd"/>
      <w:r w:rsidRPr="00B555B0">
        <w:rPr>
          <w:color w:val="333333"/>
          <w:szCs w:val="24"/>
        </w:rPr>
        <w:t xml:space="preserve"> </w:t>
      </w:r>
      <w:proofErr w:type="spellStart"/>
      <w:r w:rsidRPr="00B555B0">
        <w:rPr>
          <w:color w:val="333333"/>
          <w:szCs w:val="24"/>
        </w:rPr>
        <w:t>obuolių</w:t>
      </w:r>
      <w:proofErr w:type="spellEnd"/>
      <w:r w:rsidRPr="00B555B0">
        <w:rPr>
          <w:color w:val="333333"/>
          <w:szCs w:val="24"/>
        </w:rPr>
        <w:t xml:space="preserve"> </w:t>
      </w:r>
      <w:proofErr w:type="spellStart"/>
      <w:r w:rsidRPr="00B555B0">
        <w:rPr>
          <w:color w:val="333333"/>
          <w:szCs w:val="24"/>
        </w:rPr>
        <w:t>supirkimo</w:t>
      </w:r>
      <w:proofErr w:type="spellEnd"/>
      <w:r w:rsidRPr="00B555B0">
        <w:rPr>
          <w:color w:val="333333"/>
          <w:szCs w:val="24"/>
        </w:rPr>
        <w:t xml:space="preserve"> </w:t>
      </w:r>
      <w:proofErr w:type="spellStart"/>
      <w:r w:rsidRPr="00B555B0">
        <w:rPr>
          <w:color w:val="333333"/>
          <w:szCs w:val="24"/>
        </w:rPr>
        <w:t>kaina</w:t>
      </w:r>
      <w:proofErr w:type="spellEnd"/>
      <w:r>
        <w:rPr>
          <w:color w:val="333333"/>
          <w:szCs w:val="24"/>
        </w:rPr>
        <w:t xml:space="preserve"> </w:t>
      </w:r>
      <w:proofErr w:type="spellStart"/>
      <w:r>
        <w:rPr>
          <w:color w:val="333333"/>
          <w:szCs w:val="24"/>
        </w:rPr>
        <w:t>Lietuvoje</w:t>
      </w:r>
      <w:proofErr w:type="spellEnd"/>
      <w:r w:rsidRPr="00B555B0">
        <w:rPr>
          <w:color w:val="333333"/>
          <w:szCs w:val="24"/>
        </w:rPr>
        <w:t xml:space="preserve"> </w:t>
      </w:r>
      <w:proofErr w:type="spellStart"/>
      <w:r w:rsidRPr="00B555B0">
        <w:rPr>
          <w:color w:val="333333"/>
          <w:szCs w:val="24"/>
        </w:rPr>
        <w:t>buvo</w:t>
      </w:r>
      <w:proofErr w:type="spellEnd"/>
      <w:r w:rsidR="0023463C">
        <w:rPr>
          <w:color w:val="333333"/>
          <w:szCs w:val="24"/>
        </w:rPr>
        <w:t xml:space="preserve"> 0,54 EUR/kg, t. y.</w:t>
      </w:r>
      <w:r w:rsidRPr="00B555B0">
        <w:rPr>
          <w:color w:val="333333"/>
          <w:szCs w:val="24"/>
        </w:rPr>
        <w:t xml:space="preserve"> </w:t>
      </w:r>
      <w:r>
        <w:rPr>
          <w:color w:val="333333"/>
          <w:szCs w:val="24"/>
        </w:rPr>
        <w:t>net</w:t>
      </w:r>
      <w:r w:rsidRPr="00B555B0">
        <w:rPr>
          <w:color w:val="333333"/>
          <w:szCs w:val="24"/>
        </w:rPr>
        <w:t xml:space="preserve"> </w:t>
      </w:r>
      <w:r>
        <w:rPr>
          <w:color w:val="333333"/>
          <w:szCs w:val="24"/>
        </w:rPr>
        <w:t>8</w:t>
      </w:r>
      <w:r w:rsidRPr="00B555B0">
        <w:rPr>
          <w:color w:val="333333"/>
          <w:szCs w:val="24"/>
        </w:rPr>
        <w:t>0</w:t>
      </w:r>
      <w:r>
        <w:rPr>
          <w:color w:val="333333"/>
          <w:szCs w:val="24"/>
        </w:rPr>
        <w:t xml:space="preserve"> proc. </w:t>
      </w:r>
      <w:proofErr w:type="spellStart"/>
      <w:r>
        <w:rPr>
          <w:color w:val="333333"/>
          <w:szCs w:val="24"/>
        </w:rPr>
        <w:t>didesnė</w:t>
      </w:r>
      <w:proofErr w:type="spellEnd"/>
      <w:r>
        <w:rPr>
          <w:color w:val="333333"/>
          <w:szCs w:val="24"/>
        </w:rPr>
        <w:t xml:space="preserve"> </w:t>
      </w:r>
      <w:proofErr w:type="spellStart"/>
      <w:r>
        <w:rPr>
          <w:color w:val="333333"/>
          <w:szCs w:val="24"/>
        </w:rPr>
        <w:t>nei</w:t>
      </w:r>
      <w:proofErr w:type="spellEnd"/>
      <w:r>
        <w:rPr>
          <w:color w:val="333333"/>
          <w:szCs w:val="24"/>
        </w:rPr>
        <w:t xml:space="preserve"> 2018 m. IV</w:t>
      </w:r>
      <w:r w:rsidRPr="00B555B0">
        <w:rPr>
          <w:color w:val="333333"/>
          <w:szCs w:val="24"/>
        </w:rPr>
        <w:t xml:space="preserve"> </w:t>
      </w:r>
      <w:proofErr w:type="spellStart"/>
      <w:r w:rsidRPr="00B555B0">
        <w:rPr>
          <w:color w:val="333333"/>
          <w:szCs w:val="24"/>
        </w:rPr>
        <w:t>ketvirtį</w:t>
      </w:r>
      <w:proofErr w:type="spellEnd"/>
      <w:r w:rsidRPr="00B555B0">
        <w:rPr>
          <w:color w:val="333333"/>
          <w:szCs w:val="24"/>
        </w:rPr>
        <w:t>.</w:t>
      </w:r>
      <w:r w:rsidR="00D667F8">
        <w:rPr>
          <w:color w:val="333333"/>
          <w:szCs w:val="24"/>
        </w:rPr>
        <w:t xml:space="preserve"> </w:t>
      </w:r>
      <w:proofErr w:type="spellStart"/>
      <w:r>
        <w:rPr>
          <w:color w:val="333333"/>
        </w:rPr>
        <w:t>D</w:t>
      </w:r>
      <w:r w:rsidRPr="00B52A51">
        <w:rPr>
          <w:color w:val="333333"/>
        </w:rPr>
        <w:t>idžioji</w:t>
      </w:r>
      <w:proofErr w:type="spellEnd"/>
      <w:r w:rsidRPr="00B52A51">
        <w:rPr>
          <w:color w:val="333333"/>
        </w:rPr>
        <w:t xml:space="preserve"> </w:t>
      </w:r>
      <w:proofErr w:type="spellStart"/>
      <w:r w:rsidRPr="00B52A51">
        <w:rPr>
          <w:color w:val="333333"/>
        </w:rPr>
        <w:t>dalis</w:t>
      </w:r>
      <w:proofErr w:type="spellEnd"/>
      <w:r w:rsidRPr="00B52A51">
        <w:rPr>
          <w:color w:val="333333"/>
        </w:rPr>
        <w:t xml:space="preserve"> </w:t>
      </w:r>
      <w:proofErr w:type="spellStart"/>
      <w:r w:rsidRPr="00B52A51">
        <w:rPr>
          <w:color w:val="333333"/>
        </w:rPr>
        <w:t>obuolių</w:t>
      </w:r>
      <w:proofErr w:type="spellEnd"/>
      <w:r>
        <w:rPr>
          <w:color w:val="333333"/>
        </w:rPr>
        <w:t xml:space="preserve"> į </w:t>
      </w:r>
      <w:proofErr w:type="spellStart"/>
      <w:r>
        <w:rPr>
          <w:color w:val="333333"/>
        </w:rPr>
        <w:t>Lietuv</w:t>
      </w:r>
      <w:r w:rsidR="00D667F8">
        <w:rPr>
          <w:color w:val="333333"/>
        </w:rPr>
        <w:t>os</w:t>
      </w:r>
      <w:proofErr w:type="spellEnd"/>
      <w:r w:rsidR="00D667F8">
        <w:rPr>
          <w:color w:val="333333"/>
        </w:rPr>
        <w:t xml:space="preserve"> </w:t>
      </w:r>
      <w:proofErr w:type="spellStart"/>
      <w:r w:rsidR="00D667F8">
        <w:rPr>
          <w:color w:val="333333"/>
        </w:rPr>
        <w:t>rinką</w:t>
      </w:r>
      <w:proofErr w:type="spellEnd"/>
      <w:r w:rsidRPr="00B52A51">
        <w:rPr>
          <w:color w:val="333333"/>
        </w:rPr>
        <w:t xml:space="preserve"> </w:t>
      </w:r>
      <w:proofErr w:type="spellStart"/>
      <w:r w:rsidRPr="00B52A51">
        <w:rPr>
          <w:color w:val="333333"/>
        </w:rPr>
        <w:t>šį</w:t>
      </w:r>
      <w:proofErr w:type="spellEnd"/>
      <w:r w:rsidRPr="00B52A51">
        <w:rPr>
          <w:color w:val="333333"/>
        </w:rPr>
        <w:t xml:space="preserve"> </w:t>
      </w:r>
      <w:proofErr w:type="spellStart"/>
      <w:r w:rsidRPr="00B52A51">
        <w:rPr>
          <w:color w:val="333333"/>
        </w:rPr>
        <w:t>sezoną</w:t>
      </w:r>
      <w:proofErr w:type="spellEnd"/>
      <w:r w:rsidRPr="00B52A51">
        <w:rPr>
          <w:color w:val="333333"/>
        </w:rPr>
        <w:t xml:space="preserve"> bus </w:t>
      </w:r>
      <w:proofErr w:type="spellStart"/>
      <w:r w:rsidRPr="00B52A51">
        <w:rPr>
          <w:color w:val="333333"/>
        </w:rPr>
        <w:t>importuojama</w:t>
      </w:r>
      <w:proofErr w:type="spellEnd"/>
      <w:r w:rsidR="00D667F8">
        <w:rPr>
          <w:color w:val="333333"/>
        </w:rPr>
        <w:t xml:space="preserve">. </w:t>
      </w:r>
    </w:p>
    <w:p w:rsidR="004F70B2" w:rsidRDefault="004F70B2" w:rsidP="00F158F5">
      <w:pPr>
        <w:pStyle w:val="ListParagraph"/>
        <w:spacing w:after="0" w:line="360" w:lineRule="auto"/>
        <w:ind w:left="0" w:firstLine="1134"/>
        <w:jc w:val="both"/>
        <w:rPr>
          <w:color w:val="333333"/>
        </w:rPr>
      </w:pPr>
    </w:p>
    <w:p w:rsidR="004F70B2" w:rsidRDefault="004F70B2" w:rsidP="00F158F5">
      <w:pPr>
        <w:pStyle w:val="ListParagraph"/>
        <w:spacing w:after="0" w:line="360" w:lineRule="auto"/>
        <w:ind w:left="0" w:firstLine="1134"/>
        <w:jc w:val="both"/>
        <w:rPr>
          <w:color w:val="333333"/>
        </w:rPr>
      </w:pPr>
    </w:p>
    <w:p w:rsidR="004F70B2" w:rsidRDefault="004F70B2" w:rsidP="00F158F5">
      <w:pPr>
        <w:pStyle w:val="ListParagraph"/>
        <w:spacing w:after="0" w:line="360" w:lineRule="auto"/>
        <w:ind w:left="0" w:firstLine="1134"/>
        <w:jc w:val="both"/>
        <w:rPr>
          <w:color w:val="333333"/>
        </w:rPr>
      </w:pPr>
    </w:p>
    <w:p w:rsidR="004F70B2" w:rsidRPr="00B52A51" w:rsidRDefault="004F70B2" w:rsidP="004F70B2">
      <w:pPr>
        <w:pStyle w:val="ListParagraph"/>
        <w:spacing w:after="0" w:line="360" w:lineRule="auto"/>
        <w:ind w:left="0" w:firstLine="1134"/>
        <w:jc w:val="center"/>
        <w:rPr>
          <w:color w:val="333333"/>
        </w:rPr>
      </w:pPr>
      <w:r>
        <w:rPr>
          <w:color w:val="333333"/>
        </w:rPr>
        <w:t>__________________________________________________</w:t>
      </w:r>
      <w:bookmarkStart w:id="0" w:name="_GoBack"/>
      <w:bookmarkEnd w:id="0"/>
    </w:p>
    <w:p w:rsidR="00BD3349" w:rsidRPr="002F3B9E" w:rsidRDefault="00F84C40" w:rsidP="00296864">
      <w:pPr>
        <w:spacing w:line="360" w:lineRule="auto"/>
        <w:jc w:val="center"/>
        <w:rPr>
          <w:rFonts w:ascii="Times New Roman" w:hAnsi="Times New Roman" w:cs="Times New Roman"/>
        </w:rPr>
      </w:pPr>
      <w:r>
        <w:rPr>
          <w:rFonts w:ascii="Times New Roman" w:hAnsi="Times New Roman" w:cs="Times New Roman"/>
        </w:rPr>
        <w:t xml:space="preserve"> </w:t>
      </w:r>
    </w:p>
    <w:sectPr w:rsidR="00BD3349" w:rsidRPr="002F3B9E" w:rsidSect="004F70B2">
      <w:headerReference w:type="default" r:id="rId27"/>
      <w:pgSz w:w="12240" w:h="15840"/>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D4" w:rsidRDefault="007F1AD4" w:rsidP="00013C6C">
      <w:pPr>
        <w:spacing w:after="0" w:line="240" w:lineRule="auto"/>
      </w:pPr>
      <w:r>
        <w:separator/>
      </w:r>
    </w:p>
  </w:endnote>
  <w:endnote w:type="continuationSeparator" w:id="0">
    <w:p w:rsidR="007F1AD4" w:rsidRDefault="007F1AD4" w:rsidP="00013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D4" w:rsidRDefault="007F1AD4" w:rsidP="00013C6C">
      <w:pPr>
        <w:spacing w:after="0" w:line="240" w:lineRule="auto"/>
      </w:pPr>
      <w:r>
        <w:separator/>
      </w:r>
    </w:p>
  </w:footnote>
  <w:footnote w:type="continuationSeparator" w:id="0">
    <w:p w:rsidR="007F1AD4" w:rsidRDefault="007F1AD4" w:rsidP="00013C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818960"/>
      <w:docPartObj>
        <w:docPartGallery w:val="Page Numbers (Top of Page)"/>
        <w:docPartUnique/>
      </w:docPartObj>
    </w:sdtPr>
    <w:sdtContent>
      <w:p w:rsidR="004F70B2" w:rsidRDefault="001A09B8">
        <w:pPr>
          <w:pStyle w:val="Header"/>
          <w:jc w:val="center"/>
        </w:pPr>
        <w:r>
          <w:fldChar w:fldCharType="begin"/>
        </w:r>
        <w:r w:rsidR="004F70B2">
          <w:instrText>PAGE   \* MERGEFORMAT</w:instrText>
        </w:r>
        <w:r>
          <w:fldChar w:fldCharType="separate"/>
        </w:r>
        <w:r w:rsidR="00D05123" w:rsidRPr="00D05123">
          <w:rPr>
            <w:noProof/>
            <w:lang w:val="lt-LT"/>
          </w:rPr>
          <w:t>2</w:t>
        </w:r>
        <w:r>
          <w:fldChar w:fldCharType="end"/>
        </w:r>
      </w:p>
    </w:sdtContent>
  </w:sdt>
  <w:p w:rsidR="00013C6C" w:rsidRDefault="00013C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668"/>
    <w:multiLevelType w:val="hybridMultilevel"/>
    <w:tmpl w:val="6FF21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14B75"/>
    <w:multiLevelType w:val="hybridMultilevel"/>
    <w:tmpl w:val="092A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74FEB"/>
    <w:multiLevelType w:val="hybridMultilevel"/>
    <w:tmpl w:val="F892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E6C01"/>
    <w:multiLevelType w:val="hybridMultilevel"/>
    <w:tmpl w:val="0B983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E3FE6"/>
    <w:multiLevelType w:val="hybridMultilevel"/>
    <w:tmpl w:val="1E50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2033D"/>
    <w:multiLevelType w:val="hybridMultilevel"/>
    <w:tmpl w:val="4EBA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E29CF"/>
    <w:multiLevelType w:val="hybridMultilevel"/>
    <w:tmpl w:val="010225F8"/>
    <w:lvl w:ilvl="0" w:tplc="EF6EE0DC">
      <w:start w:val="1"/>
      <w:numFmt w:val="upperRoman"/>
      <w:pStyle w:val="Heading1"/>
      <w:lvlText w:val="%1."/>
      <w:lvlJc w:val="righ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footnotePr>
    <w:footnote w:id="-1"/>
    <w:footnote w:id="0"/>
  </w:footnotePr>
  <w:endnotePr>
    <w:endnote w:id="-1"/>
    <w:endnote w:id="0"/>
  </w:endnotePr>
  <w:compat/>
  <w:rsids>
    <w:rsidRoot w:val="00867931"/>
    <w:rsid w:val="00013C6C"/>
    <w:rsid w:val="0002100D"/>
    <w:rsid w:val="00027618"/>
    <w:rsid w:val="00052C7D"/>
    <w:rsid w:val="00053A3D"/>
    <w:rsid w:val="00072695"/>
    <w:rsid w:val="0007379B"/>
    <w:rsid w:val="000A0E41"/>
    <w:rsid w:val="000D5A4A"/>
    <w:rsid w:val="000E7B52"/>
    <w:rsid w:val="00124935"/>
    <w:rsid w:val="0013346B"/>
    <w:rsid w:val="00142312"/>
    <w:rsid w:val="0017591B"/>
    <w:rsid w:val="00190DCA"/>
    <w:rsid w:val="001A09B8"/>
    <w:rsid w:val="001D3F9B"/>
    <w:rsid w:val="001F03C9"/>
    <w:rsid w:val="00211E40"/>
    <w:rsid w:val="0022719C"/>
    <w:rsid w:val="0023463C"/>
    <w:rsid w:val="00244A9F"/>
    <w:rsid w:val="00245E75"/>
    <w:rsid w:val="002507F0"/>
    <w:rsid w:val="00264DA8"/>
    <w:rsid w:val="00296864"/>
    <w:rsid w:val="002A5865"/>
    <w:rsid w:val="002B150A"/>
    <w:rsid w:val="002B729B"/>
    <w:rsid w:val="002F3B9E"/>
    <w:rsid w:val="0030663E"/>
    <w:rsid w:val="0031575C"/>
    <w:rsid w:val="00321EA8"/>
    <w:rsid w:val="003241BE"/>
    <w:rsid w:val="00347BA1"/>
    <w:rsid w:val="00394CB9"/>
    <w:rsid w:val="003F4EC3"/>
    <w:rsid w:val="00437DA4"/>
    <w:rsid w:val="00441E0C"/>
    <w:rsid w:val="004B7441"/>
    <w:rsid w:val="004C2980"/>
    <w:rsid w:val="004C3AC9"/>
    <w:rsid w:val="004F70B2"/>
    <w:rsid w:val="00507052"/>
    <w:rsid w:val="005204B3"/>
    <w:rsid w:val="00527A0F"/>
    <w:rsid w:val="00536A86"/>
    <w:rsid w:val="00545B62"/>
    <w:rsid w:val="005505D4"/>
    <w:rsid w:val="00563111"/>
    <w:rsid w:val="005650F8"/>
    <w:rsid w:val="00580C6C"/>
    <w:rsid w:val="005959B3"/>
    <w:rsid w:val="005A407D"/>
    <w:rsid w:val="0060663C"/>
    <w:rsid w:val="0062754C"/>
    <w:rsid w:val="00657422"/>
    <w:rsid w:val="006A23D3"/>
    <w:rsid w:val="006A308C"/>
    <w:rsid w:val="00706B7C"/>
    <w:rsid w:val="007361BE"/>
    <w:rsid w:val="007363B6"/>
    <w:rsid w:val="00772D41"/>
    <w:rsid w:val="00774C3A"/>
    <w:rsid w:val="00777749"/>
    <w:rsid w:val="00787C4E"/>
    <w:rsid w:val="007B1BCE"/>
    <w:rsid w:val="007F1AD4"/>
    <w:rsid w:val="008011ED"/>
    <w:rsid w:val="008631C5"/>
    <w:rsid w:val="00867931"/>
    <w:rsid w:val="00897976"/>
    <w:rsid w:val="008A0F65"/>
    <w:rsid w:val="008E5A26"/>
    <w:rsid w:val="009573F1"/>
    <w:rsid w:val="009900B1"/>
    <w:rsid w:val="00997DB8"/>
    <w:rsid w:val="009B6D8B"/>
    <w:rsid w:val="009B75FC"/>
    <w:rsid w:val="00A15980"/>
    <w:rsid w:val="00A2042B"/>
    <w:rsid w:val="00A20C23"/>
    <w:rsid w:val="00A30545"/>
    <w:rsid w:val="00A5127F"/>
    <w:rsid w:val="00A54CCC"/>
    <w:rsid w:val="00AA36EB"/>
    <w:rsid w:val="00AE6F82"/>
    <w:rsid w:val="00B3087F"/>
    <w:rsid w:val="00B50843"/>
    <w:rsid w:val="00B555B0"/>
    <w:rsid w:val="00B567CF"/>
    <w:rsid w:val="00B56912"/>
    <w:rsid w:val="00B9157C"/>
    <w:rsid w:val="00B96DF5"/>
    <w:rsid w:val="00BD26D1"/>
    <w:rsid w:val="00BD3349"/>
    <w:rsid w:val="00C112AB"/>
    <w:rsid w:val="00C144A9"/>
    <w:rsid w:val="00C25CEE"/>
    <w:rsid w:val="00C77485"/>
    <w:rsid w:val="00C82992"/>
    <w:rsid w:val="00CA1FDB"/>
    <w:rsid w:val="00CC3E5B"/>
    <w:rsid w:val="00CE6AB8"/>
    <w:rsid w:val="00D05123"/>
    <w:rsid w:val="00D13D9E"/>
    <w:rsid w:val="00D1701B"/>
    <w:rsid w:val="00D201CB"/>
    <w:rsid w:val="00D3280E"/>
    <w:rsid w:val="00D355A2"/>
    <w:rsid w:val="00D60F19"/>
    <w:rsid w:val="00D667F8"/>
    <w:rsid w:val="00D878B4"/>
    <w:rsid w:val="00DC42EC"/>
    <w:rsid w:val="00DD266D"/>
    <w:rsid w:val="00DD46CD"/>
    <w:rsid w:val="00DD58D1"/>
    <w:rsid w:val="00DE61B3"/>
    <w:rsid w:val="00E05E4D"/>
    <w:rsid w:val="00E62D1E"/>
    <w:rsid w:val="00E84FA7"/>
    <w:rsid w:val="00E941A0"/>
    <w:rsid w:val="00EF5719"/>
    <w:rsid w:val="00F130C7"/>
    <w:rsid w:val="00F158F5"/>
    <w:rsid w:val="00F344C6"/>
    <w:rsid w:val="00F6167B"/>
    <w:rsid w:val="00F6226A"/>
    <w:rsid w:val="00F76357"/>
    <w:rsid w:val="00F84C40"/>
    <w:rsid w:val="00FA4995"/>
    <w:rsid w:val="00FB53B9"/>
    <w:rsid w:val="00FE3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65"/>
  </w:style>
  <w:style w:type="paragraph" w:styleId="Heading1">
    <w:name w:val="heading 1"/>
    <w:basedOn w:val="Normal"/>
    <w:next w:val="Normal"/>
    <w:link w:val="Heading1Char"/>
    <w:uiPriority w:val="9"/>
    <w:qFormat/>
    <w:rsid w:val="00867931"/>
    <w:pPr>
      <w:keepNext/>
      <w:keepLines/>
      <w:numPr>
        <w:numId w:val="1"/>
      </w:numPr>
      <w:spacing w:before="120" w:after="120"/>
      <w:outlineLvl w:val="0"/>
    </w:pPr>
    <w:rPr>
      <w:rFonts w:ascii="Times New Roman" w:eastAsiaTheme="majorEastAsia" w:hAnsi="Times New Roman" w:cstheme="majorBidi"/>
      <w:b/>
      <w:sz w:val="32"/>
      <w:szCs w:val="32"/>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931"/>
    <w:rPr>
      <w:rFonts w:ascii="Times New Roman" w:eastAsiaTheme="majorEastAsia" w:hAnsi="Times New Roman" w:cstheme="majorBidi"/>
      <w:b/>
      <w:sz w:val="32"/>
      <w:szCs w:val="32"/>
      <w:lang w:val="en-GB" w:eastAsia="lt-LT"/>
    </w:rPr>
  </w:style>
  <w:style w:type="paragraph" w:customStyle="1" w:styleId="Betarp1">
    <w:name w:val="Be tarpų1"/>
    <w:qFormat/>
    <w:rsid w:val="00867931"/>
    <w:pPr>
      <w:spacing w:after="0" w:line="240" w:lineRule="auto"/>
      <w:jc w:val="both"/>
    </w:pPr>
    <w:rPr>
      <w:rFonts w:ascii="Times New Roman" w:eastAsia="Calibri" w:hAnsi="Times New Roman" w:cs="Times New Roman"/>
      <w:sz w:val="24"/>
      <w:lang w:val="lt-LT"/>
    </w:rPr>
  </w:style>
  <w:style w:type="paragraph" w:styleId="BalloonText">
    <w:name w:val="Balloon Text"/>
    <w:basedOn w:val="Normal"/>
    <w:link w:val="BalloonTextChar"/>
    <w:uiPriority w:val="99"/>
    <w:semiHidden/>
    <w:unhideWhenUsed/>
    <w:rsid w:val="002F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9E"/>
    <w:rPr>
      <w:rFonts w:ascii="Tahoma" w:hAnsi="Tahoma" w:cs="Tahoma"/>
      <w:sz w:val="16"/>
      <w:szCs w:val="16"/>
    </w:rPr>
  </w:style>
  <w:style w:type="paragraph" w:styleId="NoSpacing">
    <w:name w:val="No Spacing"/>
    <w:uiPriority w:val="1"/>
    <w:qFormat/>
    <w:rsid w:val="006A23D3"/>
    <w:pPr>
      <w:spacing w:after="0" w:line="240" w:lineRule="auto"/>
    </w:pPr>
    <w:rPr>
      <w:rFonts w:ascii="Times New Roman" w:hAnsi="Times New Roman" w:cs="Times New Roman"/>
      <w:sz w:val="24"/>
      <w:szCs w:val="24"/>
      <w:lang w:val="lt-LT"/>
    </w:rPr>
  </w:style>
  <w:style w:type="paragraph" w:customStyle="1" w:styleId="Tekstas">
    <w:name w:val="Tekstas"/>
    <w:basedOn w:val="Normal"/>
    <w:rsid w:val="009B6D8B"/>
    <w:pPr>
      <w:autoSpaceDE w:val="0"/>
      <w:autoSpaceDN w:val="0"/>
      <w:adjustRightInd w:val="0"/>
      <w:spacing w:after="0" w:line="280" w:lineRule="atLeast"/>
      <w:ind w:firstLine="454"/>
      <w:jc w:val="both"/>
    </w:pPr>
    <w:rPr>
      <w:rFonts w:ascii="Times New Roman" w:eastAsia="Times New Roman" w:hAnsi="Times New Roman" w:cs="Times New Roman"/>
      <w:lang w:val="lt-LT" w:eastAsia="lt-LT"/>
    </w:rPr>
  </w:style>
  <w:style w:type="paragraph" w:styleId="Header">
    <w:name w:val="header"/>
    <w:basedOn w:val="Normal"/>
    <w:link w:val="HeaderChar"/>
    <w:uiPriority w:val="99"/>
    <w:unhideWhenUsed/>
    <w:rsid w:val="00013C6C"/>
    <w:pPr>
      <w:tabs>
        <w:tab w:val="center" w:pos="4986"/>
        <w:tab w:val="right" w:pos="9972"/>
      </w:tabs>
      <w:spacing w:after="0" w:line="240" w:lineRule="auto"/>
    </w:pPr>
  </w:style>
  <w:style w:type="character" w:customStyle="1" w:styleId="HeaderChar">
    <w:name w:val="Header Char"/>
    <w:basedOn w:val="DefaultParagraphFont"/>
    <w:link w:val="Header"/>
    <w:uiPriority w:val="99"/>
    <w:rsid w:val="00013C6C"/>
  </w:style>
  <w:style w:type="paragraph" w:styleId="Footer">
    <w:name w:val="footer"/>
    <w:basedOn w:val="Normal"/>
    <w:link w:val="FooterChar"/>
    <w:uiPriority w:val="99"/>
    <w:unhideWhenUsed/>
    <w:rsid w:val="00013C6C"/>
    <w:pPr>
      <w:tabs>
        <w:tab w:val="center" w:pos="4986"/>
        <w:tab w:val="right" w:pos="9972"/>
      </w:tabs>
      <w:spacing w:after="0" w:line="240" w:lineRule="auto"/>
    </w:pPr>
  </w:style>
  <w:style w:type="character" w:customStyle="1" w:styleId="FooterChar">
    <w:name w:val="Footer Char"/>
    <w:basedOn w:val="DefaultParagraphFont"/>
    <w:link w:val="Footer"/>
    <w:uiPriority w:val="99"/>
    <w:rsid w:val="00013C6C"/>
  </w:style>
  <w:style w:type="paragraph" w:styleId="NormalWeb">
    <w:name w:val="Normal (Web)"/>
    <w:basedOn w:val="Normal"/>
    <w:uiPriority w:val="99"/>
    <w:semiHidden/>
    <w:unhideWhenUsed/>
    <w:rsid w:val="00D328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280E"/>
    <w:pPr>
      <w:ind w:left="720"/>
      <w:contextualSpacing/>
    </w:pPr>
    <w:rPr>
      <w:rFonts w:ascii="Times New Roman" w:eastAsia="Times New Roman" w:hAnsi="Times New Roman" w:cs="Times New Roman"/>
      <w:sz w:val="24"/>
      <w:szCs w:val="20"/>
      <w:lang w:val="en-GB" w:eastAsia="lt-LT"/>
    </w:rPr>
  </w:style>
</w:styles>
</file>

<file path=word/webSettings.xml><?xml version="1.0" encoding="utf-8"?>
<w:webSettings xmlns:r="http://schemas.openxmlformats.org/officeDocument/2006/relationships" xmlns:w="http://schemas.openxmlformats.org/wordprocessingml/2006/main">
  <w:divs>
    <w:div w:id="266930597">
      <w:bodyDiv w:val="1"/>
      <w:marLeft w:val="0"/>
      <w:marRight w:val="0"/>
      <w:marTop w:val="0"/>
      <w:marBottom w:val="0"/>
      <w:divBdr>
        <w:top w:val="none" w:sz="0" w:space="0" w:color="auto"/>
        <w:left w:val="none" w:sz="0" w:space="0" w:color="auto"/>
        <w:bottom w:val="none" w:sz="0" w:space="0" w:color="auto"/>
        <w:right w:val="none" w:sz="0" w:space="0" w:color="auto"/>
      </w:divBdr>
    </w:div>
    <w:div w:id="299963419">
      <w:bodyDiv w:val="1"/>
      <w:marLeft w:val="0"/>
      <w:marRight w:val="0"/>
      <w:marTop w:val="0"/>
      <w:marBottom w:val="0"/>
      <w:divBdr>
        <w:top w:val="none" w:sz="0" w:space="0" w:color="auto"/>
        <w:left w:val="none" w:sz="0" w:space="0" w:color="auto"/>
        <w:bottom w:val="none" w:sz="0" w:space="0" w:color="auto"/>
        <w:right w:val="none" w:sz="0" w:space="0" w:color="auto"/>
      </w:divBdr>
    </w:div>
    <w:div w:id="394007599">
      <w:bodyDiv w:val="1"/>
      <w:marLeft w:val="0"/>
      <w:marRight w:val="0"/>
      <w:marTop w:val="0"/>
      <w:marBottom w:val="0"/>
      <w:divBdr>
        <w:top w:val="none" w:sz="0" w:space="0" w:color="auto"/>
        <w:left w:val="none" w:sz="0" w:space="0" w:color="auto"/>
        <w:bottom w:val="none" w:sz="0" w:space="0" w:color="auto"/>
        <w:right w:val="none" w:sz="0" w:space="0" w:color="auto"/>
      </w:divBdr>
    </w:div>
    <w:div w:id="615059041">
      <w:bodyDiv w:val="1"/>
      <w:marLeft w:val="0"/>
      <w:marRight w:val="0"/>
      <w:marTop w:val="0"/>
      <w:marBottom w:val="0"/>
      <w:divBdr>
        <w:top w:val="none" w:sz="0" w:space="0" w:color="auto"/>
        <w:left w:val="none" w:sz="0" w:space="0" w:color="auto"/>
        <w:bottom w:val="none" w:sz="0" w:space="0" w:color="auto"/>
        <w:right w:val="none" w:sz="0" w:space="0" w:color="auto"/>
      </w:divBdr>
    </w:div>
    <w:div w:id="1850367816">
      <w:bodyDiv w:val="1"/>
      <w:marLeft w:val="0"/>
      <w:marRight w:val="0"/>
      <w:marTop w:val="0"/>
      <w:marBottom w:val="0"/>
      <w:divBdr>
        <w:top w:val="none" w:sz="0" w:space="0" w:color="auto"/>
        <w:left w:val="none" w:sz="0" w:space="0" w:color="auto"/>
        <w:bottom w:val="none" w:sz="0" w:space="0" w:color="auto"/>
        <w:right w:val="none" w:sz="0" w:space="0" w:color="auto"/>
      </w:divBdr>
    </w:div>
    <w:div w:id="1953903867">
      <w:bodyDiv w:val="1"/>
      <w:marLeft w:val="0"/>
      <w:marRight w:val="0"/>
      <w:marTop w:val="0"/>
      <w:marBottom w:val="0"/>
      <w:divBdr>
        <w:top w:val="none" w:sz="0" w:space="0" w:color="auto"/>
        <w:left w:val="none" w:sz="0" w:space="0" w:color="auto"/>
        <w:bottom w:val="none" w:sz="0" w:space="0" w:color="auto"/>
        <w:right w:val="none" w:sz="0" w:space="0" w:color="auto"/>
      </w:divBdr>
    </w:div>
    <w:div w:id="1988243156">
      <w:bodyDiv w:val="1"/>
      <w:marLeft w:val="0"/>
      <w:marRight w:val="0"/>
      <w:marTop w:val="0"/>
      <w:marBottom w:val="0"/>
      <w:divBdr>
        <w:top w:val="none" w:sz="0" w:space="0" w:color="auto"/>
        <w:left w:val="none" w:sz="0" w:space="0" w:color="auto"/>
        <w:bottom w:val="none" w:sz="0" w:space="0" w:color="auto"/>
        <w:right w:val="none" w:sz="0" w:space="0" w:color="auto"/>
      </w:divBdr>
    </w:div>
    <w:div w:id="20598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V%20ketv\Grandines\Bulves%202017-201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V%20ketv\Grandines\Svogunai%202017-2019.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Grafikai%20uzsienio%2018%2001-19%2012.xls" TargetMode="External"/></Relationships>
</file>

<file path=word/charts/_rels/chart13.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V%20ketv\Grandines\Burokeliai%202017-2019.xlsx" TargetMode="External"/><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Grafikai%20uzsienio%2018%2001-19%2012.xls"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V%20ketv\Grandines\Agurkai%202017-2019.xlsx" TargetMode="External"/><Relationship Id="rId1" Type="http://schemas.openxmlformats.org/officeDocument/2006/relationships/themeOverride" Target="../theme/themeOverride6.xm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V%20ketv\Grandines\Pomidorai%202017-2019.xlsx" TargetMode="External"/><Relationship Id="rId1" Type="http://schemas.openxmlformats.org/officeDocument/2006/relationships/themeOverride" Target="../theme/themeOverride7.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Grafikai%20uzsienio%2018%2001-19%201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V%20ketv\Grandines\Kopustai%202017-2019.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Grafikai%20uzsienio%2018%2001-19%20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daivar\Desktop\D_Diskas_Documents\D_DISKAS\Darzoves\DaivaReip\Kainu%20grandines\19%20IV%20ketv\Grandines\Morkos%202017-2019.xlsx"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Bulviu%20ir%20darzoviu%20supirkimas%202017%2001-2019%201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aivar\Desktop\D_Diskas_Documents\D_DISKAS\Darzoves\DaivaReip\Kainu%20grandines\19%20IV%20ketv\Grafikai%20uzsienio%2018%2001-19%2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b="0"/>
            </a:pPr>
            <a:r>
              <a:rPr lang="lt-LT"/>
              <a:t>Bulvių mažmeninės kainos struktūra Lietuvoje 2017–2019 m., EUR/kg</a:t>
            </a:r>
            <a:endParaRPr lang="en-US"/>
          </a:p>
        </c:rich>
      </c:tx>
    </c:title>
    <c:plotArea>
      <c:layout>
        <c:manualLayout>
          <c:layoutTarget val="inner"/>
          <c:xMode val="edge"/>
          <c:yMode val="edge"/>
          <c:x val="4.2884365666796515E-2"/>
          <c:y val="7.7393412956932292E-2"/>
          <c:w val="0.93984041747433034"/>
          <c:h val="0.76865580890337371"/>
        </c:manualLayout>
      </c:layout>
      <c:areaChart>
        <c:grouping val="stacked"/>
        <c:ser>
          <c:idx val="0"/>
          <c:order val="0"/>
          <c:tx>
            <c:strRef>
              <c:f>EUR!$A$5</c:f>
              <c:strCache>
                <c:ptCount val="1"/>
                <c:pt idx="0">
                  <c:v>Augintojo dalis</c:v>
                </c:pt>
              </c:strCache>
            </c:strRef>
          </c:tx>
          <c:spPr>
            <a:solidFill>
              <a:srgbClr val="8EC3A7"/>
            </a:solidFill>
          </c:spPr>
          <c:dLbls>
            <c:dLbl>
              <c:idx val="2"/>
              <c:layout>
                <c:manualLayout>
                  <c:x val="0"/>
                  <c:y val="1.37893593919654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65-491C-B9CE-EB53FEEBDA3E}"/>
                </c:ext>
              </c:extLst>
            </c:dLbl>
            <c:dLbl>
              <c:idx val="3"/>
              <c:layout>
                <c:manualLayout>
                  <c:x val="0"/>
                  <c:y val="1.14911328266377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65-491C-B9CE-EB53FEEBDA3E}"/>
                </c:ext>
              </c:extLst>
            </c:dLbl>
            <c:dLbl>
              <c:idx val="4"/>
              <c:layout>
                <c:manualLayout>
                  <c:x val="-2.748560792970642E-3"/>
                  <c:y val="2.757871878393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B65-491C-B9CE-EB53FEEBDA3E}"/>
                </c:ext>
              </c:extLst>
            </c:dLbl>
            <c:dLbl>
              <c:idx val="15"/>
              <c:layout>
                <c:manualLayout>
                  <c:x val="-5.0389699098359296E-17"/>
                  <c:y val="6.89467969598272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364-4857-BBD3-A07BE5F1D9C2}"/>
                </c:ext>
              </c:extLst>
            </c:dLbl>
            <c:dLbl>
              <c:idx val="16"/>
              <c:layout>
                <c:manualLayout>
                  <c:x val="0"/>
                  <c:y val="6.89467969598269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64-4857-BBD3-A07BE5F1D9C2}"/>
                </c:ext>
              </c:extLst>
            </c:dLbl>
            <c:dLbl>
              <c:idx val="17"/>
              <c:layout>
                <c:manualLayout>
                  <c:x val="0"/>
                  <c:y val="1.83858125226202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364-4857-BBD3-A07BE5F1D9C2}"/>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EUR!$N$3:$AW$4</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EUR!$N$5:$AW$5</c:f>
              <c:numCache>
                <c:formatCode>General</c:formatCode>
                <c:ptCount val="36"/>
                <c:pt idx="0">
                  <c:v>0.13</c:v>
                </c:pt>
                <c:pt idx="1">
                  <c:v>0.13</c:v>
                </c:pt>
                <c:pt idx="2">
                  <c:v>0.15000000000000024</c:v>
                </c:pt>
                <c:pt idx="3">
                  <c:v>0.16000000000000031</c:v>
                </c:pt>
                <c:pt idx="4">
                  <c:v>0.24000000000000021</c:v>
                </c:pt>
                <c:pt idx="5">
                  <c:v>0.24000000000000021</c:v>
                </c:pt>
                <c:pt idx="6">
                  <c:v>0.31000000000000105</c:v>
                </c:pt>
                <c:pt idx="7">
                  <c:v>0.18000000000000024</c:v>
                </c:pt>
                <c:pt idx="8">
                  <c:v>0.15000000000000024</c:v>
                </c:pt>
                <c:pt idx="9">
                  <c:v>0.15000000000000024</c:v>
                </c:pt>
                <c:pt idx="10">
                  <c:v>0.15000000000000024</c:v>
                </c:pt>
                <c:pt idx="11">
                  <c:v>0.15000000000000024</c:v>
                </c:pt>
                <c:pt idx="12">
                  <c:v>0.15000000000000024</c:v>
                </c:pt>
                <c:pt idx="13">
                  <c:v>0.15000000000000024</c:v>
                </c:pt>
                <c:pt idx="14">
                  <c:v>0.16000000000000031</c:v>
                </c:pt>
                <c:pt idx="15">
                  <c:v>0.16000000000000031</c:v>
                </c:pt>
                <c:pt idx="16">
                  <c:v>0.17</c:v>
                </c:pt>
                <c:pt idx="17">
                  <c:v>0.18000000000000024</c:v>
                </c:pt>
                <c:pt idx="18">
                  <c:v>0.31000000000000105</c:v>
                </c:pt>
                <c:pt idx="19" formatCode="0.00">
                  <c:v>0.2</c:v>
                </c:pt>
                <c:pt idx="20">
                  <c:v>0.19000000000000031</c:v>
                </c:pt>
                <c:pt idx="21">
                  <c:v>0.19000000000000031</c:v>
                </c:pt>
                <c:pt idx="22">
                  <c:v>0.19000000000000031</c:v>
                </c:pt>
                <c:pt idx="23" formatCode="0.00">
                  <c:v>0.22000000000000031</c:v>
                </c:pt>
                <c:pt idx="24" formatCode="0.00">
                  <c:v>0.22000000000000031</c:v>
                </c:pt>
                <c:pt idx="25" formatCode="0.00">
                  <c:v>0.29000000000000031</c:v>
                </c:pt>
                <c:pt idx="26" formatCode="0.00">
                  <c:v>0.32000000000000117</c:v>
                </c:pt>
                <c:pt idx="27">
                  <c:v>0.34000000000000086</c:v>
                </c:pt>
                <c:pt idx="28">
                  <c:v>0.34000000000000086</c:v>
                </c:pt>
                <c:pt idx="29">
                  <c:v>0.34000000000000086</c:v>
                </c:pt>
                <c:pt idx="30">
                  <c:v>0.44000000000000056</c:v>
                </c:pt>
                <c:pt idx="31">
                  <c:v>0.27</c:v>
                </c:pt>
                <c:pt idx="32" formatCode="0.00">
                  <c:v>0.2</c:v>
                </c:pt>
                <c:pt idx="33">
                  <c:v>0.18000000000000024</c:v>
                </c:pt>
                <c:pt idx="34">
                  <c:v>0.18000000000000024</c:v>
                </c:pt>
                <c:pt idx="35">
                  <c:v>0.19000000000000031</c:v>
                </c:pt>
              </c:numCache>
            </c:numRef>
          </c:val>
          <c:extLst xmlns:c16r2="http://schemas.microsoft.com/office/drawing/2015/06/chart">
            <c:ext xmlns:c16="http://schemas.microsoft.com/office/drawing/2014/chart" uri="{C3380CC4-5D6E-409C-BE32-E72D297353CC}">
              <c16:uniqueId val="{00000003-6364-4857-BBD3-A07BE5F1D9C2}"/>
            </c:ext>
          </c:extLst>
        </c:ser>
        <c:ser>
          <c:idx val="1"/>
          <c:order val="1"/>
          <c:tx>
            <c:strRef>
              <c:f>EUR!$A$6</c:f>
              <c:strCache>
                <c:ptCount val="1"/>
                <c:pt idx="0">
                  <c:v>Mažmeninės prekybos dalis</c:v>
                </c:pt>
              </c:strCache>
            </c:strRef>
          </c:tx>
          <c:spPr>
            <a:solidFill>
              <a:srgbClr val="F5CD64"/>
            </a:solidFill>
          </c:spPr>
          <c:dLbls>
            <c:dLbl>
              <c:idx val="2"/>
              <c:layout>
                <c:manualLayout>
                  <c:x val="-1.3742803964853143E-3"/>
                  <c:y val="1.14911328266377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65-491C-B9CE-EB53FEEBDA3E}"/>
                </c:ext>
              </c:extLst>
            </c:dLbl>
            <c:dLbl>
              <c:idx val="3"/>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B65-491C-B9CE-EB53FEEBDA3E}"/>
                </c:ext>
              </c:extLst>
            </c:dLbl>
            <c:dLbl>
              <c:idx val="4"/>
              <c:layout>
                <c:manualLayout>
                  <c:x val="0"/>
                  <c:y val="-2.757871878393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B65-491C-B9CE-EB53FEEBDA3E}"/>
                </c:ext>
              </c:extLst>
            </c:dLbl>
            <c:dLbl>
              <c:idx val="5"/>
              <c:layout>
                <c:manualLayout>
                  <c:x val="-1.0821105484136426E-7"/>
                  <c:y val="-5.74556641331889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B65-491C-B9CE-EB53FEEBDA3E}"/>
                </c:ext>
              </c:extLst>
            </c:dLbl>
            <c:dLbl>
              <c:idx val="14"/>
              <c:layout>
                <c:manualLayout>
                  <c:x val="-5.0389699098359296E-17"/>
                  <c:y val="1.37893593919654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364-4857-BBD3-A07BE5F1D9C2}"/>
                </c:ext>
              </c:extLst>
            </c:dLbl>
            <c:dLbl>
              <c:idx val="15"/>
              <c:layout>
                <c:manualLayout>
                  <c:x val="-5.0389699098359296E-17"/>
                  <c:y val="1.378935939196548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364-4857-BBD3-A07BE5F1D9C2}"/>
                </c:ext>
              </c:extLst>
            </c:dLbl>
            <c:dLbl>
              <c:idx val="16"/>
              <c:layout>
                <c:manualLayout>
                  <c:x val="0"/>
                  <c:y val="6.89467969598269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364-4857-BBD3-A07BE5F1D9C2}"/>
                </c:ext>
              </c:extLst>
            </c:dLbl>
            <c:dLbl>
              <c:idx val="17"/>
              <c:layout>
                <c:manualLayout>
                  <c:x val="0"/>
                  <c:y val="1.83856315598986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364-4857-BBD3-A07BE5F1D9C2}"/>
                </c:ext>
              </c:extLst>
            </c:dLbl>
            <c:dLbl>
              <c:idx val="22"/>
              <c:layout>
                <c:manualLayout>
                  <c:x val="1.3742803964853143E-3"/>
                  <c:y val="4.596453130655101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B65-491C-B9CE-EB53FEEBDA3E}"/>
                </c:ext>
              </c:extLst>
            </c:dLbl>
            <c:dLbl>
              <c:idx val="23"/>
              <c:layout>
                <c:manualLayout>
                  <c:x val="0"/>
                  <c:y val="6.89467969598269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B65-491C-B9CE-EB53FEEBDA3E}"/>
                </c:ext>
              </c:extLst>
            </c:dLbl>
            <c:dLbl>
              <c:idx val="24"/>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B65-491C-B9CE-EB53FEEBDA3E}"/>
                </c:ext>
              </c:extLst>
            </c:dLbl>
            <c:dLbl>
              <c:idx val="25"/>
              <c:layout>
                <c:manualLayout>
                  <c:x val="0"/>
                  <c:y val="1.14911328266378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B65-491C-B9CE-EB53FEEBDA3E}"/>
                </c:ext>
              </c:extLst>
            </c:dLbl>
            <c:dLbl>
              <c:idx val="27"/>
              <c:layout>
                <c:manualLayout>
                  <c:x val="0"/>
                  <c:y val="2.29822656532758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364-4857-BBD3-A07BE5F1D9C2}"/>
                </c:ext>
              </c:extLst>
            </c:dLbl>
            <c:dLbl>
              <c:idx val="28"/>
              <c:layout>
                <c:manualLayout>
                  <c:x val="0"/>
                  <c:y val="6.894679695982795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364-4857-BBD3-A07BE5F1D9C2}"/>
                </c:ext>
              </c:extLst>
            </c:dLbl>
            <c:dLbl>
              <c:idx val="29"/>
              <c:layout>
                <c:manualLayout>
                  <c:x val="-1.0821105474058576E-7"/>
                  <c:y val="9.192725298588597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364-4857-BBD3-A07BE5F1D9C2}"/>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EUR!$N$3:$AW$4</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EUR!$N$6:$AW$6</c:f>
              <c:numCache>
                <c:formatCode>General</c:formatCode>
                <c:ptCount val="36"/>
                <c:pt idx="0">
                  <c:v>8.0000000000000224E-2</c:v>
                </c:pt>
                <c:pt idx="1">
                  <c:v>6.000000000000015E-2</c:v>
                </c:pt>
                <c:pt idx="2">
                  <c:v>1.0000000000000035E-2</c:v>
                </c:pt>
                <c:pt idx="3">
                  <c:v>-3.0000000000000082E-2</c:v>
                </c:pt>
                <c:pt idx="4" formatCode="0.00">
                  <c:v>-0.1</c:v>
                </c:pt>
                <c:pt idx="5">
                  <c:v>-1.0000000000000035E-2</c:v>
                </c:pt>
                <c:pt idx="6">
                  <c:v>0.28000000000000008</c:v>
                </c:pt>
                <c:pt idx="7" formatCode="0.00">
                  <c:v>0.2</c:v>
                </c:pt>
                <c:pt idx="8">
                  <c:v>0.13</c:v>
                </c:pt>
                <c:pt idx="9">
                  <c:v>7.0000000000000034E-2</c:v>
                </c:pt>
                <c:pt idx="10">
                  <c:v>6.000000000000015E-2</c:v>
                </c:pt>
                <c:pt idx="11">
                  <c:v>6.000000000000015E-2</c:v>
                </c:pt>
                <c:pt idx="12">
                  <c:v>6.000000000000015E-2</c:v>
                </c:pt>
                <c:pt idx="13">
                  <c:v>5.0000000000000114E-2</c:v>
                </c:pt>
                <c:pt idx="14">
                  <c:v>4.0000000000000112E-2</c:v>
                </c:pt>
                <c:pt idx="15">
                  <c:v>4.0000000000000112E-2</c:v>
                </c:pt>
                <c:pt idx="16">
                  <c:v>3.0000000000000082E-2</c:v>
                </c:pt>
                <c:pt idx="17">
                  <c:v>2.0000000000000052E-2</c:v>
                </c:pt>
                <c:pt idx="18">
                  <c:v>0.17</c:v>
                </c:pt>
                <c:pt idx="19" formatCode="0.00">
                  <c:v>0.2</c:v>
                </c:pt>
                <c:pt idx="20" formatCode="0.00">
                  <c:v>0.2</c:v>
                </c:pt>
                <c:pt idx="21" formatCode="0.00">
                  <c:v>0.1</c:v>
                </c:pt>
                <c:pt idx="22" formatCode="0.00">
                  <c:v>5.0000000000000114E-2</c:v>
                </c:pt>
                <c:pt idx="23" formatCode="0.00">
                  <c:v>3.0000000000000082E-2</c:v>
                </c:pt>
                <c:pt idx="24" formatCode="0.00">
                  <c:v>3.0000000000000082E-2</c:v>
                </c:pt>
                <c:pt idx="25" formatCode="0.00">
                  <c:v>2.0000000000000052E-2</c:v>
                </c:pt>
                <c:pt idx="26" formatCode="0.00">
                  <c:v>7.0000000000000034E-2</c:v>
                </c:pt>
                <c:pt idx="27">
                  <c:v>7.0000000000000034E-2</c:v>
                </c:pt>
                <c:pt idx="28">
                  <c:v>8.0000000000000224E-2</c:v>
                </c:pt>
                <c:pt idx="29">
                  <c:v>0.18000000000000024</c:v>
                </c:pt>
                <c:pt idx="30">
                  <c:v>0.39000000000000118</c:v>
                </c:pt>
                <c:pt idx="31" formatCode="0.00">
                  <c:v>0.30000000000000032</c:v>
                </c:pt>
                <c:pt idx="32">
                  <c:v>0.21000000000000021</c:v>
                </c:pt>
                <c:pt idx="33" formatCode="0.00">
                  <c:v>0.2</c:v>
                </c:pt>
                <c:pt idx="34">
                  <c:v>0.19000000000000031</c:v>
                </c:pt>
                <c:pt idx="35">
                  <c:v>8.0000000000000224E-2</c:v>
                </c:pt>
              </c:numCache>
            </c:numRef>
          </c:val>
          <c:extLst xmlns:c16r2="http://schemas.microsoft.com/office/drawing/2015/06/chart">
            <c:ext xmlns:c16="http://schemas.microsoft.com/office/drawing/2014/chart" uri="{C3380CC4-5D6E-409C-BE32-E72D297353CC}">
              <c16:uniqueId val="{0000000B-6364-4857-BBD3-A07BE5F1D9C2}"/>
            </c:ext>
          </c:extLst>
        </c:ser>
        <c:ser>
          <c:idx val="2"/>
          <c:order val="2"/>
          <c:tx>
            <c:strRef>
              <c:f>EUR!$A$7</c:f>
              <c:strCache>
                <c:ptCount val="1"/>
                <c:pt idx="0">
                  <c:v>PVM dalis</c:v>
                </c:pt>
              </c:strCache>
            </c:strRef>
          </c:tx>
          <c:spPr>
            <a:solidFill>
              <a:srgbClr val="D9D9D9"/>
            </a:solidFill>
          </c:spPr>
          <c:dLbls>
            <c:dLbl>
              <c:idx val="0"/>
              <c:layout>
                <c:manualLayout>
                  <c:x val="0"/>
                  <c:y val="-6.89467969598269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B65-491C-B9CE-EB53FEEBDA3E}"/>
                </c:ext>
              </c:extLst>
            </c:dLbl>
            <c:dLbl>
              <c:idx val="1"/>
              <c:layout>
                <c:manualLayout>
                  <c:x val="0"/>
                  <c:y val="-6.894679695982693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B65-491C-B9CE-EB53FEEBDA3E}"/>
                </c:ext>
              </c:extLst>
            </c:dLbl>
            <c:dLbl>
              <c:idx val="2"/>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B65-491C-B9CE-EB53FEEBDA3E}"/>
                </c:ext>
              </c:extLst>
            </c:dLbl>
            <c:dLbl>
              <c:idx val="3"/>
              <c:layout>
                <c:manualLayout>
                  <c:x val="1.3742803964853143E-3"/>
                  <c:y val="1.14911328266377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B65-491C-B9CE-EB53FEEBDA3E}"/>
                </c:ext>
              </c:extLst>
            </c:dLbl>
            <c:dLbl>
              <c:idx val="4"/>
              <c:layout>
                <c:manualLayout>
                  <c:x val="-1.3742803964853143E-3"/>
                  <c:y val="2.298226565327565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B65-491C-B9CE-EB53FEEBDA3E}"/>
                </c:ext>
              </c:extLst>
            </c:dLbl>
            <c:dLbl>
              <c:idx val="5"/>
              <c:layout>
                <c:manualLayout>
                  <c:x val="-1.3742803964853386E-3"/>
                  <c:y val="2.29822656532756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B65-491C-B9CE-EB53FEEBDA3E}"/>
                </c:ext>
              </c:extLst>
            </c:dLbl>
            <c:dLbl>
              <c:idx val="9"/>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B65-491C-B9CE-EB53FEEBDA3E}"/>
                </c:ext>
              </c:extLst>
            </c:dLbl>
            <c:dLbl>
              <c:idx val="10"/>
              <c:layout>
                <c:manualLayout>
                  <c:x val="0"/>
                  <c:y val="-1.608758595729287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B65-491C-B9CE-EB53FEEBDA3E}"/>
                </c:ext>
              </c:extLst>
            </c:dLbl>
            <c:dLbl>
              <c:idx val="11"/>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B65-491C-B9CE-EB53FEEBDA3E}"/>
                </c:ext>
              </c:extLst>
            </c:dLbl>
            <c:dLbl>
              <c:idx val="12"/>
              <c:layout>
                <c:manualLayout>
                  <c:x val="-1.3742803964853143E-3"/>
                  <c:y val="-1.14911328266377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B65-491C-B9CE-EB53FEEBDA3E}"/>
                </c:ext>
              </c:extLst>
            </c:dLbl>
            <c:dLbl>
              <c:idx val="13"/>
              <c:layout>
                <c:manualLayout>
                  <c:x val="0"/>
                  <c:y val="-1.14911328266377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B65-491C-B9CE-EB53FEEBDA3E}"/>
                </c:ext>
              </c:extLst>
            </c:dLbl>
            <c:dLbl>
              <c:idx val="14"/>
              <c:layout>
                <c:manualLayout>
                  <c:x val="0"/>
                  <c:y val="-1.14911328266377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364-4857-BBD3-A07BE5F1D9C2}"/>
                </c:ext>
              </c:extLst>
            </c:dLbl>
            <c:dLbl>
              <c:idx val="15"/>
              <c:layout>
                <c:manualLayout>
                  <c:x val="1.3742803964853143E-3"/>
                  <c:y val="-1.37893593919654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364-4857-BBD3-A07BE5F1D9C2}"/>
                </c:ext>
              </c:extLst>
            </c:dLbl>
            <c:dLbl>
              <c:idx val="16"/>
              <c:layout>
                <c:manualLayout>
                  <c:x val="-1.3742803964853143E-3"/>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B65-491C-B9CE-EB53FEEBDA3E}"/>
                </c:ext>
              </c:extLst>
            </c:dLbl>
            <c:dLbl>
              <c:idx val="17"/>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364-4857-BBD3-A07BE5F1D9C2}"/>
                </c:ext>
              </c:extLst>
            </c:dLbl>
            <c:dLbl>
              <c:idx val="22"/>
              <c:layout>
                <c:manualLayout>
                  <c:x val="0"/>
                  <c:y val="-1.608776692001447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364-4857-BBD3-A07BE5F1D9C2}"/>
                </c:ext>
              </c:extLst>
            </c:dLbl>
            <c:dLbl>
              <c:idx val="23"/>
              <c:layout>
                <c:manualLayout>
                  <c:x val="0"/>
                  <c:y val="-1.608776692001447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364-4857-BBD3-A07BE5F1D9C2}"/>
                </c:ext>
              </c:extLst>
            </c:dLbl>
            <c:dLbl>
              <c:idx val="24"/>
              <c:layout>
                <c:manualLayout>
                  <c:x val="0"/>
                  <c:y val="-1.608776692001447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364-4857-BBD3-A07BE5F1D9C2}"/>
                </c:ext>
              </c:extLst>
            </c:dLbl>
            <c:dLbl>
              <c:idx val="25"/>
              <c:layout>
                <c:manualLayout>
                  <c:x val="0"/>
                  <c:y val="-1.37893593919654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364-4857-BBD3-A07BE5F1D9C2}"/>
                </c:ext>
              </c:extLst>
            </c:dLbl>
            <c:dLbl>
              <c:idx val="26"/>
              <c:layout>
                <c:manualLayout>
                  <c:x val="0"/>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364-4857-BBD3-A07BE5F1D9C2}"/>
                </c:ext>
              </c:extLst>
            </c:dLbl>
            <c:dLbl>
              <c:idx val="27"/>
              <c:layout>
                <c:manualLayout>
                  <c:x val="0"/>
                  <c:y val="-1.37893593919654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364-4857-BBD3-A07BE5F1D9C2}"/>
                </c:ext>
              </c:extLst>
            </c:dLbl>
            <c:dLbl>
              <c:idx val="28"/>
              <c:layout>
                <c:manualLayout>
                  <c:x val="0"/>
                  <c:y val="-1.83858125226202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364-4857-BBD3-A07BE5F1D9C2}"/>
                </c:ext>
              </c:extLst>
            </c:dLbl>
            <c:dLbl>
              <c:idx val="29"/>
              <c:layout>
                <c:manualLayout>
                  <c:x val="-1.3742803964854177E-3"/>
                  <c:y val="-2.29822656532756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364-4857-BBD3-A07BE5F1D9C2}"/>
                </c:ext>
              </c:extLst>
            </c:dLbl>
            <c:dLbl>
              <c:idx val="34"/>
              <c:layout>
                <c:manualLayout>
                  <c:x val="-1.3742803964853203E-3"/>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364-4857-BBD3-A07BE5F1D9C2}"/>
                </c:ext>
              </c:extLst>
            </c:dLbl>
            <c:dLbl>
              <c:idx val="35"/>
              <c:layout>
                <c:manualLayout>
                  <c:x val="-1.0077939819671746E-16"/>
                  <c:y val="-1.60875859572928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364-4857-BBD3-A07BE5F1D9C2}"/>
                </c:ext>
              </c:extLst>
            </c:dLbl>
            <c:dLbl>
              <c:idx val="36"/>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364-4857-BBD3-A07BE5F1D9C2}"/>
                </c:ext>
              </c:extLst>
            </c:dLbl>
            <c:dLbl>
              <c:idx val="37"/>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364-4857-BBD3-A07BE5F1D9C2}"/>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EUR!$N$3:$AW$4</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EUR!$N$7:$AW$7</c:f>
              <c:numCache>
                <c:formatCode>General</c:formatCode>
                <c:ptCount val="36"/>
                <c:pt idx="0">
                  <c:v>4.0000000000000112E-2</c:v>
                </c:pt>
                <c:pt idx="1">
                  <c:v>4.0000000000000112E-2</c:v>
                </c:pt>
                <c:pt idx="2">
                  <c:v>3.0000000000000082E-2</c:v>
                </c:pt>
                <c:pt idx="3">
                  <c:v>3.0000000000000082E-2</c:v>
                </c:pt>
                <c:pt idx="4">
                  <c:v>3.0000000000000082E-2</c:v>
                </c:pt>
                <c:pt idx="5">
                  <c:v>5.0000000000000114E-2</c:v>
                </c:pt>
                <c:pt idx="6">
                  <c:v>0.13</c:v>
                </c:pt>
                <c:pt idx="7">
                  <c:v>8.0000000000000224E-2</c:v>
                </c:pt>
                <c:pt idx="8">
                  <c:v>6.000000000000015E-2</c:v>
                </c:pt>
                <c:pt idx="9">
                  <c:v>5.0000000000000114E-2</c:v>
                </c:pt>
                <c:pt idx="10">
                  <c:v>4.0000000000000112E-2</c:v>
                </c:pt>
                <c:pt idx="11">
                  <c:v>4.0000000000000112E-2</c:v>
                </c:pt>
                <c:pt idx="12">
                  <c:v>4.0000000000000112E-2</c:v>
                </c:pt>
                <c:pt idx="13">
                  <c:v>4.0000000000000112E-2</c:v>
                </c:pt>
                <c:pt idx="14">
                  <c:v>4.0000000000000112E-2</c:v>
                </c:pt>
                <c:pt idx="15">
                  <c:v>4.0000000000000112E-2</c:v>
                </c:pt>
                <c:pt idx="16">
                  <c:v>4.0000000000000112E-2</c:v>
                </c:pt>
                <c:pt idx="17">
                  <c:v>4.0000000000000112E-2</c:v>
                </c:pt>
                <c:pt idx="18" formatCode="0.00">
                  <c:v>0.1</c:v>
                </c:pt>
                <c:pt idx="19">
                  <c:v>8.0000000000000224E-2</c:v>
                </c:pt>
                <c:pt idx="20">
                  <c:v>8.0000000000000224E-2</c:v>
                </c:pt>
                <c:pt idx="21">
                  <c:v>6.000000000000015E-2</c:v>
                </c:pt>
                <c:pt idx="22" formatCode="0.00">
                  <c:v>5.0000000000000114E-2</c:v>
                </c:pt>
                <c:pt idx="23" formatCode="0.00">
                  <c:v>5.0000000000000114E-2</c:v>
                </c:pt>
                <c:pt idx="24" formatCode="0.00">
                  <c:v>5.0000000000000114E-2</c:v>
                </c:pt>
                <c:pt idx="25" formatCode="0.00">
                  <c:v>7.0000000000000034E-2</c:v>
                </c:pt>
                <c:pt idx="26" formatCode="0.00">
                  <c:v>8.0000000000000224E-2</c:v>
                </c:pt>
                <c:pt idx="27">
                  <c:v>9.0000000000000066E-2</c:v>
                </c:pt>
                <c:pt idx="28">
                  <c:v>9.0000000000000066E-2</c:v>
                </c:pt>
                <c:pt idx="29">
                  <c:v>0.11000000000000014</c:v>
                </c:pt>
                <c:pt idx="30">
                  <c:v>0.17</c:v>
                </c:pt>
                <c:pt idx="31">
                  <c:v>0.12000000000000002</c:v>
                </c:pt>
                <c:pt idx="32">
                  <c:v>9.0000000000000066E-2</c:v>
                </c:pt>
                <c:pt idx="33">
                  <c:v>8.0000000000000224E-2</c:v>
                </c:pt>
                <c:pt idx="34">
                  <c:v>8.0000000000000224E-2</c:v>
                </c:pt>
                <c:pt idx="35">
                  <c:v>6.000000000000015E-2</c:v>
                </c:pt>
              </c:numCache>
            </c:numRef>
          </c:val>
          <c:extLst xmlns:c16r2="http://schemas.microsoft.com/office/drawing/2015/06/chart">
            <c:ext xmlns:c16="http://schemas.microsoft.com/office/drawing/2014/chart" uri="{C3380CC4-5D6E-409C-BE32-E72D297353CC}">
              <c16:uniqueId val="{0000001B-6364-4857-BBD3-A07BE5F1D9C2}"/>
            </c:ext>
          </c:extLst>
        </c:ser>
        <c:axId val="75395456"/>
        <c:axId val="75396992"/>
      </c:areaChart>
      <c:catAx>
        <c:axId val="75395456"/>
        <c:scaling>
          <c:orientation val="minMax"/>
        </c:scaling>
        <c:axPos val="b"/>
        <c:numFmt formatCode="General" sourceLinked="0"/>
        <c:majorTickMark val="none"/>
        <c:tickLblPos val="nextTo"/>
        <c:crossAx val="75396992"/>
        <c:crosses val="autoZero"/>
        <c:auto val="1"/>
        <c:lblAlgn val="ctr"/>
        <c:lblOffset val="100"/>
      </c:catAx>
      <c:valAx>
        <c:axId val="75396992"/>
        <c:scaling>
          <c:orientation val="minMax"/>
          <c:max val="1"/>
          <c:min val="0"/>
        </c:scaling>
        <c:axPos val="l"/>
        <c:majorGridlines/>
        <c:numFmt formatCode="#,##0.0" sourceLinked="0"/>
        <c:majorTickMark val="none"/>
        <c:tickLblPos val="nextTo"/>
        <c:crossAx val="75395456"/>
        <c:crosses val="autoZero"/>
        <c:crossBetween val="midCat"/>
        <c:majorUnit val="0.1"/>
      </c:valAx>
    </c:plotArea>
    <c:legend>
      <c:legendPos val="b"/>
      <c:layout>
        <c:manualLayout>
          <c:xMode val="edge"/>
          <c:yMode val="edge"/>
          <c:x val="0.10782311962583969"/>
          <c:y val="0.9284759319580167"/>
          <c:w val="0.77981852448635669"/>
          <c:h val="5.4461454940283045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sz="1200" b="0"/>
            </a:pPr>
            <a:r>
              <a:rPr lang="lt-LT"/>
              <a:t>Svogūnų mažmeninės kainos struktūra Lietuvoje 2017–2019 m., EUR/kg</a:t>
            </a:r>
            <a:endParaRPr lang="en-US"/>
          </a:p>
        </c:rich>
      </c:tx>
    </c:title>
    <c:plotArea>
      <c:layout>
        <c:manualLayout>
          <c:layoutTarget val="inner"/>
          <c:xMode val="edge"/>
          <c:yMode val="edge"/>
          <c:x val="4.2884365666796515E-2"/>
          <c:y val="7.7393412956931917E-2"/>
          <c:w val="0.93984041747432756"/>
          <c:h val="0.76865580890337082"/>
        </c:manualLayout>
      </c:layout>
      <c:areaChart>
        <c:grouping val="stacked"/>
        <c:ser>
          <c:idx val="0"/>
          <c:order val="0"/>
          <c:tx>
            <c:strRef>
              <c:f>EUR!$A$5</c:f>
              <c:strCache>
                <c:ptCount val="1"/>
                <c:pt idx="0">
                  <c:v>Augintojo dalis</c:v>
                </c:pt>
              </c:strCache>
            </c:strRef>
          </c:tx>
          <c:spPr>
            <a:solidFill>
              <a:srgbClr val="8EC3A7"/>
            </a:solidFill>
          </c:spPr>
          <c:dLbls>
            <c:dLbl>
              <c:idx val="3"/>
              <c:layout>
                <c:manualLayout>
                  <c:x val="0"/>
                  <c:y val="2.29822656532755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AD-4A68-A2EF-40A08D7851CE}"/>
                </c:ext>
              </c:extLst>
            </c:dLbl>
            <c:dLbl>
              <c:idx val="4"/>
              <c:layout>
                <c:manualLayout>
                  <c:x val="0"/>
                  <c:y val="2.29822656532755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AD-4A68-A2EF-40A08D7851CE}"/>
                </c:ext>
              </c:extLst>
            </c:dLbl>
            <c:dLbl>
              <c:idx val="13"/>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AD-4A68-A2EF-40A08D7851CE}"/>
                </c:ext>
              </c:extLst>
            </c:dLbl>
            <c:dLbl>
              <c:idx val="1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AD-4A68-A2EF-40A08D7851CE}"/>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EUR!$L$3:$AP$4</c:f>
              <c:multiLvlStrCache>
                <c:ptCount val="31"/>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06</c:v>
                  </c:pt>
                  <c:pt idx="16">
                    <c:v>07</c:v>
                  </c:pt>
                  <c:pt idx="17">
                    <c:v>08</c:v>
                  </c:pt>
                  <c:pt idx="18">
                    <c:v>09</c:v>
                  </c:pt>
                  <c:pt idx="19">
                    <c:v>10</c:v>
                  </c:pt>
                  <c:pt idx="20">
                    <c:v>11</c:v>
                  </c:pt>
                  <c:pt idx="21">
                    <c:v>12</c:v>
                  </c:pt>
                  <c:pt idx="22">
                    <c:v>01</c:v>
                  </c:pt>
                  <c:pt idx="23">
                    <c:v>02</c:v>
                  </c:pt>
                  <c:pt idx="24">
                    <c:v>03</c:v>
                  </c:pt>
                  <c:pt idx="25">
                    <c:v>04</c:v>
                  </c:pt>
                  <c:pt idx="26">
                    <c:v>08</c:v>
                  </c:pt>
                  <c:pt idx="27">
                    <c:v>09</c:v>
                  </c:pt>
                  <c:pt idx="28">
                    <c:v>10</c:v>
                  </c:pt>
                  <c:pt idx="29">
                    <c:v>11</c:v>
                  </c:pt>
                  <c:pt idx="30">
                    <c:v>12</c:v>
                  </c:pt>
                </c:lvl>
                <c:lvl>
                  <c:pt idx="0">
                    <c:v>2017</c:v>
                  </c:pt>
                  <c:pt idx="10">
                    <c:v>2018</c:v>
                  </c:pt>
                  <c:pt idx="22">
                    <c:v>2019</c:v>
                  </c:pt>
                </c:lvl>
              </c:multiLvlStrCache>
            </c:multiLvlStrRef>
          </c:cat>
          <c:val>
            <c:numRef>
              <c:f>EUR!$L$5:$AP$5</c:f>
              <c:numCache>
                <c:formatCode>General</c:formatCode>
                <c:ptCount val="31"/>
                <c:pt idx="0">
                  <c:v>0.13</c:v>
                </c:pt>
                <c:pt idx="1">
                  <c:v>0.13</c:v>
                </c:pt>
                <c:pt idx="2">
                  <c:v>0.13</c:v>
                </c:pt>
                <c:pt idx="3">
                  <c:v>0.13</c:v>
                </c:pt>
                <c:pt idx="4">
                  <c:v>0.14000000000000001</c:v>
                </c:pt>
                <c:pt idx="5" formatCode="0.00">
                  <c:v>0.2</c:v>
                </c:pt>
                <c:pt idx="6">
                  <c:v>0.18000000000000024</c:v>
                </c:pt>
                <c:pt idx="7">
                  <c:v>0.17</c:v>
                </c:pt>
                <c:pt idx="8">
                  <c:v>0.17</c:v>
                </c:pt>
                <c:pt idx="9">
                  <c:v>0.15000000000000024</c:v>
                </c:pt>
                <c:pt idx="10">
                  <c:v>0.15000000000000024</c:v>
                </c:pt>
                <c:pt idx="11">
                  <c:v>0.15000000000000024</c:v>
                </c:pt>
                <c:pt idx="12">
                  <c:v>0.15000000000000024</c:v>
                </c:pt>
                <c:pt idx="13">
                  <c:v>0.16</c:v>
                </c:pt>
                <c:pt idx="14">
                  <c:v>0.17</c:v>
                </c:pt>
                <c:pt idx="15">
                  <c:v>0.22</c:v>
                </c:pt>
                <c:pt idx="16" formatCode="0.00">
                  <c:v>0.29000000000000031</c:v>
                </c:pt>
                <c:pt idx="17">
                  <c:v>0.28000000000000008</c:v>
                </c:pt>
                <c:pt idx="18">
                  <c:v>0.27</c:v>
                </c:pt>
                <c:pt idx="19" formatCode="0.00">
                  <c:v>0.29000000000000031</c:v>
                </c:pt>
                <c:pt idx="20" formatCode="0.00">
                  <c:v>0.30000000000000032</c:v>
                </c:pt>
                <c:pt idx="21" formatCode="0.00">
                  <c:v>0.36000000000000032</c:v>
                </c:pt>
                <c:pt idx="22" formatCode="0.00">
                  <c:v>0.4</c:v>
                </c:pt>
                <c:pt idx="23" formatCode="0.00">
                  <c:v>0.46</c:v>
                </c:pt>
                <c:pt idx="24" formatCode="0.00">
                  <c:v>0.54</c:v>
                </c:pt>
                <c:pt idx="25" formatCode="0.00">
                  <c:v>0.60000000000000064</c:v>
                </c:pt>
                <c:pt idx="26" formatCode="0.00">
                  <c:v>0.33000000000000107</c:v>
                </c:pt>
                <c:pt idx="27" formatCode="0.00">
                  <c:v>0.30000000000000032</c:v>
                </c:pt>
                <c:pt idx="28">
                  <c:v>0.27</c:v>
                </c:pt>
                <c:pt idx="29">
                  <c:v>0.26</c:v>
                </c:pt>
                <c:pt idx="30">
                  <c:v>0.28000000000000008</c:v>
                </c:pt>
              </c:numCache>
            </c:numRef>
          </c:val>
          <c:extLst xmlns:c16r2="http://schemas.microsoft.com/office/drawing/2015/06/chart">
            <c:ext xmlns:c16="http://schemas.microsoft.com/office/drawing/2014/chart" uri="{C3380CC4-5D6E-409C-BE32-E72D297353CC}">
              <c16:uniqueId val="{00000000-E3DD-426D-91C9-45B1C5D9341C}"/>
            </c:ext>
          </c:extLst>
        </c:ser>
        <c:ser>
          <c:idx val="1"/>
          <c:order val="1"/>
          <c:tx>
            <c:strRef>
              <c:f>EUR!$A$6</c:f>
              <c:strCache>
                <c:ptCount val="1"/>
                <c:pt idx="0">
                  <c:v>Mažmeninės prekybos dalis</c:v>
                </c:pt>
              </c:strCache>
            </c:strRef>
          </c:tx>
          <c:spPr>
            <a:solidFill>
              <a:srgbClr val="F5CD64"/>
            </a:solidFill>
          </c:spPr>
          <c:dLbls>
            <c:dLbl>
              <c:idx val="0"/>
              <c:layout>
                <c:manualLayout>
                  <c:x val="0"/>
                  <c:y val="6.894679695982587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CAD-4A68-A2EF-40A08D7851CE}"/>
                </c:ext>
              </c:extLst>
            </c:dLbl>
            <c:dLbl>
              <c:idx val="1"/>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CAD-4A68-A2EF-40A08D7851CE}"/>
                </c:ext>
              </c:extLst>
            </c:dLbl>
            <c:dLbl>
              <c:idx val="2"/>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CAD-4A68-A2EF-40A08D7851CE}"/>
                </c:ext>
              </c:extLst>
            </c:dLbl>
            <c:dLbl>
              <c:idx val="3"/>
              <c:layout>
                <c:manualLayout>
                  <c:x val="0"/>
                  <c:y val="2.52804922186029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CAD-4A68-A2EF-40A08D7851CE}"/>
                </c:ext>
              </c:extLst>
            </c:dLbl>
            <c:dLbl>
              <c:idx val="4"/>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CAD-4A68-A2EF-40A08D7851CE}"/>
                </c:ext>
              </c:extLst>
            </c:dLbl>
            <c:dLbl>
              <c:idx val="8"/>
              <c:layout>
                <c:manualLayout>
                  <c:x val="0"/>
                  <c:y val="1.60874049945711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CAD-4A68-A2EF-40A08D7851CE}"/>
                </c:ext>
              </c:extLst>
            </c:dLbl>
            <c:dLbl>
              <c:idx val="9"/>
              <c:layout>
                <c:manualLayout>
                  <c:x val="0"/>
                  <c:y val="1.3789359391965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CAD-4A68-A2EF-40A08D7851CE}"/>
                </c:ext>
              </c:extLst>
            </c:dLbl>
            <c:dLbl>
              <c:idx val="10"/>
              <c:layout>
                <c:manualLayout>
                  <c:x val="0"/>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CAD-4A68-A2EF-40A08D7851CE}"/>
                </c:ext>
              </c:extLst>
            </c:dLbl>
            <c:dLbl>
              <c:idx val="11"/>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CAD-4A68-A2EF-40A08D7851CE}"/>
                </c:ext>
              </c:extLst>
            </c:dLbl>
            <c:dLbl>
              <c:idx val="12"/>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CAD-4A68-A2EF-40A08D7851CE}"/>
                </c:ext>
              </c:extLst>
            </c:dLbl>
            <c:dLbl>
              <c:idx val="13"/>
              <c:layout>
                <c:manualLayout>
                  <c:x val="-1.0821105484136393E-7"/>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D-426D-91C9-45B1C5D9341C}"/>
                </c:ext>
              </c:extLst>
            </c:dLbl>
            <c:dLbl>
              <c:idx val="14"/>
              <c:layout>
                <c:manualLayout>
                  <c:x val="0"/>
                  <c:y val="4.596453130655193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D-426D-91C9-45B1C5D9341C}"/>
                </c:ext>
              </c:extLst>
            </c:dLbl>
            <c:dLbl>
              <c:idx val="15"/>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CAD-4A68-A2EF-40A08D7851CE}"/>
                </c:ext>
              </c:extLst>
            </c:dLbl>
            <c:dLbl>
              <c:idx val="16"/>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CAD-4A68-A2EF-40A08D7851CE}"/>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D-426D-91C9-45B1C5D9341C}"/>
                </c:ext>
              </c:extLst>
            </c:dLbl>
            <c:dLbl>
              <c:idx val="18"/>
              <c:layout>
                <c:manualLayout>
                  <c:x val="0"/>
                  <c:y val="9.192725298588574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CAD-4A68-A2EF-40A08D7851CE}"/>
                </c:ext>
              </c:extLst>
            </c:dLbl>
            <c:dLbl>
              <c:idx val="19"/>
              <c:layout>
                <c:manualLayout>
                  <c:x val="0"/>
                  <c:y val="2.068385812522637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CAD-4A68-A2EF-40A08D7851CE}"/>
                </c:ext>
              </c:extLst>
            </c:dLbl>
            <c:dLbl>
              <c:idx val="20"/>
              <c:layout>
                <c:manualLayout>
                  <c:x val="-1.3742803964853123E-3"/>
                  <c:y val="2.75783568584871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CAD-4A68-A2EF-40A08D7851CE}"/>
                </c:ext>
              </c:extLst>
            </c:dLbl>
            <c:dLbl>
              <c:idx val="21"/>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BCAD-4A68-A2EF-40A08D7851CE}"/>
                </c:ext>
              </c:extLst>
            </c:dLbl>
            <c:dLbl>
              <c:idx val="22"/>
              <c:layout>
                <c:manualLayout>
                  <c:x val="0"/>
                  <c:y val="-2.98769453492580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BCAD-4A68-A2EF-40A08D7851CE}"/>
                </c:ext>
              </c:extLst>
            </c:dLbl>
            <c:dLbl>
              <c:idx val="23"/>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BCAD-4A68-A2EF-40A08D7851CE}"/>
                </c:ext>
              </c:extLst>
            </c:dLbl>
            <c:dLbl>
              <c:idx val="24"/>
              <c:layout>
                <c:manualLayout>
                  <c:x val="-1.0821105484136393E-7"/>
                  <c:y val="-3.44733984799134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BCAD-4A68-A2EF-40A08D7851CE}"/>
                </c:ext>
              </c:extLst>
            </c:dLbl>
            <c:dLbl>
              <c:idx val="25"/>
              <c:layout>
                <c:manualLayout>
                  <c:x val="-1.0821105474058437E-7"/>
                  <c:y val="3.90698516105682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BCAD-4A68-A2EF-40A08D7851CE}"/>
                </c:ext>
              </c:extLst>
            </c:dLbl>
            <c:dLbl>
              <c:idx val="26"/>
              <c:layout>
                <c:manualLayout>
                  <c:x val="1.0077939819671664E-16"/>
                  <c:y val="2.29822656532756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DD-426D-91C9-45B1C5D9341C}"/>
                </c:ext>
              </c:extLst>
            </c:dLbl>
            <c:dLbl>
              <c:idx val="29"/>
              <c:layout>
                <c:manualLayout>
                  <c:x val="1.0077939819671664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DD-426D-91C9-45B1C5D9341C}"/>
                </c:ext>
              </c:extLst>
            </c:dLbl>
            <c:dLbl>
              <c:idx val="30"/>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DD-426D-91C9-45B1C5D9341C}"/>
                </c:ext>
              </c:extLst>
            </c:dLbl>
            <c:dLbl>
              <c:idx val="31"/>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3DD-426D-91C9-45B1C5D9341C}"/>
                </c:ext>
              </c:extLst>
            </c:dLbl>
            <c:dLbl>
              <c:idx val="32"/>
              <c:layout>
                <c:manualLayout>
                  <c:x val="0"/>
                  <c:y val="-3.44733984799136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DD-426D-91C9-45B1C5D9341C}"/>
                </c:ext>
              </c:extLst>
            </c:dLbl>
            <c:dLbl>
              <c:idx val="33"/>
              <c:layout>
                <c:manualLayout>
                  <c:x val="0"/>
                  <c:y val="-4.5964531306550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3DD-426D-91C9-45B1C5D9341C}"/>
                </c:ext>
              </c:extLst>
            </c:dLbl>
            <c:dLbl>
              <c:idx val="34"/>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3DD-426D-91C9-45B1C5D9341C}"/>
                </c:ext>
              </c:extLst>
            </c:dLbl>
            <c:dLbl>
              <c:idx val="35"/>
              <c:layout>
                <c:manualLayout>
                  <c:x val="0"/>
                  <c:y val="5.975389069851651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BCAD-4A68-A2EF-40A08D7851CE}"/>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EUR!$L$3:$AP$4</c:f>
              <c:multiLvlStrCache>
                <c:ptCount val="31"/>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06</c:v>
                  </c:pt>
                  <c:pt idx="16">
                    <c:v>07</c:v>
                  </c:pt>
                  <c:pt idx="17">
                    <c:v>08</c:v>
                  </c:pt>
                  <c:pt idx="18">
                    <c:v>09</c:v>
                  </c:pt>
                  <c:pt idx="19">
                    <c:v>10</c:v>
                  </c:pt>
                  <c:pt idx="20">
                    <c:v>11</c:v>
                  </c:pt>
                  <c:pt idx="21">
                    <c:v>12</c:v>
                  </c:pt>
                  <c:pt idx="22">
                    <c:v>01</c:v>
                  </c:pt>
                  <c:pt idx="23">
                    <c:v>02</c:v>
                  </c:pt>
                  <c:pt idx="24">
                    <c:v>03</c:v>
                  </c:pt>
                  <c:pt idx="25">
                    <c:v>04</c:v>
                  </c:pt>
                  <c:pt idx="26">
                    <c:v>08</c:v>
                  </c:pt>
                  <c:pt idx="27">
                    <c:v>09</c:v>
                  </c:pt>
                  <c:pt idx="28">
                    <c:v>10</c:v>
                  </c:pt>
                  <c:pt idx="29">
                    <c:v>11</c:v>
                  </c:pt>
                  <c:pt idx="30">
                    <c:v>12</c:v>
                  </c:pt>
                </c:lvl>
                <c:lvl>
                  <c:pt idx="0">
                    <c:v>2017</c:v>
                  </c:pt>
                  <c:pt idx="10">
                    <c:v>2018</c:v>
                  </c:pt>
                  <c:pt idx="22">
                    <c:v>2019</c:v>
                  </c:pt>
                </c:lvl>
              </c:multiLvlStrCache>
            </c:multiLvlStrRef>
          </c:cat>
          <c:val>
            <c:numRef>
              <c:f>EUR!$L$6:$AP$6</c:f>
              <c:numCache>
                <c:formatCode>General</c:formatCode>
                <c:ptCount val="31"/>
                <c:pt idx="0">
                  <c:v>0.05</c:v>
                </c:pt>
                <c:pt idx="1">
                  <c:v>4.0000000000000022E-2</c:v>
                </c:pt>
                <c:pt idx="2">
                  <c:v>2.0000000000000011E-2</c:v>
                </c:pt>
                <c:pt idx="3">
                  <c:v>-2.0000000000000011E-2</c:v>
                </c:pt>
                <c:pt idx="4">
                  <c:v>-3.0000000000000002E-2</c:v>
                </c:pt>
                <c:pt idx="5">
                  <c:v>7.0000000000000021E-2</c:v>
                </c:pt>
                <c:pt idx="6" formatCode="0.00">
                  <c:v>6.0000000000000032E-2</c:v>
                </c:pt>
                <c:pt idx="7">
                  <c:v>3.0000000000000002E-2</c:v>
                </c:pt>
                <c:pt idx="8">
                  <c:v>2.0000000000000011E-2</c:v>
                </c:pt>
                <c:pt idx="9">
                  <c:v>3.0000000000000002E-2</c:v>
                </c:pt>
                <c:pt idx="10">
                  <c:v>3.0000000000000002E-2</c:v>
                </c:pt>
                <c:pt idx="11">
                  <c:v>3.0000000000000002E-2</c:v>
                </c:pt>
                <c:pt idx="12">
                  <c:v>4.0000000000000022E-2</c:v>
                </c:pt>
                <c:pt idx="13">
                  <c:v>3.0000000000000002E-2</c:v>
                </c:pt>
                <c:pt idx="14">
                  <c:v>3.0000000000000002E-2</c:v>
                </c:pt>
                <c:pt idx="15">
                  <c:v>1.0000000000000005E-2</c:v>
                </c:pt>
                <c:pt idx="16">
                  <c:v>-2.0000000000000011E-2</c:v>
                </c:pt>
                <c:pt idx="17">
                  <c:v>7.0000000000000021E-2</c:v>
                </c:pt>
                <c:pt idx="18">
                  <c:v>3.0000000000000002E-2</c:v>
                </c:pt>
                <c:pt idx="19" formatCode="0.00">
                  <c:v>-1.0000000000000005E-2</c:v>
                </c:pt>
                <c:pt idx="20">
                  <c:v>-3.0000000000000002E-2</c:v>
                </c:pt>
                <c:pt idx="21">
                  <c:v>-8.0000000000000043E-2</c:v>
                </c:pt>
                <c:pt idx="22" formatCode="0.00">
                  <c:v>-0.13</c:v>
                </c:pt>
                <c:pt idx="23" formatCode="0.00">
                  <c:v>-0.1</c:v>
                </c:pt>
                <c:pt idx="24">
                  <c:v>-0.13</c:v>
                </c:pt>
                <c:pt idx="25" formatCode="0.00">
                  <c:v>-0.1</c:v>
                </c:pt>
                <c:pt idx="26" formatCode="0.00">
                  <c:v>0.37000000000000038</c:v>
                </c:pt>
                <c:pt idx="27" formatCode="0.00">
                  <c:v>0.23</c:v>
                </c:pt>
                <c:pt idx="28">
                  <c:v>0.13</c:v>
                </c:pt>
                <c:pt idx="29">
                  <c:v>9.0000000000000024E-2</c:v>
                </c:pt>
                <c:pt idx="30">
                  <c:v>6.0000000000000032E-2</c:v>
                </c:pt>
              </c:numCache>
            </c:numRef>
          </c:val>
          <c:extLst xmlns:c16r2="http://schemas.microsoft.com/office/drawing/2015/06/chart">
            <c:ext xmlns:c16="http://schemas.microsoft.com/office/drawing/2014/chart" uri="{C3380CC4-5D6E-409C-BE32-E72D297353CC}">
              <c16:uniqueId val="{0000000B-E3DD-426D-91C9-45B1C5D9341C}"/>
            </c:ext>
          </c:extLst>
        </c:ser>
        <c:ser>
          <c:idx val="2"/>
          <c:order val="2"/>
          <c:tx>
            <c:strRef>
              <c:f>EUR!$A$7</c:f>
              <c:strCache>
                <c:ptCount val="1"/>
                <c:pt idx="0">
                  <c:v>PVM dalis</c:v>
                </c:pt>
              </c:strCache>
            </c:strRef>
          </c:tx>
          <c:spPr>
            <a:solidFill>
              <a:srgbClr val="D9D9D9"/>
            </a:solidFill>
          </c:spPr>
          <c:dLbls>
            <c:dLbl>
              <c:idx val="0"/>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BCAD-4A68-A2EF-40A08D7851CE}"/>
                </c:ext>
              </c:extLst>
            </c:dLbl>
            <c:dLbl>
              <c:idx val="1"/>
              <c:layout>
                <c:manualLayout>
                  <c:x val="0"/>
                  <c:y val="-6.894679695982750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BCAD-4A68-A2EF-40A08D7851CE}"/>
                </c:ext>
              </c:extLst>
            </c:dLbl>
            <c:dLbl>
              <c:idx val="2"/>
              <c:layout>
                <c:manualLayout>
                  <c:x val="0"/>
                  <c:y val="-1.83858125226204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BCAD-4A68-A2EF-40A08D7851CE}"/>
                </c:ext>
              </c:extLst>
            </c:dLbl>
            <c:dLbl>
              <c:idx val="3"/>
              <c:layout>
                <c:manualLayout>
                  <c:x val="0"/>
                  <c:y val="-3.217535287730743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BCAD-4A68-A2EF-40A08D7851CE}"/>
                </c:ext>
              </c:extLst>
            </c:dLbl>
            <c:dLbl>
              <c:idx val="4"/>
              <c:layout>
                <c:manualLayout>
                  <c:x val="0"/>
                  <c:y val="-3.90698516105682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BCAD-4A68-A2EF-40A08D7851CE}"/>
                </c:ext>
              </c:extLst>
            </c:dLbl>
            <c:dLbl>
              <c:idx val="7"/>
              <c:layout>
                <c:manualLayout>
                  <c:x val="0"/>
                  <c:y val="-1.83858125226202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BCAD-4A68-A2EF-40A08D7851CE}"/>
                </c:ext>
              </c:extLst>
            </c:dLbl>
            <c:dLbl>
              <c:idx val="8"/>
              <c:layout>
                <c:manualLayout>
                  <c:x val="0"/>
                  <c:y val="-6.894679695982587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BCAD-4A68-A2EF-40A08D7851CE}"/>
                </c:ext>
              </c:extLst>
            </c:dLbl>
            <c:dLbl>
              <c:idx val="9"/>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BCAD-4A68-A2EF-40A08D7851CE}"/>
                </c:ext>
              </c:extLst>
            </c:dLbl>
            <c:dLbl>
              <c:idx val="10"/>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BCAD-4A68-A2EF-40A08D7851CE}"/>
                </c:ext>
              </c:extLst>
            </c:dLbl>
            <c:dLbl>
              <c:idx val="11"/>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BCAD-4A68-A2EF-40A08D7851CE}"/>
                </c:ext>
              </c:extLst>
            </c:dLbl>
            <c:dLbl>
              <c:idx val="12"/>
              <c:layout>
                <c:manualLayout>
                  <c:x val="0"/>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BCAD-4A68-A2EF-40A08D7851CE}"/>
                </c:ext>
              </c:extLst>
            </c:dLbl>
            <c:dLbl>
              <c:idx val="13"/>
              <c:layout>
                <c:manualLayout>
                  <c:x val="-1.0821105484136393E-7"/>
                  <c:y val="-2.29824466159971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DD-426D-91C9-45B1C5D9341C}"/>
                </c:ext>
              </c:extLst>
            </c:dLbl>
            <c:dLbl>
              <c:idx val="14"/>
              <c:layout>
                <c:manualLayout>
                  <c:x val="0"/>
                  <c:y val="-2.29822656532755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DD-426D-91C9-45B1C5D9341C}"/>
                </c:ext>
              </c:extLst>
            </c:dLbl>
            <c:dLbl>
              <c:idx val="15"/>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BCAD-4A68-A2EF-40A08D7851CE}"/>
                </c:ext>
              </c:extLst>
            </c:dLbl>
            <c:dLbl>
              <c:idx val="16"/>
              <c:layout>
                <c:manualLayout>
                  <c:x val="0"/>
                  <c:y val="-2.29822656532755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BCAD-4A68-A2EF-40A08D7851CE}"/>
                </c:ext>
              </c:extLst>
            </c:dLbl>
            <c:dLbl>
              <c:idx val="17"/>
              <c:layout>
                <c:manualLayout>
                  <c:x val="0"/>
                  <c:y val="-6.894679695982704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3DD-426D-91C9-45B1C5D9341C}"/>
                </c:ext>
              </c:extLst>
            </c:dLbl>
            <c:dLbl>
              <c:idx val="18"/>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BCAD-4A68-A2EF-40A08D7851CE}"/>
                </c:ext>
              </c:extLst>
            </c:dLbl>
            <c:dLbl>
              <c:idx val="19"/>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BCAD-4A68-A2EF-40A08D7851CE}"/>
                </c:ext>
              </c:extLst>
            </c:dLbl>
            <c:dLbl>
              <c:idx val="20"/>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BCAD-4A68-A2EF-40A08D7851CE}"/>
                </c:ext>
              </c:extLst>
            </c:dLbl>
            <c:dLbl>
              <c:idx val="21"/>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BCAD-4A68-A2EF-40A08D7851CE}"/>
                </c:ext>
              </c:extLst>
            </c:dLbl>
            <c:dLbl>
              <c:idx val="22"/>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BCAD-4A68-A2EF-40A08D7851CE}"/>
                </c:ext>
              </c:extLst>
            </c:dLbl>
            <c:dLbl>
              <c:idx val="23"/>
              <c:layout>
                <c:manualLayout>
                  <c:x val="1.3742803964853123E-3"/>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BCAD-4A68-A2EF-40A08D7851CE}"/>
                </c:ext>
              </c:extLst>
            </c:dLbl>
            <c:dLbl>
              <c:idx val="24"/>
              <c:layout>
                <c:manualLayout>
                  <c:x val="1.3741721854304686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BCAD-4A68-A2EF-40A08D7851CE}"/>
                </c:ext>
              </c:extLst>
            </c:dLbl>
            <c:dLbl>
              <c:idx val="25"/>
              <c:layout>
                <c:manualLayout>
                  <c:x val="-1.0821105474058437E-7"/>
                  <c:y val="-2.068440101339123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BCAD-4A68-A2EF-40A08D7851CE}"/>
                </c:ext>
              </c:extLst>
            </c:dLbl>
            <c:dLbl>
              <c:idx val="26"/>
              <c:layout>
                <c:manualLayout>
                  <c:x val="1.0077939819671664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DD-426D-91C9-45B1C5D9341C}"/>
                </c:ext>
              </c:extLst>
            </c:dLbl>
            <c:dLbl>
              <c:idx val="29"/>
              <c:layout>
                <c:manualLayout>
                  <c:x val="1.0077939819671664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DD-426D-91C9-45B1C5D9341C}"/>
                </c:ext>
              </c:extLst>
            </c:dLbl>
            <c:dLbl>
              <c:idx val="30"/>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3DD-426D-91C9-45B1C5D9341C}"/>
                </c:ext>
              </c:extLst>
            </c:dLbl>
            <c:dLbl>
              <c:idx val="35"/>
              <c:layout>
                <c:manualLayout>
                  <c:x val="0"/>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BCAD-4A68-A2EF-40A08D7851CE}"/>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EUR!$L$3:$AP$4</c:f>
              <c:multiLvlStrCache>
                <c:ptCount val="31"/>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06</c:v>
                  </c:pt>
                  <c:pt idx="16">
                    <c:v>07</c:v>
                  </c:pt>
                  <c:pt idx="17">
                    <c:v>08</c:v>
                  </c:pt>
                  <c:pt idx="18">
                    <c:v>09</c:v>
                  </c:pt>
                  <c:pt idx="19">
                    <c:v>10</c:v>
                  </c:pt>
                  <c:pt idx="20">
                    <c:v>11</c:v>
                  </c:pt>
                  <c:pt idx="21">
                    <c:v>12</c:v>
                  </c:pt>
                  <c:pt idx="22">
                    <c:v>01</c:v>
                  </c:pt>
                  <c:pt idx="23">
                    <c:v>02</c:v>
                  </c:pt>
                  <c:pt idx="24">
                    <c:v>03</c:v>
                  </c:pt>
                  <c:pt idx="25">
                    <c:v>04</c:v>
                  </c:pt>
                  <c:pt idx="26">
                    <c:v>08</c:v>
                  </c:pt>
                  <c:pt idx="27">
                    <c:v>09</c:v>
                  </c:pt>
                  <c:pt idx="28">
                    <c:v>10</c:v>
                  </c:pt>
                  <c:pt idx="29">
                    <c:v>11</c:v>
                  </c:pt>
                  <c:pt idx="30">
                    <c:v>12</c:v>
                  </c:pt>
                </c:lvl>
                <c:lvl>
                  <c:pt idx="0">
                    <c:v>2017</c:v>
                  </c:pt>
                  <c:pt idx="10">
                    <c:v>2018</c:v>
                  </c:pt>
                  <c:pt idx="22">
                    <c:v>2019</c:v>
                  </c:pt>
                </c:lvl>
              </c:multiLvlStrCache>
            </c:multiLvlStrRef>
          </c:cat>
          <c:val>
            <c:numRef>
              <c:f>EUR!$L$7:$AP$7</c:f>
              <c:numCache>
                <c:formatCode>General</c:formatCode>
                <c:ptCount val="31"/>
                <c:pt idx="0">
                  <c:v>4.0000000000000022E-2</c:v>
                </c:pt>
                <c:pt idx="1">
                  <c:v>4.0000000000000022E-2</c:v>
                </c:pt>
                <c:pt idx="2">
                  <c:v>3.0000000000000002E-2</c:v>
                </c:pt>
                <c:pt idx="3">
                  <c:v>2.0000000000000011E-2</c:v>
                </c:pt>
                <c:pt idx="4">
                  <c:v>3.0000000000000002E-2</c:v>
                </c:pt>
                <c:pt idx="5">
                  <c:v>0.05</c:v>
                </c:pt>
                <c:pt idx="6">
                  <c:v>0.05</c:v>
                </c:pt>
                <c:pt idx="7">
                  <c:v>4.0000000000000022E-2</c:v>
                </c:pt>
                <c:pt idx="8">
                  <c:v>4.0000000000000022E-2</c:v>
                </c:pt>
                <c:pt idx="9">
                  <c:v>4.0000000000000022E-2</c:v>
                </c:pt>
                <c:pt idx="10">
                  <c:v>4.0000000000000022E-2</c:v>
                </c:pt>
                <c:pt idx="11">
                  <c:v>4.0000000000000022E-2</c:v>
                </c:pt>
                <c:pt idx="12">
                  <c:v>4.0000000000000022E-2</c:v>
                </c:pt>
                <c:pt idx="13">
                  <c:v>4.0000000000000022E-2</c:v>
                </c:pt>
                <c:pt idx="14">
                  <c:v>4.0000000000000022E-2</c:v>
                </c:pt>
                <c:pt idx="15">
                  <c:v>0.05</c:v>
                </c:pt>
                <c:pt idx="16">
                  <c:v>0.05</c:v>
                </c:pt>
                <c:pt idx="17">
                  <c:v>7.0000000000000021E-2</c:v>
                </c:pt>
                <c:pt idx="18">
                  <c:v>7.0000000000000021E-2</c:v>
                </c:pt>
                <c:pt idx="19">
                  <c:v>6.0000000000000032E-2</c:v>
                </c:pt>
                <c:pt idx="20">
                  <c:v>0.05</c:v>
                </c:pt>
                <c:pt idx="21">
                  <c:v>6.0000000000000032E-2</c:v>
                </c:pt>
                <c:pt idx="22">
                  <c:v>6.0000000000000032E-2</c:v>
                </c:pt>
                <c:pt idx="23">
                  <c:v>8.0000000000000043E-2</c:v>
                </c:pt>
                <c:pt idx="24">
                  <c:v>8.0000000000000043E-2</c:v>
                </c:pt>
                <c:pt idx="25">
                  <c:v>0.11</c:v>
                </c:pt>
                <c:pt idx="26">
                  <c:v>0.14000000000000001</c:v>
                </c:pt>
                <c:pt idx="27">
                  <c:v>0.11</c:v>
                </c:pt>
                <c:pt idx="28">
                  <c:v>8.0000000000000043E-2</c:v>
                </c:pt>
                <c:pt idx="29">
                  <c:v>8.0000000000000043E-2</c:v>
                </c:pt>
                <c:pt idx="30">
                  <c:v>7.0000000000000021E-2</c:v>
                </c:pt>
              </c:numCache>
            </c:numRef>
          </c:val>
          <c:extLst xmlns:c16r2="http://schemas.microsoft.com/office/drawing/2015/06/chart">
            <c:ext xmlns:c16="http://schemas.microsoft.com/office/drawing/2014/chart" uri="{C3380CC4-5D6E-409C-BE32-E72D297353CC}">
              <c16:uniqueId val="{00000012-E3DD-426D-91C9-45B1C5D9341C}"/>
            </c:ext>
          </c:extLst>
        </c:ser>
        <c:axId val="77120640"/>
        <c:axId val="77122176"/>
      </c:areaChart>
      <c:catAx>
        <c:axId val="77120640"/>
        <c:scaling>
          <c:orientation val="minMax"/>
        </c:scaling>
        <c:axPos val="b"/>
        <c:numFmt formatCode="General" sourceLinked="0"/>
        <c:majorTickMark val="none"/>
        <c:tickLblPos val="nextTo"/>
        <c:crossAx val="77122176"/>
        <c:crosses val="autoZero"/>
        <c:auto val="1"/>
        <c:lblAlgn val="ctr"/>
        <c:lblOffset val="100"/>
      </c:catAx>
      <c:valAx>
        <c:axId val="77122176"/>
        <c:scaling>
          <c:orientation val="minMax"/>
          <c:max val="0.9"/>
          <c:min val="0"/>
        </c:scaling>
        <c:axPos val="l"/>
        <c:majorGridlines/>
        <c:numFmt formatCode="#,##0.0" sourceLinked="0"/>
        <c:majorTickMark val="none"/>
        <c:tickLblPos val="nextTo"/>
        <c:crossAx val="77120640"/>
        <c:crosses val="autoZero"/>
        <c:crossBetween val="midCat"/>
        <c:majorUnit val="0.1"/>
      </c:valAx>
    </c:plotArea>
    <c:legend>
      <c:legendPos val="b"/>
      <c:layout>
        <c:manualLayout>
          <c:xMode val="edge"/>
          <c:yMode val="edge"/>
          <c:x val="0.10782311962583969"/>
          <c:y val="0.9284759319580167"/>
          <c:w val="0.77981852448635669"/>
          <c:h val="5.4461454940282858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3E-2"/>
          <c:y val="0.12765983971874917"/>
          <c:w val="0.91221932483889012"/>
          <c:h val="0.52340534284687268"/>
        </c:manualLayout>
      </c:layout>
      <c:barChart>
        <c:barDir val="col"/>
        <c:grouping val="clustered"/>
        <c:ser>
          <c:idx val="1"/>
          <c:order val="0"/>
          <c:tx>
            <c:strRef>
              <c:f>Svogunai!$A$4</c:f>
              <c:strCache>
                <c:ptCount val="1"/>
                <c:pt idx="0">
                  <c:v>Kiekis</c:v>
                </c:pt>
              </c:strCache>
            </c:strRef>
          </c:tx>
          <c:spPr>
            <a:solidFill>
              <a:srgbClr val="FFC000"/>
            </a:solidFill>
            <a:ln w="25400">
              <a:noFill/>
            </a:ln>
          </c:spPr>
          <c:cat>
            <c:multiLvlStrRef>
              <c:f>Svogunai!$K$2:$AP$3</c:f>
              <c:multiLvlStrCache>
                <c:ptCount val="32"/>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06</c:v>
                  </c:pt>
                  <c:pt idx="16">
                    <c:v>07</c:v>
                  </c:pt>
                  <c:pt idx="17">
                    <c:v>08</c:v>
                  </c:pt>
                  <c:pt idx="18">
                    <c:v>09</c:v>
                  </c:pt>
                  <c:pt idx="19">
                    <c:v>10</c:v>
                  </c:pt>
                  <c:pt idx="20">
                    <c:v>11</c:v>
                  </c:pt>
                  <c:pt idx="21">
                    <c:v>12</c:v>
                  </c:pt>
                  <c:pt idx="22">
                    <c:v>01</c:v>
                  </c:pt>
                  <c:pt idx="23">
                    <c:v>02</c:v>
                  </c:pt>
                  <c:pt idx="24">
                    <c:v>03</c:v>
                  </c:pt>
                  <c:pt idx="25">
                    <c:v>04</c:v>
                  </c:pt>
                  <c:pt idx="26">
                    <c:v>05</c:v>
                  </c:pt>
                  <c:pt idx="27">
                    <c:v>08</c:v>
                  </c:pt>
                  <c:pt idx="28">
                    <c:v>09</c:v>
                  </c:pt>
                  <c:pt idx="29">
                    <c:v>10</c:v>
                  </c:pt>
                  <c:pt idx="30">
                    <c:v>11</c:v>
                  </c:pt>
                  <c:pt idx="31">
                    <c:v>12</c:v>
                  </c:pt>
                </c:lvl>
                <c:lvl>
                  <c:pt idx="0">
                    <c:v>2017</c:v>
                  </c:pt>
                  <c:pt idx="10">
                    <c:v>2018</c:v>
                  </c:pt>
                  <c:pt idx="22">
                    <c:v>2019</c:v>
                  </c:pt>
                </c:lvl>
              </c:multiLvlStrCache>
            </c:multiLvlStrRef>
          </c:cat>
          <c:val>
            <c:numRef>
              <c:f>Svogunai!$K$4:$AP$4</c:f>
              <c:numCache>
                <c:formatCode>General</c:formatCode>
                <c:ptCount val="32"/>
                <c:pt idx="0">
                  <c:v>893</c:v>
                </c:pt>
                <c:pt idx="1">
                  <c:v>963</c:v>
                </c:pt>
                <c:pt idx="2">
                  <c:v>956</c:v>
                </c:pt>
                <c:pt idx="3">
                  <c:v>827</c:v>
                </c:pt>
                <c:pt idx="4">
                  <c:v>250</c:v>
                </c:pt>
                <c:pt idx="5">
                  <c:v>369</c:v>
                </c:pt>
                <c:pt idx="6">
                  <c:v>807</c:v>
                </c:pt>
                <c:pt idx="7">
                  <c:v>960</c:v>
                </c:pt>
                <c:pt idx="8">
                  <c:v>679</c:v>
                </c:pt>
                <c:pt idx="9">
                  <c:v>1327</c:v>
                </c:pt>
                <c:pt idx="10">
                  <c:v>882</c:v>
                </c:pt>
                <c:pt idx="11">
                  <c:v>1025</c:v>
                </c:pt>
                <c:pt idx="12">
                  <c:v>1335</c:v>
                </c:pt>
                <c:pt idx="13">
                  <c:v>828</c:v>
                </c:pt>
                <c:pt idx="14">
                  <c:v>476</c:v>
                </c:pt>
                <c:pt idx="15">
                  <c:v>127</c:v>
                </c:pt>
                <c:pt idx="16">
                  <c:v>166</c:v>
                </c:pt>
                <c:pt idx="17">
                  <c:v>793</c:v>
                </c:pt>
                <c:pt idx="18">
                  <c:v>660</c:v>
                </c:pt>
                <c:pt idx="19">
                  <c:v>751</c:v>
                </c:pt>
                <c:pt idx="20">
                  <c:v>786</c:v>
                </c:pt>
                <c:pt idx="21">
                  <c:v>892</c:v>
                </c:pt>
                <c:pt idx="22">
                  <c:v>806</c:v>
                </c:pt>
                <c:pt idx="23">
                  <c:v>804</c:v>
                </c:pt>
                <c:pt idx="24">
                  <c:v>164</c:v>
                </c:pt>
                <c:pt idx="25">
                  <c:v>172</c:v>
                </c:pt>
                <c:pt idx="26">
                  <c:v>125</c:v>
                </c:pt>
                <c:pt idx="27">
                  <c:v>580</c:v>
                </c:pt>
                <c:pt idx="28">
                  <c:v>809</c:v>
                </c:pt>
                <c:pt idx="29">
                  <c:v>1171</c:v>
                </c:pt>
                <c:pt idx="30">
                  <c:v>1035</c:v>
                </c:pt>
                <c:pt idx="31">
                  <c:v>1150</c:v>
                </c:pt>
              </c:numCache>
            </c:numRef>
          </c:val>
          <c:extLst xmlns:c16r2="http://schemas.microsoft.com/office/drawing/2015/06/chart">
            <c:ext xmlns:c16="http://schemas.microsoft.com/office/drawing/2014/chart" uri="{C3380CC4-5D6E-409C-BE32-E72D297353CC}">
              <c16:uniqueId val="{00000000-7BAB-40F7-860A-8A4B1F677156}"/>
            </c:ext>
          </c:extLst>
        </c:ser>
        <c:gapWidth val="60"/>
        <c:axId val="77286400"/>
        <c:axId val="77296384"/>
      </c:barChart>
      <c:lineChart>
        <c:grouping val="standard"/>
        <c:ser>
          <c:idx val="0"/>
          <c:order val="1"/>
          <c:tx>
            <c:strRef>
              <c:f>Svogunai!$A$5</c:f>
              <c:strCache>
                <c:ptCount val="1"/>
                <c:pt idx="0">
                  <c:v>Kaina</c:v>
                </c:pt>
              </c:strCache>
            </c:strRef>
          </c:tx>
          <c:spPr>
            <a:ln w="25400">
              <a:solidFill>
                <a:schemeClr val="accent6">
                  <a:lumMod val="75000"/>
                </a:schemeClr>
              </a:solidFill>
              <a:prstDash val="solid"/>
            </a:ln>
          </c:spPr>
          <c:marker>
            <c:symbol val="diamond"/>
            <c:size val="6"/>
            <c:spPr>
              <a:solidFill>
                <a:schemeClr val="accent6">
                  <a:lumMod val="75000"/>
                </a:schemeClr>
              </a:solidFill>
              <a:ln>
                <a:solidFill>
                  <a:srgbClr val="CC99FF"/>
                </a:solidFill>
                <a:prstDash val="solid"/>
              </a:ln>
            </c:spPr>
          </c:marker>
          <c:cat>
            <c:multiLvlStrRef>
              <c:f>Svogunai!$K$2:$AP$3</c:f>
              <c:multiLvlStrCache>
                <c:ptCount val="32"/>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06</c:v>
                  </c:pt>
                  <c:pt idx="16">
                    <c:v>07</c:v>
                  </c:pt>
                  <c:pt idx="17">
                    <c:v>08</c:v>
                  </c:pt>
                  <c:pt idx="18">
                    <c:v>09</c:v>
                  </c:pt>
                  <c:pt idx="19">
                    <c:v>10</c:v>
                  </c:pt>
                  <c:pt idx="20">
                    <c:v>11</c:v>
                  </c:pt>
                  <c:pt idx="21">
                    <c:v>12</c:v>
                  </c:pt>
                  <c:pt idx="22">
                    <c:v>01</c:v>
                  </c:pt>
                  <c:pt idx="23">
                    <c:v>02</c:v>
                  </c:pt>
                  <c:pt idx="24">
                    <c:v>03</c:v>
                  </c:pt>
                  <c:pt idx="25">
                    <c:v>04</c:v>
                  </c:pt>
                  <c:pt idx="26">
                    <c:v>05</c:v>
                  </c:pt>
                  <c:pt idx="27">
                    <c:v>08</c:v>
                  </c:pt>
                  <c:pt idx="28">
                    <c:v>09</c:v>
                  </c:pt>
                  <c:pt idx="29">
                    <c:v>10</c:v>
                  </c:pt>
                  <c:pt idx="30">
                    <c:v>11</c:v>
                  </c:pt>
                  <c:pt idx="31">
                    <c:v>12</c:v>
                  </c:pt>
                </c:lvl>
                <c:lvl>
                  <c:pt idx="0">
                    <c:v>2017</c:v>
                  </c:pt>
                  <c:pt idx="10">
                    <c:v>2018</c:v>
                  </c:pt>
                  <c:pt idx="22">
                    <c:v>2019</c:v>
                  </c:pt>
                </c:lvl>
              </c:multiLvlStrCache>
            </c:multiLvlStrRef>
          </c:cat>
          <c:val>
            <c:numRef>
              <c:f>Svogunai!$K$5:$AP$5</c:f>
              <c:numCache>
                <c:formatCode>General</c:formatCode>
                <c:ptCount val="32"/>
                <c:pt idx="0">
                  <c:v>0.13</c:v>
                </c:pt>
                <c:pt idx="1">
                  <c:v>0.13</c:v>
                </c:pt>
                <c:pt idx="2">
                  <c:v>0.13</c:v>
                </c:pt>
                <c:pt idx="3">
                  <c:v>0.13</c:v>
                </c:pt>
                <c:pt idx="4">
                  <c:v>0.14000000000000001</c:v>
                </c:pt>
                <c:pt idx="5" formatCode="0.00">
                  <c:v>0.2</c:v>
                </c:pt>
                <c:pt idx="6">
                  <c:v>0.18000000000000024</c:v>
                </c:pt>
                <c:pt idx="7">
                  <c:v>0.17</c:v>
                </c:pt>
                <c:pt idx="8">
                  <c:v>0.17</c:v>
                </c:pt>
                <c:pt idx="9">
                  <c:v>0.15000000000000024</c:v>
                </c:pt>
                <c:pt idx="10">
                  <c:v>0.15000000000000024</c:v>
                </c:pt>
                <c:pt idx="11">
                  <c:v>0.15000000000000024</c:v>
                </c:pt>
                <c:pt idx="12">
                  <c:v>0.15000000000000024</c:v>
                </c:pt>
                <c:pt idx="13">
                  <c:v>0.16</c:v>
                </c:pt>
                <c:pt idx="14">
                  <c:v>0.17</c:v>
                </c:pt>
                <c:pt idx="15">
                  <c:v>0.22</c:v>
                </c:pt>
                <c:pt idx="16">
                  <c:v>0.29000000000000031</c:v>
                </c:pt>
                <c:pt idx="17">
                  <c:v>0.28000000000000008</c:v>
                </c:pt>
                <c:pt idx="18">
                  <c:v>0.27</c:v>
                </c:pt>
                <c:pt idx="19">
                  <c:v>0.29000000000000031</c:v>
                </c:pt>
                <c:pt idx="20" formatCode="0.00">
                  <c:v>0.30000000000000032</c:v>
                </c:pt>
                <c:pt idx="21">
                  <c:v>0.36000000000000032</c:v>
                </c:pt>
                <c:pt idx="22" formatCode="0.00">
                  <c:v>0.4</c:v>
                </c:pt>
                <c:pt idx="23">
                  <c:v>0.46</c:v>
                </c:pt>
                <c:pt idx="24">
                  <c:v>0.54</c:v>
                </c:pt>
                <c:pt idx="25" formatCode="0.00">
                  <c:v>0.60000000000000064</c:v>
                </c:pt>
                <c:pt idx="26">
                  <c:v>0.73000000000000065</c:v>
                </c:pt>
                <c:pt idx="27">
                  <c:v>0.33000000000000107</c:v>
                </c:pt>
                <c:pt idx="28" formatCode="0.00">
                  <c:v>0.30000000000000032</c:v>
                </c:pt>
                <c:pt idx="29">
                  <c:v>0.27</c:v>
                </c:pt>
                <c:pt idx="30">
                  <c:v>0.26</c:v>
                </c:pt>
                <c:pt idx="31">
                  <c:v>0.28000000000000008</c:v>
                </c:pt>
              </c:numCache>
            </c:numRef>
          </c:val>
          <c:smooth val="1"/>
          <c:extLst xmlns:c16r2="http://schemas.microsoft.com/office/drawing/2015/06/chart">
            <c:ext xmlns:c16="http://schemas.microsoft.com/office/drawing/2014/chart" uri="{C3380CC4-5D6E-409C-BE32-E72D297353CC}">
              <c16:uniqueId val="{00000001-7BAB-40F7-860A-8A4B1F677156}"/>
            </c:ext>
          </c:extLst>
        </c:ser>
        <c:ser>
          <c:idx val="2"/>
          <c:order val="2"/>
          <c:tx>
            <c:strRef>
              <c:f>Svogunai!$A$6</c:f>
              <c:strCache>
                <c:ptCount val="1"/>
                <c:pt idx="0">
                  <c:v>Vidutinė svertinė 2017 01–2019 12 laikotarpio kaina</c:v>
                </c:pt>
              </c:strCache>
            </c:strRef>
          </c:tx>
          <c:spPr>
            <a:ln w="25400">
              <a:solidFill>
                <a:schemeClr val="accent6">
                  <a:lumMod val="75000"/>
                </a:schemeClr>
              </a:solidFill>
            </a:ln>
          </c:spPr>
          <c:marker>
            <c:symbol val="none"/>
          </c:marker>
          <c:cat>
            <c:multiLvlStrRef>
              <c:f>Svogunai!$K$2:$AP$3</c:f>
              <c:multiLvlStrCache>
                <c:ptCount val="32"/>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06</c:v>
                  </c:pt>
                  <c:pt idx="16">
                    <c:v>07</c:v>
                  </c:pt>
                  <c:pt idx="17">
                    <c:v>08</c:v>
                  </c:pt>
                  <c:pt idx="18">
                    <c:v>09</c:v>
                  </c:pt>
                  <c:pt idx="19">
                    <c:v>10</c:v>
                  </c:pt>
                  <c:pt idx="20">
                    <c:v>11</c:v>
                  </c:pt>
                  <c:pt idx="21">
                    <c:v>12</c:v>
                  </c:pt>
                  <c:pt idx="22">
                    <c:v>01</c:v>
                  </c:pt>
                  <c:pt idx="23">
                    <c:v>02</c:v>
                  </c:pt>
                  <c:pt idx="24">
                    <c:v>03</c:v>
                  </c:pt>
                  <c:pt idx="25">
                    <c:v>04</c:v>
                  </c:pt>
                  <c:pt idx="26">
                    <c:v>05</c:v>
                  </c:pt>
                  <c:pt idx="27">
                    <c:v>08</c:v>
                  </c:pt>
                  <c:pt idx="28">
                    <c:v>09</c:v>
                  </c:pt>
                  <c:pt idx="29">
                    <c:v>10</c:v>
                  </c:pt>
                  <c:pt idx="30">
                    <c:v>11</c:v>
                  </c:pt>
                  <c:pt idx="31">
                    <c:v>12</c:v>
                  </c:pt>
                </c:lvl>
                <c:lvl>
                  <c:pt idx="0">
                    <c:v>2017</c:v>
                  </c:pt>
                  <c:pt idx="10">
                    <c:v>2018</c:v>
                  </c:pt>
                  <c:pt idx="22">
                    <c:v>2019</c:v>
                  </c:pt>
                </c:lvl>
              </c:multiLvlStrCache>
            </c:multiLvlStrRef>
          </c:cat>
          <c:val>
            <c:numRef>
              <c:f>Svogunai!$K$6:$AP$6</c:f>
              <c:numCache>
                <c:formatCode>General</c:formatCode>
                <c:ptCount val="32"/>
                <c:pt idx="0">
                  <c:v>0.23200000000000001</c:v>
                </c:pt>
                <c:pt idx="1">
                  <c:v>0.23200000000000001</c:v>
                </c:pt>
                <c:pt idx="2">
                  <c:v>0.23200000000000001</c:v>
                </c:pt>
                <c:pt idx="3">
                  <c:v>0.23200000000000001</c:v>
                </c:pt>
                <c:pt idx="4">
                  <c:v>0.23200000000000001</c:v>
                </c:pt>
                <c:pt idx="5">
                  <c:v>0.23200000000000001</c:v>
                </c:pt>
                <c:pt idx="6">
                  <c:v>0.23200000000000001</c:v>
                </c:pt>
                <c:pt idx="7">
                  <c:v>0.23200000000000001</c:v>
                </c:pt>
                <c:pt idx="8">
                  <c:v>0.23200000000000001</c:v>
                </c:pt>
                <c:pt idx="9">
                  <c:v>0.23200000000000001</c:v>
                </c:pt>
                <c:pt idx="10">
                  <c:v>0.23200000000000001</c:v>
                </c:pt>
                <c:pt idx="11">
                  <c:v>0.23200000000000001</c:v>
                </c:pt>
                <c:pt idx="12">
                  <c:v>0.23200000000000001</c:v>
                </c:pt>
                <c:pt idx="13">
                  <c:v>0.23200000000000001</c:v>
                </c:pt>
                <c:pt idx="14">
                  <c:v>0.23200000000000001</c:v>
                </c:pt>
                <c:pt idx="15">
                  <c:v>0.23200000000000001</c:v>
                </c:pt>
                <c:pt idx="16">
                  <c:v>0.23200000000000001</c:v>
                </c:pt>
                <c:pt idx="17">
                  <c:v>0.23200000000000001</c:v>
                </c:pt>
                <c:pt idx="18">
                  <c:v>0.23200000000000001</c:v>
                </c:pt>
                <c:pt idx="19">
                  <c:v>0.23200000000000001</c:v>
                </c:pt>
                <c:pt idx="20">
                  <c:v>0.23200000000000001</c:v>
                </c:pt>
                <c:pt idx="21">
                  <c:v>0.23200000000000001</c:v>
                </c:pt>
                <c:pt idx="22">
                  <c:v>0.23200000000000001</c:v>
                </c:pt>
                <c:pt idx="23">
                  <c:v>0.23200000000000001</c:v>
                </c:pt>
                <c:pt idx="24">
                  <c:v>0.23200000000000001</c:v>
                </c:pt>
                <c:pt idx="25">
                  <c:v>0.23200000000000001</c:v>
                </c:pt>
                <c:pt idx="26">
                  <c:v>0.23200000000000001</c:v>
                </c:pt>
                <c:pt idx="27">
                  <c:v>0.23200000000000001</c:v>
                </c:pt>
                <c:pt idx="28">
                  <c:v>0.23200000000000001</c:v>
                </c:pt>
                <c:pt idx="29">
                  <c:v>0.23200000000000001</c:v>
                </c:pt>
                <c:pt idx="30">
                  <c:v>0.23200000000000001</c:v>
                </c:pt>
                <c:pt idx="31">
                  <c:v>0.23200000000000001</c:v>
                </c:pt>
              </c:numCache>
            </c:numRef>
          </c:val>
          <c:extLst xmlns:c16r2="http://schemas.microsoft.com/office/drawing/2015/06/chart">
            <c:ext xmlns:c16="http://schemas.microsoft.com/office/drawing/2014/chart" uri="{C3380CC4-5D6E-409C-BE32-E72D297353CC}">
              <c16:uniqueId val="{00000002-7BAB-40F7-860A-8A4B1F677156}"/>
            </c:ext>
          </c:extLst>
        </c:ser>
        <c:marker val="1"/>
        <c:axId val="77298304"/>
        <c:axId val="77304192"/>
      </c:lineChart>
      <c:catAx>
        <c:axId val="77286400"/>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7296384"/>
        <c:crosses val="autoZero"/>
        <c:lblAlgn val="ctr"/>
        <c:lblOffset val="100"/>
        <c:tickLblSkip val="1"/>
        <c:tickMarkSkip val="1"/>
      </c:catAx>
      <c:valAx>
        <c:axId val="77296384"/>
        <c:scaling>
          <c:orientation val="minMax"/>
          <c:max val="14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45301691251E-2"/>
              <c:y val="2.978713785178766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7286400"/>
        <c:crosses val="autoZero"/>
        <c:crossBetween val="between"/>
        <c:majorUnit val="200"/>
      </c:valAx>
      <c:catAx>
        <c:axId val="77298304"/>
        <c:scaling>
          <c:orientation val="minMax"/>
        </c:scaling>
        <c:delete val="1"/>
        <c:axPos val="b"/>
        <c:numFmt formatCode="General" sourceLinked="1"/>
        <c:tickLblPos val="none"/>
        <c:crossAx val="77304192"/>
        <c:crosses val="autoZero"/>
        <c:lblAlgn val="ctr"/>
        <c:lblOffset val="100"/>
      </c:catAx>
      <c:valAx>
        <c:axId val="77304192"/>
        <c:scaling>
          <c:orientation val="minMax"/>
          <c:max val="0.8"/>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5612381115"/>
              <c:y val="2.5531904205754252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7298304"/>
        <c:crosses val="max"/>
        <c:crossBetween val="between"/>
        <c:majorUnit val="0.1"/>
      </c:valAx>
      <c:spPr>
        <a:noFill/>
        <a:ln w="12700">
          <a:solidFill>
            <a:srgbClr val="808080"/>
          </a:solidFill>
          <a:prstDash val="solid"/>
        </a:ln>
      </c:spPr>
    </c:plotArea>
    <c:legend>
      <c:legendPos val="r"/>
      <c:layout>
        <c:manualLayout>
          <c:xMode val="edge"/>
          <c:yMode val="edge"/>
          <c:x val="1.8979845878096948E-2"/>
          <c:y val="0.88085094626329663"/>
          <c:w val="0.96678530621780989"/>
          <c:h val="0.10638285046905027"/>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7.165523664380663E-2"/>
          <c:y val="0.12408797440465962"/>
          <c:w val="0.91960164253662102"/>
          <c:h val="0.55839515567111164"/>
        </c:manualLayout>
      </c:layout>
      <c:lineChart>
        <c:grouping val="standard"/>
        <c:ser>
          <c:idx val="0"/>
          <c:order val="0"/>
          <c:tx>
            <c:strRef>
              <c:f>Svogunai!$A$6</c:f>
              <c:strCache>
                <c:ptCount val="1"/>
                <c:pt idx="0">
                  <c:v>Lietuva</c:v>
                </c:pt>
              </c:strCache>
            </c:strRef>
          </c:tx>
          <c:spPr>
            <a:ln w="25400">
              <a:solidFill>
                <a:srgbClr val="000000"/>
              </a:solidFill>
              <a:prstDash val="solid"/>
            </a:ln>
          </c:spPr>
          <c:marker>
            <c:symbol val="triangle"/>
            <c:size val="4"/>
            <c:spPr>
              <a:solidFill>
                <a:srgbClr val="000000"/>
              </a:solidFill>
              <a:ln>
                <a:solidFill>
                  <a:srgbClr val="000000"/>
                </a:solidFill>
                <a:prstDash val="solid"/>
              </a:ln>
            </c:spPr>
          </c:marker>
          <c:cat>
            <c:multiLvlStrRef>
              <c:f>Svogunai!$B$4:$Y$5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Svogunai!$B$6:$Y$6</c:f>
              <c:numCache>
                <c:formatCode>0.00</c:formatCode>
                <c:ptCount val="24"/>
                <c:pt idx="0">
                  <c:v>0.15000000000000024</c:v>
                </c:pt>
                <c:pt idx="1">
                  <c:v>0.15000000000000024</c:v>
                </c:pt>
                <c:pt idx="2">
                  <c:v>0.15000000000000024</c:v>
                </c:pt>
                <c:pt idx="3">
                  <c:v>0.16</c:v>
                </c:pt>
                <c:pt idx="4">
                  <c:v>0.17</c:v>
                </c:pt>
                <c:pt idx="5">
                  <c:v>0.22</c:v>
                </c:pt>
                <c:pt idx="6">
                  <c:v>0.29000000000000031</c:v>
                </c:pt>
                <c:pt idx="7">
                  <c:v>0.28000000000000008</c:v>
                </c:pt>
                <c:pt idx="8">
                  <c:v>0.27</c:v>
                </c:pt>
                <c:pt idx="9">
                  <c:v>0.29000000000000031</c:v>
                </c:pt>
                <c:pt idx="10">
                  <c:v>0.30000000000000032</c:v>
                </c:pt>
                <c:pt idx="11">
                  <c:v>0.36000000000000032</c:v>
                </c:pt>
                <c:pt idx="12">
                  <c:v>0.4</c:v>
                </c:pt>
                <c:pt idx="13">
                  <c:v>0.46</c:v>
                </c:pt>
                <c:pt idx="14">
                  <c:v>0.54</c:v>
                </c:pt>
                <c:pt idx="15">
                  <c:v>0.60000000000000064</c:v>
                </c:pt>
                <c:pt idx="18">
                  <c:v>0.52</c:v>
                </c:pt>
                <c:pt idx="19">
                  <c:v>0.33000000000000107</c:v>
                </c:pt>
                <c:pt idx="20">
                  <c:v>0.30000000000000032</c:v>
                </c:pt>
                <c:pt idx="21">
                  <c:v>0.27</c:v>
                </c:pt>
                <c:pt idx="22">
                  <c:v>0.26</c:v>
                </c:pt>
                <c:pt idx="23">
                  <c:v>0.28000000000000008</c:v>
                </c:pt>
              </c:numCache>
            </c:numRef>
          </c:val>
          <c:smooth val="1"/>
          <c:extLst xmlns:c16r2="http://schemas.microsoft.com/office/drawing/2015/06/chart">
            <c:ext xmlns:c16="http://schemas.microsoft.com/office/drawing/2014/chart" uri="{C3380CC4-5D6E-409C-BE32-E72D297353CC}">
              <c16:uniqueId val="{00000000-E4B9-4537-ADC9-24D3B9A3BF93}"/>
            </c:ext>
          </c:extLst>
        </c:ser>
        <c:ser>
          <c:idx val="1"/>
          <c:order val="1"/>
          <c:tx>
            <c:strRef>
              <c:f>Svogunai!$A$7</c:f>
              <c:strCache>
                <c:ptCount val="1"/>
                <c:pt idx="0">
                  <c:v>Latvija</c:v>
                </c:pt>
              </c:strCache>
            </c:strRef>
          </c:tx>
          <c:spPr>
            <a:ln w="25400">
              <a:solidFill>
                <a:srgbClr val="969696"/>
              </a:solidFill>
              <a:prstDash val="solid"/>
            </a:ln>
          </c:spPr>
          <c:marker>
            <c:symbol val="none"/>
          </c:marker>
          <c:cat>
            <c:multiLvlStrRef>
              <c:f>Svogunai!$B$4:$Y$5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Svogunai!$B$7:$Y$7</c:f>
              <c:numCache>
                <c:formatCode>0.00</c:formatCode>
                <c:ptCount val="24"/>
                <c:pt idx="0">
                  <c:v>0.17</c:v>
                </c:pt>
                <c:pt idx="1">
                  <c:v>0.16</c:v>
                </c:pt>
                <c:pt idx="2">
                  <c:v>0.16</c:v>
                </c:pt>
                <c:pt idx="3">
                  <c:v>0.28000000000000008</c:v>
                </c:pt>
                <c:pt idx="4">
                  <c:v>0.35000000000000031</c:v>
                </c:pt>
                <c:pt idx="6">
                  <c:v>0.30000000000000032</c:v>
                </c:pt>
                <c:pt idx="7">
                  <c:v>0.26</c:v>
                </c:pt>
                <c:pt idx="8">
                  <c:v>0.30000000000000032</c:v>
                </c:pt>
                <c:pt idx="9">
                  <c:v>0.31000000000000083</c:v>
                </c:pt>
                <c:pt idx="10">
                  <c:v>0.31000000000000083</c:v>
                </c:pt>
                <c:pt idx="11">
                  <c:v>0.30000000000000032</c:v>
                </c:pt>
                <c:pt idx="12">
                  <c:v>0.35000000000000031</c:v>
                </c:pt>
                <c:pt idx="13">
                  <c:v>0.38000000000000095</c:v>
                </c:pt>
                <c:pt idx="14">
                  <c:v>0.4</c:v>
                </c:pt>
                <c:pt idx="18">
                  <c:v>0.5</c:v>
                </c:pt>
                <c:pt idx="19" formatCode="General">
                  <c:v>0.31000000000000083</c:v>
                </c:pt>
                <c:pt idx="20" formatCode="General">
                  <c:v>0.27</c:v>
                </c:pt>
                <c:pt idx="21" formatCode="General">
                  <c:v>0.27</c:v>
                </c:pt>
                <c:pt idx="22" formatCode="General">
                  <c:v>0.29000000000000031</c:v>
                </c:pt>
                <c:pt idx="23" formatCode="General">
                  <c:v>0.26</c:v>
                </c:pt>
              </c:numCache>
            </c:numRef>
          </c:val>
          <c:smooth val="1"/>
          <c:extLst xmlns:c16r2="http://schemas.microsoft.com/office/drawing/2015/06/chart">
            <c:ext xmlns:c16="http://schemas.microsoft.com/office/drawing/2014/chart" uri="{C3380CC4-5D6E-409C-BE32-E72D297353CC}">
              <c16:uniqueId val="{00000001-E4B9-4537-ADC9-24D3B9A3BF93}"/>
            </c:ext>
          </c:extLst>
        </c:ser>
        <c:ser>
          <c:idx val="2"/>
          <c:order val="2"/>
          <c:tx>
            <c:strRef>
              <c:f>Svogunai!$A$8</c:f>
              <c:strCache>
                <c:ptCount val="1"/>
                <c:pt idx="0">
                  <c:v>Lenkija</c:v>
                </c:pt>
              </c:strCache>
            </c:strRef>
          </c:tx>
          <c:spPr>
            <a:ln w="12700">
              <a:solidFill>
                <a:srgbClr val="000000"/>
              </a:solidFill>
              <a:prstDash val="solid"/>
            </a:ln>
          </c:spPr>
          <c:marker>
            <c:symbol val="diamond"/>
            <c:size val="4"/>
            <c:spPr>
              <a:solidFill>
                <a:srgbClr val="FFFFFF"/>
              </a:solidFill>
              <a:ln>
                <a:solidFill>
                  <a:srgbClr val="000000"/>
                </a:solidFill>
                <a:prstDash val="solid"/>
              </a:ln>
            </c:spPr>
          </c:marker>
          <c:cat>
            <c:multiLvlStrRef>
              <c:f>Svogunai!$B$4:$Y$5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Svogunai!$B$8:$Y$8</c:f>
              <c:numCache>
                <c:formatCode>0.00</c:formatCode>
                <c:ptCount val="24"/>
                <c:pt idx="0">
                  <c:v>0.16</c:v>
                </c:pt>
                <c:pt idx="1">
                  <c:v>0.16</c:v>
                </c:pt>
                <c:pt idx="2">
                  <c:v>0.16</c:v>
                </c:pt>
                <c:pt idx="3">
                  <c:v>0.17</c:v>
                </c:pt>
                <c:pt idx="4">
                  <c:v>0.19</c:v>
                </c:pt>
                <c:pt idx="5">
                  <c:v>0.2</c:v>
                </c:pt>
                <c:pt idx="6">
                  <c:v>0.25</c:v>
                </c:pt>
                <c:pt idx="7">
                  <c:v>0.21000000000000021</c:v>
                </c:pt>
                <c:pt idx="8">
                  <c:v>0.21000000000000021</c:v>
                </c:pt>
                <c:pt idx="9">
                  <c:v>0.28000000000000008</c:v>
                </c:pt>
                <c:pt idx="10">
                  <c:v>0.34</c:v>
                </c:pt>
                <c:pt idx="11">
                  <c:v>0.37000000000000038</c:v>
                </c:pt>
                <c:pt idx="12">
                  <c:v>0.43000000000000038</c:v>
                </c:pt>
                <c:pt idx="13">
                  <c:v>0.46</c:v>
                </c:pt>
                <c:pt idx="14">
                  <c:v>0.52</c:v>
                </c:pt>
                <c:pt idx="15">
                  <c:v>0.59</c:v>
                </c:pt>
                <c:pt idx="16">
                  <c:v>0.65000000000000202</c:v>
                </c:pt>
                <c:pt idx="17">
                  <c:v>0.70000000000000062</c:v>
                </c:pt>
                <c:pt idx="18">
                  <c:v>0.46</c:v>
                </c:pt>
                <c:pt idx="19">
                  <c:v>0.33000000000000107</c:v>
                </c:pt>
                <c:pt idx="20">
                  <c:v>0.28000000000000008</c:v>
                </c:pt>
                <c:pt idx="21">
                  <c:v>0.25</c:v>
                </c:pt>
                <c:pt idx="22">
                  <c:v>0.23</c:v>
                </c:pt>
                <c:pt idx="23">
                  <c:v>0.24000000000000021</c:v>
                </c:pt>
              </c:numCache>
            </c:numRef>
          </c:val>
          <c:smooth val="1"/>
          <c:extLst xmlns:c16r2="http://schemas.microsoft.com/office/drawing/2015/06/chart">
            <c:ext xmlns:c16="http://schemas.microsoft.com/office/drawing/2014/chart" uri="{C3380CC4-5D6E-409C-BE32-E72D297353CC}">
              <c16:uniqueId val="{00000002-E4B9-4537-ADC9-24D3B9A3BF93}"/>
            </c:ext>
          </c:extLst>
        </c:ser>
        <c:ser>
          <c:idx val="4"/>
          <c:order val="3"/>
          <c:tx>
            <c:strRef>
              <c:f>Svogunai!$A$9</c:f>
              <c:strCache>
                <c:ptCount val="1"/>
                <c:pt idx="0">
                  <c:v>Vokietija</c:v>
                </c:pt>
              </c:strCache>
            </c:strRef>
          </c:tx>
          <c:spPr>
            <a:ln w="19050">
              <a:solidFill>
                <a:schemeClr val="tx1"/>
              </a:solidFill>
              <a:prstDash val="solid"/>
            </a:ln>
          </c:spPr>
          <c:marker>
            <c:symbol val="circle"/>
            <c:size val="4"/>
            <c:spPr>
              <a:solidFill>
                <a:srgbClr val="FFFFFF"/>
              </a:solidFill>
              <a:ln>
                <a:solidFill>
                  <a:srgbClr val="000000"/>
                </a:solidFill>
                <a:prstDash val="solid"/>
              </a:ln>
            </c:spPr>
          </c:marker>
          <c:cat>
            <c:multiLvlStrRef>
              <c:f>Svogunai!$B$4:$Y$5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Svogunai!$B$9:$Y$9</c:f>
              <c:numCache>
                <c:formatCode>0.00</c:formatCode>
                <c:ptCount val="24"/>
                <c:pt idx="0">
                  <c:v>0.11</c:v>
                </c:pt>
                <c:pt idx="1">
                  <c:v>0.12000000000000002</c:v>
                </c:pt>
                <c:pt idx="2">
                  <c:v>0.13</c:v>
                </c:pt>
                <c:pt idx="3">
                  <c:v>0.14000000000000001</c:v>
                </c:pt>
                <c:pt idx="4">
                  <c:v>0.14000000000000001</c:v>
                </c:pt>
                <c:pt idx="6">
                  <c:v>0.43000000000000038</c:v>
                </c:pt>
                <c:pt idx="7">
                  <c:v>0.36000000000000032</c:v>
                </c:pt>
                <c:pt idx="8">
                  <c:v>0.36000000000000032</c:v>
                </c:pt>
                <c:pt idx="9">
                  <c:v>0.36000000000000032</c:v>
                </c:pt>
                <c:pt idx="10">
                  <c:v>0.36000000000000032</c:v>
                </c:pt>
                <c:pt idx="11">
                  <c:v>0.41000000000000031</c:v>
                </c:pt>
                <c:pt idx="12">
                  <c:v>0.44</c:v>
                </c:pt>
                <c:pt idx="13">
                  <c:v>0.5</c:v>
                </c:pt>
                <c:pt idx="14">
                  <c:v>0.5</c:v>
                </c:pt>
                <c:pt idx="15">
                  <c:v>0.5</c:v>
                </c:pt>
                <c:pt idx="18">
                  <c:v>0.53</c:v>
                </c:pt>
                <c:pt idx="19">
                  <c:v>0.32000000000000095</c:v>
                </c:pt>
                <c:pt idx="20">
                  <c:v>0.18000000000000024</c:v>
                </c:pt>
                <c:pt idx="21">
                  <c:v>0.18000000000000024</c:v>
                </c:pt>
                <c:pt idx="22">
                  <c:v>0.18000000000000024</c:v>
                </c:pt>
                <c:pt idx="23">
                  <c:v>0.19</c:v>
                </c:pt>
              </c:numCache>
            </c:numRef>
          </c:val>
          <c:smooth val="1"/>
          <c:extLst xmlns:c16r2="http://schemas.microsoft.com/office/drawing/2015/06/chart">
            <c:ext xmlns:c16="http://schemas.microsoft.com/office/drawing/2014/chart" uri="{C3380CC4-5D6E-409C-BE32-E72D297353CC}">
              <c16:uniqueId val="{00000003-E4B9-4537-ADC9-24D3B9A3BF93}"/>
            </c:ext>
          </c:extLst>
        </c:ser>
        <c:marker val="1"/>
        <c:axId val="82198912"/>
        <c:axId val="82200832"/>
      </c:lineChart>
      <c:catAx>
        <c:axId val="82198912"/>
        <c:scaling>
          <c:orientation val="minMax"/>
        </c:scaling>
        <c:axPos val="b"/>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82200832"/>
        <c:crosses val="autoZero"/>
        <c:auto val="1"/>
        <c:lblAlgn val="ctr"/>
        <c:lblOffset val="100"/>
        <c:tickLblSkip val="1"/>
        <c:tickMarkSkip val="1"/>
      </c:catAx>
      <c:valAx>
        <c:axId val="82200832"/>
        <c:scaling>
          <c:orientation val="minMax"/>
          <c:max val="0.70000000000000062"/>
          <c:min val="0.1"/>
        </c:scaling>
        <c:axPos val="l"/>
        <c:majorGridlines>
          <c:spPr>
            <a:ln w="3175">
              <a:solidFill>
                <a:srgbClr val="000000"/>
              </a:solidFill>
              <a:prstDash val="solid"/>
            </a:ln>
          </c:spPr>
        </c:majorGridlines>
        <c:title>
          <c:tx>
            <c:rich>
              <a:bodyPr rot="0" vert="horz"/>
              <a:lstStyle/>
              <a:p>
                <a:pPr algn="ctr">
                  <a:defRPr sz="700" b="0" i="0" u="none" strike="noStrike" baseline="0">
                    <a:solidFill>
                      <a:srgbClr val="000000"/>
                    </a:solidFill>
                    <a:latin typeface="Times New Roman Baltic"/>
                    <a:ea typeface="Times New Roman Baltic"/>
                    <a:cs typeface="Times New Roman Baltic"/>
                  </a:defRPr>
                </a:pPr>
                <a:r>
                  <a:rPr lang="en-US"/>
                  <a:t>EUR/kg*</a:t>
                </a:r>
              </a:p>
            </c:rich>
          </c:tx>
          <c:layout>
            <c:manualLayout>
              <c:xMode val="edge"/>
              <c:yMode val="edge"/>
              <c:x val="6.2295317923969182E-2"/>
              <c:y val="2.9196992267858407E-2"/>
            </c:manualLayout>
          </c:layout>
          <c:spPr>
            <a:noFill/>
            <a:ln w="25400">
              <a:noFill/>
            </a:ln>
          </c:spPr>
        </c:title>
        <c:numFmt formatCode="#,##0.00" sourceLinked="0"/>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82198912"/>
        <c:crosses val="autoZero"/>
        <c:crossBetween val="between"/>
        <c:majorUnit val="0.15000000000000024"/>
      </c:valAx>
      <c:spPr>
        <a:noFill/>
        <a:ln w="3175">
          <a:solidFill>
            <a:srgbClr val="000000"/>
          </a:solidFill>
          <a:prstDash val="solid"/>
        </a:ln>
      </c:spPr>
    </c:plotArea>
    <c:legend>
      <c:legendPos val="r"/>
      <c:layout>
        <c:manualLayout>
          <c:xMode val="edge"/>
          <c:yMode val="edge"/>
          <c:x val="0.11274151214969096"/>
          <c:y val="0.83359792863729876"/>
          <c:w val="0.86242845652358602"/>
          <c:h val="0.12819819819819844"/>
        </c:manualLayout>
      </c:layout>
      <c:spPr>
        <a:noFill/>
        <a:ln w="3175">
          <a:solidFill>
            <a:srgbClr val="000000"/>
          </a:solidFill>
          <a:prstDash val="solid"/>
        </a:ln>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legend>
    <c:plotVisOnly val="1"/>
    <c:dispBlanksAs val="gap"/>
  </c:chart>
  <c:spPr>
    <a:noFill/>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sz="1200" b="0"/>
            </a:pPr>
            <a:r>
              <a:rPr lang="en-US"/>
              <a:t>B</a:t>
            </a:r>
            <a:r>
              <a:rPr lang="lt-LT"/>
              <a:t>urokėlių</a:t>
            </a:r>
            <a:r>
              <a:rPr lang="lt-LT" baseline="0"/>
              <a:t> mažmeninės kainos struktūra Lietuvoje 2017–2019 m., EUR/kg</a:t>
            </a:r>
            <a:endParaRPr lang="en-US"/>
          </a:p>
        </c:rich>
      </c:tx>
    </c:title>
    <c:plotArea>
      <c:layout>
        <c:manualLayout>
          <c:layoutTarget val="inner"/>
          <c:xMode val="edge"/>
          <c:yMode val="edge"/>
          <c:x val="4.2884365666796515E-2"/>
          <c:y val="7.739341295693189E-2"/>
          <c:w val="0.93984041747432734"/>
          <c:h val="0.7686558089033706"/>
        </c:manualLayout>
      </c:layout>
      <c:areaChart>
        <c:grouping val="stacked"/>
        <c:ser>
          <c:idx val="0"/>
          <c:order val="0"/>
          <c:tx>
            <c:strRef>
              <c:f>EUR!$A$5</c:f>
              <c:strCache>
                <c:ptCount val="1"/>
                <c:pt idx="0">
                  <c:v>Augintojo dalis</c:v>
                </c:pt>
              </c:strCache>
            </c:strRef>
          </c:tx>
          <c:spPr>
            <a:solidFill>
              <a:srgbClr val="8EC3A7"/>
            </a:solidFill>
          </c:spPr>
          <c:dLbls>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EUR!$N$3:$AW$4</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EUR!$N$5:$AW$5</c:f>
              <c:numCache>
                <c:formatCode>General</c:formatCode>
                <c:ptCount val="36"/>
                <c:pt idx="0">
                  <c:v>0.11</c:v>
                </c:pt>
                <c:pt idx="1">
                  <c:v>0.12000000000000002</c:v>
                </c:pt>
                <c:pt idx="2">
                  <c:v>0.11</c:v>
                </c:pt>
                <c:pt idx="3">
                  <c:v>0.12000000000000002</c:v>
                </c:pt>
                <c:pt idx="4">
                  <c:v>0.13</c:v>
                </c:pt>
                <c:pt idx="5">
                  <c:v>0.22</c:v>
                </c:pt>
                <c:pt idx="6">
                  <c:v>0.28000000000000008</c:v>
                </c:pt>
                <c:pt idx="7">
                  <c:v>0.16</c:v>
                </c:pt>
                <c:pt idx="8">
                  <c:v>0.14000000000000001</c:v>
                </c:pt>
                <c:pt idx="9">
                  <c:v>0.13</c:v>
                </c:pt>
                <c:pt idx="10">
                  <c:v>0.14000000000000001</c:v>
                </c:pt>
                <c:pt idx="11">
                  <c:v>0.15000000000000024</c:v>
                </c:pt>
                <c:pt idx="12">
                  <c:v>0.14000000000000001</c:v>
                </c:pt>
                <c:pt idx="13">
                  <c:v>0.15000000000000024</c:v>
                </c:pt>
                <c:pt idx="14">
                  <c:v>0.16</c:v>
                </c:pt>
                <c:pt idx="15">
                  <c:v>0.16</c:v>
                </c:pt>
                <c:pt idx="16">
                  <c:v>0.16</c:v>
                </c:pt>
                <c:pt idx="17">
                  <c:v>0.21000000000000021</c:v>
                </c:pt>
                <c:pt idx="18">
                  <c:v>0.28000000000000008</c:v>
                </c:pt>
                <c:pt idx="19" formatCode="0.00">
                  <c:v>0.17</c:v>
                </c:pt>
                <c:pt idx="20">
                  <c:v>0.17</c:v>
                </c:pt>
                <c:pt idx="21">
                  <c:v>0.18000000000000024</c:v>
                </c:pt>
                <c:pt idx="22">
                  <c:v>0.15000000000000024</c:v>
                </c:pt>
                <c:pt idx="23" formatCode="0.00">
                  <c:v>0.17</c:v>
                </c:pt>
                <c:pt idx="24">
                  <c:v>0.16</c:v>
                </c:pt>
                <c:pt idx="25">
                  <c:v>0.16</c:v>
                </c:pt>
                <c:pt idx="26">
                  <c:v>0.17</c:v>
                </c:pt>
                <c:pt idx="27">
                  <c:v>0.19</c:v>
                </c:pt>
                <c:pt idx="28">
                  <c:v>0.28000000000000008</c:v>
                </c:pt>
                <c:pt idx="29">
                  <c:v>0.52</c:v>
                </c:pt>
                <c:pt idx="30">
                  <c:v>0.41000000000000031</c:v>
                </c:pt>
                <c:pt idx="31">
                  <c:v>0.28000000000000008</c:v>
                </c:pt>
                <c:pt idx="32">
                  <c:v>0.22</c:v>
                </c:pt>
                <c:pt idx="33" formatCode="0.00">
                  <c:v>0.2</c:v>
                </c:pt>
                <c:pt idx="34">
                  <c:v>0.19</c:v>
                </c:pt>
                <c:pt idx="35">
                  <c:v>0.18000000000000024</c:v>
                </c:pt>
              </c:numCache>
            </c:numRef>
          </c:val>
          <c:extLst xmlns:c16r2="http://schemas.microsoft.com/office/drawing/2015/06/chart">
            <c:ext xmlns:c16="http://schemas.microsoft.com/office/drawing/2014/chart" uri="{C3380CC4-5D6E-409C-BE32-E72D297353CC}">
              <c16:uniqueId val="{00000000-8EF3-4AA8-843A-0DC2DBA2A66E}"/>
            </c:ext>
          </c:extLst>
        </c:ser>
        <c:ser>
          <c:idx val="1"/>
          <c:order val="1"/>
          <c:tx>
            <c:strRef>
              <c:f>EUR!$A$6</c:f>
              <c:strCache>
                <c:ptCount val="1"/>
                <c:pt idx="0">
                  <c:v>Mažmeninės prekybos dalis</c:v>
                </c:pt>
              </c:strCache>
            </c:strRef>
          </c:tx>
          <c:spPr>
            <a:solidFill>
              <a:srgbClr val="F5CD64"/>
            </a:solidFill>
          </c:spPr>
          <c:dLbls>
            <c:dLbl>
              <c:idx val="5"/>
              <c:layout>
                <c:manualLayout>
                  <c:x val="1.3741721854304686E-3"/>
                  <c:y val="1.37893593919654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F3-4AA8-843A-0DC2DBA2A66E}"/>
                </c:ext>
              </c:extLst>
            </c:dLbl>
            <c:dLbl>
              <c:idx val="17"/>
              <c:layout>
                <c:manualLayout>
                  <c:x val="5.038969909835855E-17"/>
                  <c:y val="1.838581252262042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F3-4AA8-843A-0DC2DBA2A66E}"/>
                </c:ext>
              </c:extLst>
            </c:dLbl>
            <c:dLbl>
              <c:idx val="35"/>
              <c:layout>
                <c:manualLayout>
                  <c:x val="0"/>
                  <c:y val="6.894679695982587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F3-4AA8-843A-0DC2DBA2A66E}"/>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EUR!$N$3:$AW$4</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EUR!$N$6:$AW$6</c:f>
              <c:numCache>
                <c:formatCode>General</c:formatCode>
                <c:ptCount val="36"/>
                <c:pt idx="0">
                  <c:v>0.11</c:v>
                </c:pt>
                <c:pt idx="1">
                  <c:v>0.11</c:v>
                </c:pt>
                <c:pt idx="2">
                  <c:v>9.0000000000000024E-2</c:v>
                </c:pt>
                <c:pt idx="3">
                  <c:v>7.0000000000000021E-2</c:v>
                </c:pt>
                <c:pt idx="4" formatCode="0.00">
                  <c:v>6.0000000000000032E-2</c:v>
                </c:pt>
                <c:pt idx="5" formatCode="0.00">
                  <c:v>0</c:v>
                </c:pt>
                <c:pt idx="6">
                  <c:v>3.0000000000000002E-2</c:v>
                </c:pt>
                <c:pt idx="7" formatCode="0.00">
                  <c:v>0.18000000000000024</c:v>
                </c:pt>
                <c:pt idx="8">
                  <c:v>0.16</c:v>
                </c:pt>
                <c:pt idx="9">
                  <c:v>0.15000000000000024</c:v>
                </c:pt>
                <c:pt idx="10">
                  <c:v>0.12000000000000002</c:v>
                </c:pt>
                <c:pt idx="11">
                  <c:v>0.12000000000000002</c:v>
                </c:pt>
                <c:pt idx="12">
                  <c:v>0.13</c:v>
                </c:pt>
                <c:pt idx="13">
                  <c:v>0.11</c:v>
                </c:pt>
                <c:pt idx="14">
                  <c:v>8.0000000000000043E-2</c:v>
                </c:pt>
                <c:pt idx="15">
                  <c:v>7.0000000000000021E-2</c:v>
                </c:pt>
                <c:pt idx="16">
                  <c:v>7.0000000000000021E-2</c:v>
                </c:pt>
                <c:pt idx="17">
                  <c:v>6.0000000000000032E-2</c:v>
                </c:pt>
                <c:pt idx="18">
                  <c:v>6.0000000000000032E-2</c:v>
                </c:pt>
                <c:pt idx="19" formatCode="0.00">
                  <c:v>0.19</c:v>
                </c:pt>
                <c:pt idx="20" formatCode="0.00">
                  <c:v>0.13</c:v>
                </c:pt>
                <c:pt idx="21" formatCode="0.00">
                  <c:v>0.11</c:v>
                </c:pt>
                <c:pt idx="22">
                  <c:v>0.13</c:v>
                </c:pt>
                <c:pt idx="23">
                  <c:v>0.11</c:v>
                </c:pt>
                <c:pt idx="24">
                  <c:v>0.13</c:v>
                </c:pt>
                <c:pt idx="25">
                  <c:v>0.14000000000000001</c:v>
                </c:pt>
                <c:pt idx="26">
                  <c:v>0.14000000000000001</c:v>
                </c:pt>
                <c:pt idx="27">
                  <c:v>0.12000000000000002</c:v>
                </c:pt>
                <c:pt idx="28">
                  <c:v>4.0000000000000022E-2</c:v>
                </c:pt>
                <c:pt idx="29">
                  <c:v>6.0000000000000032E-2</c:v>
                </c:pt>
                <c:pt idx="30" formatCode="0.00">
                  <c:v>0.30000000000000032</c:v>
                </c:pt>
                <c:pt idx="31">
                  <c:v>0.33000000000000107</c:v>
                </c:pt>
                <c:pt idx="32">
                  <c:v>0.21000000000000021</c:v>
                </c:pt>
                <c:pt idx="33">
                  <c:v>0.13</c:v>
                </c:pt>
                <c:pt idx="34">
                  <c:v>8.0000000000000043E-2</c:v>
                </c:pt>
                <c:pt idx="35">
                  <c:v>6.0000000000000032E-2</c:v>
                </c:pt>
              </c:numCache>
            </c:numRef>
          </c:val>
          <c:extLst xmlns:c16r2="http://schemas.microsoft.com/office/drawing/2015/06/chart">
            <c:ext xmlns:c16="http://schemas.microsoft.com/office/drawing/2014/chart" uri="{C3380CC4-5D6E-409C-BE32-E72D297353CC}">
              <c16:uniqueId val="{00000004-8EF3-4AA8-843A-0DC2DBA2A66E}"/>
            </c:ext>
          </c:extLst>
        </c:ser>
        <c:ser>
          <c:idx val="2"/>
          <c:order val="2"/>
          <c:tx>
            <c:strRef>
              <c:f>EUR!$A$7</c:f>
              <c:strCache>
                <c:ptCount val="1"/>
                <c:pt idx="0">
                  <c:v>PVM dalis</c:v>
                </c:pt>
              </c:strCache>
            </c:strRef>
          </c:tx>
          <c:spPr>
            <a:solidFill>
              <a:srgbClr val="D9D9D9"/>
            </a:solidFill>
          </c:spPr>
          <c:dLbls>
            <c:dLbl>
              <c:idx val="5"/>
              <c:layout>
                <c:manualLayout>
                  <c:x val="-2.5194849549179106E-17"/>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F3-4AA8-843A-0DC2DBA2A66E}"/>
                </c:ext>
              </c:extLst>
            </c:dLbl>
            <c:dLbl>
              <c:idx val="6"/>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EF3-4AA8-843A-0DC2DBA2A66E}"/>
                </c:ext>
              </c:extLst>
            </c:dLbl>
            <c:dLbl>
              <c:idx val="17"/>
              <c:layout>
                <c:manualLayout>
                  <c:x val="0"/>
                  <c:y val="-6.894679695982702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EF3-4AA8-843A-0DC2DBA2A66E}"/>
                </c:ext>
              </c:extLst>
            </c:dLbl>
            <c:dLbl>
              <c:idx val="28"/>
              <c:layout>
                <c:manualLayout>
                  <c:x val="-1.3742803964853123E-3"/>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EF3-4AA8-843A-0DC2DBA2A66E}"/>
                </c:ext>
              </c:extLst>
            </c:dLbl>
            <c:dLbl>
              <c:idx val="35"/>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EF3-4AA8-843A-0DC2DBA2A66E}"/>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EUR!$N$3:$AW$4</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EUR!$N$7:$AW$7</c:f>
              <c:numCache>
                <c:formatCode>General</c:formatCode>
                <c:ptCount val="36"/>
                <c:pt idx="0">
                  <c:v>0.05</c:v>
                </c:pt>
                <c:pt idx="1">
                  <c:v>0.05</c:v>
                </c:pt>
                <c:pt idx="2">
                  <c:v>4.0000000000000022E-2</c:v>
                </c:pt>
                <c:pt idx="3">
                  <c:v>4.0000000000000022E-2</c:v>
                </c:pt>
                <c:pt idx="4">
                  <c:v>4.0000000000000022E-2</c:v>
                </c:pt>
                <c:pt idx="5">
                  <c:v>0.05</c:v>
                </c:pt>
                <c:pt idx="6">
                  <c:v>7.0000000000000021E-2</c:v>
                </c:pt>
                <c:pt idx="7">
                  <c:v>7.0000000000000021E-2</c:v>
                </c:pt>
                <c:pt idx="8">
                  <c:v>6.0000000000000032E-2</c:v>
                </c:pt>
                <c:pt idx="9">
                  <c:v>6.0000000000000032E-2</c:v>
                </c:pt>
                <c:pt idx="10">
                  <c:v>0.05</c:v>
                </c:pt>
                <c:pt idx="11">
                  <c:v>0.05</c:v>
                </c:pt>
                <c:pt idx="12">
                  <c:v>6.0000000000000032E-2</c:v>
                </c:pt>
                <c:pt idx="13">
                  <c:v>0.05</c:v>
                </c:pt>
                <c:pt idx="14">
                  <c:v>0.05</c:v>
                </c:pt>
                <c:pt idx="15">
                  <c:v>0.05</c:v>
                </c:pt>
                <c:pt idx="16">
                  <c:v>0.05</c:v>
                </c:pt>
                <c:pt idx="17">
                  <c:v>6.0000000000000032E-2</c:v>
                </c:pt>
                <c:pt idx="18" formatCode="0.00">
                  <c:v>7.0000000000000021E-2</c:v>
                </c:pt>
                <c:pt idx="19">
                  <c:v>8.0000000000000043E-2</c:v>
                </c:pt>
                <c:pt idx="20">
                  <c:v>7.0000000000000021E-2</c:v>
                </c:pt>
                <c:pt idx="21">
                  <c:v>6.0000000000000032E-2</c:v>
                </c:pt>
                <c:pt idx="22">
                  <c:v>6.0000000000000032E-2</c:v>
                </c:pt>
                <c:pt idx="23">
                  <c:v>6.0000000000000032E-2</c:v>
                </c:pt>
                <c:pt idx="24">
                  <c:v>6.0000000000000032E-2</c:v>
                </c:pt>
                <c:pt idx="25">
                  <c:v>7.0000000000000021E-2</c:v>
                </c:pt>
                <c:pt idx="26">
                  <c:v>7.0000000000000021E-2</c:v>
                </c:pt>
                <c:pt idx="27">
                  <c:v>7.0000000000000021E-2</c:v>
                </c:pt>
                <c:pt idx="28">
                  <c:v>7.0000000000000021E-2</c:v>
                </c:pt>
                <c:pt idx="29">
                  <c:v>0.12000000000000002</c:v>
                </c:pt>
                <c:pt idx="30">
                  <c:v>0.15000000000000024</c:v>
                </c:pt>
                <c:pt idx="31">
                  <c:v>0.13</c:v>
                </c:pt>
                <c:pt idx="32">
                  <c:v>9.0000000000000024E-2</c:v>
                </c:pt>
                <c:pt idx="33">
                  <c:v>7.0000000000000021E-2</c:v>
                </c:pt>
                <c:pt idx="34">
                  <c:v>0.05</c:v>
                </c:pt>
                <c:pt idx="35">
                  <c:v>0.05</c:v>
                </c:pt>
              </c:numCache>
            </c:numRef>
          </c:val>
          <c:extLst xmlns:c16r2="http://schemas.microsoft.com/office/drawing/2015/06/chart">
            <c:ext xmlns:c16="http://schemas.microsoft.com/office/drawing/2014/chart" uri="{C3380CC4-5D6E-409C-BE32-E72D297353CC}">
              <c16:uniqueId val="{0000000A-8EF3-4AA8-843A-0DC2DBA2A66E}"/>
            </c:ext>
          </c:extLst>
        </c:ser>
        <c:axId val="82293120"/>
        <c:axId val="82294656"/>
      </c:areaChart>
      <c:catAx>
        <c:axId val="82293120"/>
        <c:scaling>
          <c:orientation val="minMax"/>
        </c:scaling>
        <c:axPos val="b"/>
        <c:numFmt formatCode="General" sourceLinked="1"/>
        <c:majorTickMark val="none"/>
        <c:tickLblPos val="nextTo"/>
        <c:crossAx val="82294656"/>
        <c:crosses val="autoZero"/>
        <c:auto val="1"/>
        <c:lblAlgn val="ctr"/>
        <c:lblOffset val="100"/>
      </c:catAx>
      <c:valAx>
        <c:axId val="82294656"/>
        <c:scaling>
          <c:orientation val="minMax"/>
          <c:max val="0.9"/>
          <c:min val="0"/>
        </c:scaling>
        <c:axPos val="l"/>
        <c:majorGridlines/>
        <c:numFmt formatCode="#,##0.0" sourceLinked="0"/>
        <c:majorTickMark val="none"/>
        <c:tickLblPos val="nextTo"/>
        <c:crossAx val="82293120"/>
        <c:crosses val="autoZero"/>
        <c:crossBetween val="midCat"/>
        <c:majorUnit val="0.1"/>
      </c:valAx>
    </c:plotArea>
    <c:legend>
      <c:legendPos val="b"/>
      <c:layout>
        <c:manualLayout>
          <c:xMode val="edge"/>
          <c:yMode val="edge"/>
          <c:x val="0.10782311962583969"/>
          <c:y val="0.9284759319580167"/>
          <c:w val="0.77981852448635669"/>
          <c:h val="5.4461454940282844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2966E-2"/>
          <c:y val="0.12765983971874917"/>
          <c:w val="0.91221932483889012"/>
          <c:h val="0.52340534284687268"/>
        </c:manualLayout>
      </c:layout>
      <c:barChart>
        <c:barDir val="col"/>
        <c:grouping val="clustered"/>
        <c:ser>
          <c:idx val="1"/>
          <c:order val="0"/>
          <c:tx>
            <c:strRef>
              <c:f>Burokeliai!$A$4</c:f>
              <c:strCache>
                <c:ptCount val="1"/>
                <c:pt idx="0">
                  <c:v>Kiekis</c:v>
                </c:pt>
              </c:strCache>
            </c:strRef>
          </c:tx>
          <c:spPr>
            <a:solidFill>
              <a:srgbClr val="993366"/>
            </a:solidFill>
            <a:ln w="25400">
              <a:noFill/>
            </a:ln>
          </c:spPr>
          <c:cat>
            <c:multiLvlStrRef>
              <c:f>Burokeliai!$EP$2:$FY$3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Burokeliai!$EP$4:$FY$4</c:f>
              <c:numCache>
                <c:formatCode>General</c:formatCode>
                <c:ptCount val="36"/>
                <c:pt idx="0">
                  <c:v>794</c:v>
                </c:pt>
                <c:pt idx="1">
                  <c:v>743</c:v>
                </c:pt>
                <c:pt idx="2">
                  <c:v>929</c:v>
                </c:pt>
                <c:pt idx="3">
                  <c:v>918</c:v>
                </c:pt>
                <c:pt idx="4">
                  <c:v>593</c:v>
                </c:pt>
                <c:pt idx="5">
                  <c:v>156</c:v>
                </c:pt>
                <c:pt idx="6">
                  <c:v>147</c:v>
                </c:pt>
                <c:pt idx="7">
                  <c:v>298</c:v>
                </c:pt>
                <c:pt idx="8">
                  <c:v>406</c:v>
                </c:pt>
                <c:pt idx="9">
                  <c:v>599</c:v>
                </c:pt>
                <c:pt idx="10">
                  <c:v>404</c:v>
                </c:pt>
                <c:pt idx="11">
                  <c:v>576</c:v>
                </c:pt>
                <c:pt idx="12">
                  <c:v>372</c:v>
                </c:pt>
                <c:pt idx="13">
                  <c:v>408</c:v>
                </c:pt>
                <c:pt idx="14">
                  <c:v>522</c:v>
                </c:pt>
                <c:pt idx="15">
                  <c:v>396</c:v>
                </c:pt>
                <c:pt idx="16">
                  <c:v>379</c:v>
                </c:pt>
                <c:pt idx="17">
                  <c:v>122</c:v>
                </c:pt>
                <c:pt idx="18">
                  <c:v>184</c:v>
                </c:pt>
                <c:pt idx="19">
                  <c:v>415</c:v>
                </c:pt>
                <c:pt idx="20">
                  <c:v>555</c:v>
                </c:pt>
                <c:pt idx="21">
                  <c:v>632</c:v>
                </c:pt>
                <c:pt idx="22">
                  <c:v>401</c:v>
                </c:pt>
                <c:pt idx="23">
                  <c:v>499</c:v>
                </c:pt>
                <c:pt idx="24">
                  <c:v>512</c:v>
                </c:pt>
                <c:pt idx="25">
                  <c:v>435</c:v>
                </c:pt>
                <c:pt idx="26">
                  <c:v>501</c:v>
                </c:pt>
                <c:pt idx="27">
                  <c:v>402</c:v>
                </c:pt>
                <c:pt idx="28">
                  <c:v>268</c:v>
                </c:pt>
                <c:pt idx="29">
                  <c:v>67</c:v>
                </c:pt>
                <c:pt idx="30">
                  <c:v>116</c:v>
                </c:pt>
                <c:pt idx="31">
                  <c:v>165</c:v>
                </c:pt>
                <c:pt idx="32">
                  <c:v>226</c:v>
                </c:pt>
                <c:pt idx="33">
                  <c:v>304</c:v>
                </c:pt>
                <c:pt idx="34">
                  <c:v>230</c:v>
                </c:pt>
                <c:pt idx="35">
                  <c:v>285</c:v>
                </c:pt>
              </c:numCache>
            </c:numRef>
          </c:val>
          <c:extLst xmlns:c16r2="http://schemas.microsoft.com/office/drawing/2015/06/chart">
            <c:ext xmlns:c16="http://schemas.microsoft.com/office/drawing/2014/chart" uri="{C3380CC4-5D6E-409C-BE32-E72D297353CC}">
              <c16:uniqueId val="{00000000-7BFD-46A8-8B96-EC5B572E6D4C}"/>
            </c:ext>
          </c:extLst>
        </c:ser>
        <c:gapWidth val="60"/>
        <c:axId val="77437184"/>
        <c:axId val="77443072"/>
      </c:barChart>
      <c:lineChart>
        <c:grouping val="standard"/>
        <c:ser>
          <c:idx val="0"/>
          <c:order val="1"/>
          <c:tx>
            <c:strRef>
              <c:f>Burokeliai!$A$5</c:f>
              <c:strCache>
                <c:ptCount val="1"/>
                <c:pt idx="0">
                  <c:v>Kaina</c:v>
                </c:pt>
              </c:strCache>
            </c:strRef>
          </c:tx>
          <c:spPr>
            <a:ln w="25400">
              <a:solidFill>
                <a:srgbClr val="666699"/>
              </a:solidFill>
              <a:prstDash val="solid"/>
            </a:ln>
          </c:spPr>
          <c:marker>
            <c:symbol val="diamond"/>
            <c:size val="6"/>
            <c:spPr>
              <a:solidFill>
                <a:srgbClr val="666699"/>
              </a:solidFill>
              <a:ln>
                <a:solidFill>
                  <a:srgbClr val="CC99FF"/>
                </a:solidFill>
                <a:prstDash val="solid"/>
              </a:ln>
            </c:spPr>
          </c:marker>
          <c:cat>
            <c:multiLvlStrRef>
              <c:f>Burokeliai!$EP$2:$FY$3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Burokeliai!$EP$5:$FY$5</c:f>
              <c:numCache>
                <c:formatCode>General</c:formatCode>
                <c:ptCount val="36"/>
                <c:pt idx="0">
                  <c:v>0.11</c:v>
                </c:pt>
                <c:pt idx="1">
                  <c:v>0.12000000000000002</c:v>
                </c:pt>
                <c:pt idx="2">
                  <c:v>0.11</c:v>
                </c:pt>
                <c:pt idx="3">
                  <c:v>0.12000000000000002</c:v>
                </c:pt>
                <c:pt idx="4">
                  <c:v>0.13</c:v>
                </c:pt>
                <c:pt idx="5">
                  <c:v>0.22</c:v>
                </c:pt>
                <c:pt idx="6">
                  <c:v>0.28000000000000008</c:v>
                </c:pt>
                <c:pt idx="7">
                  <c:v>0.16</c:v>
                </c:pt>
                <c:pt idx="8">
                  <c:v>0.14000000000000001</c:v>
                </c:pt>
                <c:pt idx="9">
                  <c:v>0.13</c:v>
                </c:pt>
                <c:pt idx="10">
                  <c:v>0.14000000000000001</c:v>
                </c:pt>
                <c:pt idx="11">
                  <c:v>0.15000000000000024</c:v>
                </c:pt>
                <c:pt idx="12">
                  <c:v>0.14000000000000001</c:v>
                </c:pt>
                <c:pt idx="13">
                  <c:v>0.15000000000000024</c:v>
                </c:pt>
                <c:pt idx="14">
                  <c:v>0.16</c:v>
                </c:pt>
                <c:pt idx="15">
                  <c:v>0.15000000000000024</c:v>
                </c:pt>
                <c:pt idx="16">
                  <c:v>0.16</c:v>
                </c:pt>
                <c:pt idx="17">
                  <c:v>0.21000000000000021</c:v>
                </c:pt>
                <c:pt idx="18">
                  <c:v>0.28000000000000008</c:v>
                </c:pt>
                <c:pt idx="19">
                  <c:v>0.17</c:v>
                </c:pt>
                <c:pt idx="20">
                  <c:v>0.17</c:v>
                </c:pt>
                <c:pt idx="21">
                  <c:v>0.18000000000000024</c:v>
                </c:pt>
                <c:pt idx="22">
                  <c:v>0.15000000000000024</c:v>
                </c:pt>
                <c:pt idx="23">
                  <c:v>0.17</c:v>
                </c:pt>
                <c:pt idx="24">
                  <c:v>0.16</c:v>
                </c:pt>
                <c:pt idx="25">
                  <c:v>0.16</c:v>
                </c:pt>
                <c:pt idx="26">
                  <c:v>0.17</c:v>
                </c:pt>
                <c:pt idx="27">
                  <c:v>0.19</c:v>
                </c:pt>
                <c:pt idx="28">
                  <c:v>0.28000000000000008</c:v>
                </c:pt>
                <c:pt idx="29">
                  <c:v>0.52</c:v>
                </c:pt>
                <c:pt idx="30">
                  <c:v>0.41000000000000031</c:v>
                </c:pt>
                <c:pt idx="31">
                  <c:v>0.28000000000000008</c:v>
                </c:pt>
                <c:pt idx="32">
                  <c:v>0.22</c:v>
                </c:pt>
                <c:pt idx="33" formatCode="0.00">
                  <c:v>0.2</c:v>
                </c:pt>
                <c:pt idx="34">
                  <c:v>0.19</c:v>
                </c:pt>
                <c:pt idx="35">
                  <c:v>0.18000000000000024</c:v>
                </c:pt>
              </c:numCache>
            </c:numRef>
          </c:val>
          <c:smooth val="1"/>
          <c:extLst xmlns:c16r2="http://schemas.microsoft.com/office/drawing/2015/06/chart">
            <c:ext xmlns:c16="http://schemas.microsoft.com/office/drawing/2014/chart" uri="{C3380CC4-5D6E-409C-BE32-E72D297353CC}">
              <c16:uniqueId val="{00000001-7BFD-46A8-8B96-EC5B572E6D4C}"/>
            </c:ext>
          </c:extLst>
        </c:ser>
        <c:ser>
          <c:idx val="2"/>
          <c:order val="2"/>
          <c:tx>
            <c:strRef>
              <c:f>Burokeliai!$A$6</c:f>
              <c:strCache>
                <c:ptCount val="1"/>
                <c:pt idx="0">
                  <c:v>Vidutinė svertinė 2017 01–2019 12 laikotarpio kaina</c:v>
                </c:pt>
              </c:strCache>
            </c:strRef>
          </c:tx>
          <c:spPr>
            <a:ln w="25400">
              <a:solidFill>
                <a:schemeClr val="accent4"/>
              </a:solidFill>
            </a:ln>
          </c:spPr>
          <c:marker>
            <c:symbol val="none"/>
          </c:marker>
          <c:cat>
            <c:multiLvlStrRef>
              <c:f>Burokeliai!$EP$2:$FY$3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Burokeliai!$EP$6:$FY$6</c:f>
              <c:numCache>
                <c:formatCode>General</c:formatCode>
                <c:ptCount val="36"/>
                <c:pt idx="0">
                  <c:v>0.161</c:v>
                </c:pt>
                <c:pt idx="1">
                  <c:v>0.161</c:v>
                </c:pt>
                <c:pt idx="2">
                  <c:v>0.161</c:v>
                </c:pt>
                <c:pt idx="3">
                  <c:v>0.161</c:v>
                </c:pt>
                <c:pt idx="4">
                  <c:v>0.161</c:v>
                </c:pt>
                <c:pt idx="5">
                  <c:v>0.161</c:v>
                </c:pt>
                <c:pt idx="6">
                  <c:v>0.161</c:v>
                </c:pt>
                <c:pt idx="7">
                  <c:v>0.161</c:v>
                </c:pt>
                <c:pt idx="8">
                  <c:v>0.161</c:v>
                </c:pt>
                <c:pt idx="9">
                  <c:v>0.161</c:v>
                </c:pt>
                <c:pt idx="10">
                  <c:v>0.161</c:v>
                </c:pt>
                <c:pt idx="11">
                  <c:v>0.161</c:v>
                </c:pt>
                <c:pt idx="12">
                  <c:v>0.161</c:v>
                </c:pt>
                <c:pt idx="13">
                  <c:v>0.161</c:v>
                </c:pt>
                <c:pt idx="14">
                  <c:v>0.161</c:v>
                </c:pt>
                <c:pt idx="15">
                  <c:v>0.161</c:v>
                </c:pt>
                <c:pt idx="16">
                  <c:v>0.161</c:v>
                </c:pt>
                <c:pt idx="17">
                  <c:v>0.161</c:v>
                </c:pt>
                <c:pt idx="18">
                  <c:v>0.161</c:v>
                </c:pt>
                <c:pt idx="19">
                  <c:v>0.161</c:v>
                </c:pt>
                <c:pt idx="20">
                  <c:v>0.161</c:v>
                </c:pt>
                <c:pt idx="21">
                  <c:v>0.161</c:v>
                </c:pt>
                <c:pt idx="22">
                  <c:v>0.161</c:v>
                </c:pt>
                <c:pt idx="23">
                  <c:v>0.161</c:v>
                </c:pt>
                <c:pt idx="24">
                  <c:v>0.161</c:v>
                </c:pt>
                <c:pt idx="25">
                  <c:v>0.161</c:v>
                </c:pt>
                <c:pt idx="26">
                  <c:v>0.161</c:v>
                </c:pt>
                <c:pt idx="27">
                  <c:v>0.161</c:v>
                </c:pt>
                <c:pt idx="28">
                  <c:v>0.161</c:v>
                </c:pt>
                <c:pt idx="29">
                  <c:v>0.161</c:v>
                </c:pt>
                <c:pt idx="30">
                  <c:v>0.161</c:v>
                </c:pt>
                <c:pt idx="31">
                  <c:v>0.161</c:v>
                </c:pt>
                <c:pt idx="32">
                  <c:v>0.161</c:v>
                </c:pt>
                <c:pt idx="33">
                  <c:v>0.161</c:v>
                </c:pt>
                <c:pt idx="34">
                  <c:v>0.161</c:v>
                </c:pt>
                <c:pt idx="35">
                  <c:v>0.161</c:v>
                </c:pt>
              </c:numCache>
            </c:numRef>
          </c:val>
          <c:extLst xmlns:c16r2="http://schemas.microsoft.com/office/drawing/2015/06/chart">
            <c:ext xmlns:c16="http://schemas.microsoft.com/office/drawing/2014/chart" uri="{C3380CC4-5D6E-409C-BE32-E72D297353CC}">
              <c16:uniqueId val="{00000002-7BFD-46A8-8B96-EC5B572E6D4C}"/>
            </c:ext>
          </c:extLst>
        </c:ser>
        <c:marker val="1"/>
        <c:axId val="77444992"/>
        <c:axId val="77446528"/>
      </c:lineChart>
      <c:catAx>
        <c:axId val="77437184"/>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7443072"/>
        <c:crosses val="autoZero"/>
        <c:lblAlgn val="ctr"/>
        <c:lblOffset val="100"/>
        <c:tickLblSkip val="1"/>
        <c:tickMarkSkip val="1"/>
      </c:catAx>
      <c:valAx>
        <c:axId val="77443072"/>
        <c:scaling>
          <c:orientation val="minMax"/>
          <c:max val="10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61054660798E-2"/>
              <c:y val="2.9787223199041868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7437184"/>
        <c:crosses val="autoZero"/>
        <c:crossBetween val="between"/>
        <c:majorUnit val="200"/>
      </c:valAx>
      <c:catAx>
        <c:axId val="77444992"/>
        <c:scaling>
          <c:orientation val="minMax"/>
        </c:scaling>
        <c:delete val="1"/>
        <c:axPos val="b"/>
        <c:numFmt formatCode="General" sourceLinked="1"/>
        <c:tickLblPos val="none"/>
        <c:crossAx val="77446528"/>
        <c:crosses val="autoZero"/>
        <c:lblAlgn val="ctr"/>
        <c:lblOffset val="100"/>
      </c:catAx>
      <c:valAx>
        <c:axId val="77446528"/>
        <c:scaling>
          <c:orientation val="minMax"/>
          <c:max val="0.55000000000000004"/>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2946493726"/>
              <c:y val="2.5531687179879393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7444992"/>
        <c:crosses val="max"/>
        <c:crossBetween val="between"/>
        <c:majorUnit val="0.1"/>
      </c:valAx>
      <c:spPr>
        <a:noFill/>
        <a:ln w="12700">
          <a:solidFill>
            <a:srgbClr val="808080"/>
          </a:solidFill>
          <a:prstDash val="solid"/>
        </a:ln>
      </c:spPr>
    </c:plotArea>
    <c:legend>
      <c:legendPos val="r"/>
      <c:layout>
        <c:manualLayout>
          <c:xMode val="edge"/>
          <c:yMode val="edge"/>
          <c:x val="1.8979826691788087E-2"/>
          <c:y val="0.88085110720383264"/>
          <c:w val="0.9667852306843423"/>
          <c:h val="0.10638279438371179"/>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7.3546778596563209E-2"/>
          <c:y val="0.11808139356800906"/>
          <c:w val="0.91325517176084448"/>
          <c:h val="0.56088661944804363"/>
        </c:manualLayout>
      </c:layout>
      <c:lineChart>
        <c:grouping val="standard"/>
        <c:ser>
          <c:idx val="0"/>
          <c:order val="0"/>
          <c:tx>
            <c:strRef>
              <c:f>Burokėliai!$A$7</c:f>
              <c:strCache>
                <c:ptCount val="1"/>
                <c:pt idx="0">
                  <c:v>Lietuva</c:v>
                </c:pt>
              </c:strCache>
            </c:strRef>
          </c:tx>
          <c:spPr>
            <a:ln w="25400">
              <a:solidFill>
                <a:srgbClr val="000000"/>
              </a:solidFill>
              <a:prstDash val="solid"/>
            </a:ln>
          </c:spPr>
          <c:marker>
            <c:symbol val="triangle"/>
            <c:size val="4"/>
            <c:spPr>
              <a:solidFill>
                <a:srgbClr val="000000"/>
              </a:solidFill>
              <a:ln>
                <a:solidFill>
                  <a:srgbClr val="000000"/>
                </a:solidFill>
                <a:prstDash val="solid"/>
              </a:ln>
            </c:spPr>
          </c:marker>
          <c:cat>
            <c:multiLvlStrRef>
              <c:f>Burokėliai!$B$5:$Y$6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Burokėliai!$B$7:$Y$7</c:f>
              <c:numCache>
                <c:formatCode>0.00</c:formatCode>
                <c:ptCount val="24"/>
                <c:pt idx="0">
                  <c:v>0.14000000000000001</c:v>
                </c:pt>
                <c:pt idx="1">
                  <c:v>0.15000000000000024</c:v>
                </c:pt>
                <c:pt idx="2">
                  <c:v>0.16</c:v>
                </c:pt>
                <c:pt idx="3">
                  <c:v>0.16</c:v>
                </c:pt>
                <c:pt idx="4">
                  <c:v>0.16</c:v>
                </c:pt>
                <c:pt idx="5">
                  <c:v>0.21000000000000021</c:v>
                </c:pt>
                <c:pt idx="6">
                  <c:v>0.28000000000000008</c:v>
                </c:pt>
                <c:pt idx="7">
                  <c:v>0.17</c:v>
                </c:pt>
                <c:pt idx="8">
                  <c:v>0.17</c:v>
                </c:pt>
                <c:pt idx="9">
                  <c:v>0.18000000000000024</c:v>
                </c:pt>
                <c:pt idx="10">
                  <c:v>0.15000000000000024</c:v>
                </c:pt>
                <c:pt idx="11">
                  <c:v>0.17</c:v>
                </c:pt>
                <c:pt idx="12">
                  <c:v>0.16</c:v>
                </c:pt>
                <c:pt idx="13">
                  <c:v>0.16</c:v>
                </c:pt>
                <c:pt idx="14">
                  <c:v>0.17</c:v>
                </c:pt>
                <c:pt idx="15">
                  <c:v>0.19</c:v>
                </c:pt>
                <c:pt idx="16">
                  <c:v>0.28000000000000008</c:v>
                </c:pt>
                <c:pt idx="17">
                  <c:v>0.52</c:v>
                </c:pt>
                <c:pt idx="18">
                  <c:v>0.41000000000000031</c:v>
                </c:pt>
                <c:pt idx="19">
                  <c:v>0.27</c:v>
                </c:pt>
                <c:pt idx="20">
                  <c:v>0.23</c:v>
                </c:pt>
                <c:pt idx="21">
                  <c:v>0.2</c:v>
                </c:pt>
                <c:pt idx="22">
                  <c:v>0.19</c:v>
                </c:pt>
                <c:pt idx="23">
                  <c:v>0.18000000000000024</c:v>
                </c:pt>
              </c:numCache>
            </c:numRef>
          </c:val>
          <c:smooth val="1"/>
          <c:extLst xmlns:c16r2="http://schemas.microsoft.com/office/drawing/2015/06/chart">
            <c:ext xmlns:c16="http://schemas.microsoft.com/office/drawing/2014/chart" uri="{C3380CC4-5D6E-409C-BE32-E72D297353CC}">
              <c16:uniqueId val="{00000000-CEED-4327-9ACB-617FB763ECAD}"/>
            </c:ext>
          </c:extLst>
        </c:ser>
        <c:ser>
          <c:idx val="2"/>
          <c:order val="1"/>
          <c:tx>
            <c:strRef>
              <c:f>Burokėliai!$A$8</c:f>
              <c:strCache>
                <c:ptCount val="1"/>
                <c:pt idx="0">
                  <c:v>Latvija</c:v>
                </c:pt>
              </c:strCache>
            </c:strRef>
          </c:tx>
          <c:spPr>
            <a:ln w="25400">
              <a:solidFill>
                <a:schemeClr val="bg1">
                  <a:lumMod val="65000"/>
                </a:schemeClr>
              </a:solidFill>
              <a:prstDash val="solid"/>
            </a:ln>
          </c:spPr>
          <c:marker>
            <c:symbol val="none"/>
          </c:marker>
          <c:cat>
            <c:multiLvlStrRef>
              <c:f>Burokėliai!$B$5:$Y$6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Burokėliai!$B$8:$Y$8</c:f>
              <c:numCache>
                <c:formatCode>0.00</c:formatCode>
                <c:ptCount val="24"/>
                <c:pt idx="0">
                  <c:v>0.15000000000000024</c:v>
                </c:pt>
                <c:pt idx="1">
                  <c:v>0.13</c:v>
                </c:pt>
                <c:pt idx="2">
                  <c:v>0.15000000000000024</c:v>
                </c:pt>
                <c:pt idx="3">
                  <c:v>0.15000000000000024</c:v>
                </c:pt>
                <c:pt idx="4">
                  <c:v>0.23</c:v>
                </c:pt>
                <c:pt idx="6">
                  <c:v>0.30000000000000032</c:v>
                </c:pt>
                <c:pt idx="7">
                  <c:v>0.23</c:v>
                </c:pt>
                <c:pt idx="8">
                  <c:v>0.26</c:v>
                </c:pt>
                <c:pt idx="9">
                  <c:v>0.25</c:v>
                </c:pt>
                <c:pt idx="10">
                  <c:v>0.2</c:v>
                </c:pt>
                <c:pt idx="11">
                  <c:v>0.2</c:v>
                </c:pt>
                <c:pt idx="12">
                  <c:v>0.21000000000000021</c:v>
                </c:pt>
                <c:pt idx="13">
                  <c:v>0.2</c:v>
                </c:pt>
                <c:pt idx="14">
                  <c:v>0.2</c:v>
                </c:pt>
                <c:pt idx="15">
                  <c:v>0.19</c:v>
                </c:pt>
                <c:pt idx="16">
                  <c:v>0.28000000000000008</c:v>
                </c:pt>
                <c:pt idx="17">
                  <c:v>0.41000000000000031</c:v>
                </c:pt>
                <c:pt idx="18">
                  <c:v>0.38000000000000095</c:v>
                </c:pt>
                <c:pt idx="19">
                  <c:v>0.2</c:v>
                </c:pt>
                <c:pt idx="20">
                  <c:v>0.18000000000000024</c:v>
                </c:pt>
                <c:pt idx="21">
                  <c:v>0.16</c:v>
                </c:pt>
                <c:pt idx="22">
                  <c:v>0.15000000000000024</c:v>
                </c:pt>
                <c:pt idx="23">
                  <c:v>0.15000000000000024</c:v>
                </c:pt>
              </c:numCache>
            </c:numRef>
          </c:val>
          <c:smooth val="1"/>
          <c:extLst xmlns:c16r2="http://schemas.microsoft.com/office/drawing/2015/06/chart">
            <c:ext xmlns:c16="http://schemas.microsoft.com/office/drawing/2014/chart" uri="{C3380CC4-5D6E-409C-BE32-E72D297353CC}">
              <c16:uniqueId val="{00000001-CEED-4327-9ACB-617FB763ECAD}"/>
            </c:ext>
          </c:extLst>
        </c:ser>
        <c:ser>
          <c:idx val="3"/>
          <c:order val="2"/>
          <c:tx>
            <c:strRef>
              <c:f>Burokėliai!$A$9</c:f>
              <c:strCache>
                <c:ptCount val="1"/>
                <c:pt idx="0">
                  <c:v>Lenkija</c:v>
                </c:pt>
              </c:strCache>
            </c:strRef>
          </c:tx>
          <c:spPr>
            <a:ln w="12700">
              <a:solidFill>
                <a:srgbClr val="000000"/>
              </a:solidFill>
              <a:prstDash val="solid"/>
            </a:ln>
          </c:spPr>
          <c:marker>
            <c:symbol val="diamond"/>
            <c:size val="4"/>
            <c:spPr>
              <a:solidFill>
                <a:srgbClr val="FFFFFF"/>
              </a:solidFill>
              <a:ln>
                <a:solidFill>
                  <a:srgbClr val="000000"/>
                </a:solidFill>
                <a:prstDash val="solid"/>
              </a:ln>
            </c:spPr>
          </c:marker>
          <c:cat>
            <c:multiLvlStrRef>
              <c:f>Burokėliai!$B$5:$Y$6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Burokėliai!$B$9:$Y$9</c:f>
              <c:numCache>
                <c:formatCode>0.00</c:formatCode>
                <c:ptCount val="24"/>
                <c:pt idx="0">
                  <c:v>0.14000000000000001</c:v>
                </c:pt>
                <c:pt idx="1">
                  <c:v>0.14000000000000001</c:v>
                </c:pt>
                <c:pt idx="2">
                  <c:v>0.15000000000000024</c:v>
                </c:pt>
                <c:pt idx="3">
                  <c:v>0.16</c:v>
                </c:pt>
                <c:pt idx="4">
                  <c:v>0.16</c:v>
                </c:pt>
                <c:pt idx="5">
                  <c:v>0.22</c:v>
                </c:pt>
                <c:pt idx="6">
                  <c:v>0.18000000000000024</c:v>
                </c:pt>
                <c:pt idx="7">
                  <c:v>0.15000000000000024</c:v>
                </c:pt>
                <c:pt idx="8">
                  <c:v>0.15000000000000024</c:v>
                </c:pt>
                <c:pt idx="9">
                  <c:v>0.15000000000000024</c:v>
                </c:pt>
                <c:pt idx="10">
                  <c:v>0.15000000000000024</c:v>
                </c:pt>
                <c:pt idx="11">
                  <c:v>0.15000000000000024</c:v>
                </c:pt>
                <c:pt idx="12">
                  <c:v>0.17</c:v>
                </c:pt>
                <c:pt idx="13">
                  <c:v>0.17</c:v>
                </c:pt>
                <c:pt idx="14">
                  <c:v>0.17</c:v>
                </c:pt>
                <c:pt idx="15">
                  <c:v>0.18000000000000024</c:v>
                </c:pt>
                <c:pt idx="16">
                  <c:v>0.26</c:v>
                </c:pt>
                <c:pt idx="17">
                  <c:v>0.48000000000000032</c:v>
                </c:pt>
                <c:pt idx="18">
                  <c:v>0.30000000000000032</c:v>
                </c:pt>
                <c:pt idx="19">
                  <c:v>0.21000000000000021</c:v>
                </c:pt>
                <c:pt idx="20">
                  <c:v>0.18000000000000024</c:v>
                </c:pt>
                <c:pt idx="21">
                  <c:v>0.15000000000000024</c:v>
                </c:pt>
                <c:pt idx="22">
                  <c:v>0.15000000000000024</c:v>
                </c:pt>
                <c:pt idx="23">
                  <c:v>0.15000000000000024</c:v>
                </c:pt>
              </c:numCache>
            </c:numRef>
          </c:val>
          <c:smooth val="1"/>
          <c:extLst xmlns:c16r2="http://schemas.microsoft.com/office/drawing/2015/06/chart">
            <c:ext xmlns:c16="http://schemas.microsoft.com/office/drawing/2014/chart" uri="{C3380CC4-5D6E-409C-BE32-E72D297353CC}">
              <c16:uniqueId val="{00000002-CEED-4327-9ACB-617FB763ECAD}"/>
            </c:ext>
          </c:extLst>
        </c:ser>
        <c:ser>
          <c:idx val="4"/>
          <c:order val="3"/>
          <c:tx>
            <c:strRef>
              <c:f>Burokėliai!$A$10</c:f>
              <c:strCache>
                <c:ptCount val="1"/>
                <c:pt idx="0">
                  <c:v>Vokietija</c:v>
                </c:pt>
              </c:strCache>
            </c:strRef>
          </c:tx>
          <c:spPr>
            <a:ln w="19050">
              <a:solidFill>
                <a:schemeClr val="tx1"/>
              </a:solidFill>
              <a:prstDash val="solid"/>
            </a:ln>
          </c:spPr>
          <c:marker>
            <c:symbol val="circle"/>
            <c:size val="4"/>
            <c:spPr>
              <a:solidFill>
                <a:srgbClr val="FFFFFF"/>
              </a:solidFill>
              <a:ln>
                <a:solidFill>
                  <a:srgbClr val="000000"/>
                </a:solidFill>
                <a:prstDash val="solid"/>
              </a:ln>
            </c:spPr>
          </c:marker>
          <c:cat>
            <c:multiLvlStrRef>
              <c:f>Burokėliai!$B$5:$Y$6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Burokėliai!$B$10:$Y$10</c:f>
              <c:numCache>
                <c:formatCode>0.00</c:formatCode>
                <c:ptCount val="24"/>
                <c:pt idx="0">
                  <c:v>0.42000000000000032</c:v>
                </c:pt>
                <c:pt idx="1">
                  <c:v>0.41000000000000031</c:v>
                </c:pt>
                <c:pt idx="2">
                  <c:v>0.41000000000000031</c:v>
                </c:pt>
                <c:pt idx="3">
                  <c:v>0.43000000000000038</c:v>
                </c:pt>
                <c:pt idx="4">
                  <c:v>0.47000000000000008</c:v>
                </c:pt>
                <c:pt idx="5">
                  <c:v>0.49000000000000032</c:v>
                </c:pt>
                <c:pt idx="6">
                  <c:v>0.52</c:v>
                </c:pt>
                <c:pt idx="7">
                  <c:v>0.49000000000000032</c:v>
                </c:pt>
                <c:pt idx="8">
                  <c:v>0.48000000000000032</c:v>
                </c:pt>
                <c:pt idx="9">
                  <c:v>0.53</c:v>
                </c:pt>
                <c:pt idx="10">
                  <c:v>0.44</c:v>
                </c:pt>
                <c:pt idx="11">
                  <c:v>0.43000000000000038</c:v>
                </c:pt>
                <c:pt idx="12">
                  <c:v>0.43000000000000038</c:v>
                </c:pt>
                <c:pt idx="13">
                  <c:v>0.42000000000000032</c:v>
                </c:pt>
                <c:pt idx="14">
                  <c:v>0.43000000000000038</c:v>
                </c:pt>
                <c:pt idx="15">
                  <c:v>0.43000000000000038</c:v>
                </c:pt>
                <c:pt idx="16">
                  <c:v>0.43000000000000038</c:v>
                </c:pt>
                <c:pt idx="18">
                  <c:v>0.54</c:v>
                </c:pt>
                <c:pt idx="19">
                  <c:v>0.48000000000000032</c:v>
                </c:pt>
                <c:pt idx="20">
                  <c:v>0.46</c:v>
                </c:pt>
                <c:pt idx="21">
                  <c:v>0.47000000000000008</c:v>
                </c:pt>
                <c:pt idx="22">
                  <c:v>0.43000000000000038</c:v>
                </c:pt>
                <c:pt idx="23">
                  <c:v>0.43000000000000038</c:v>
                </c:pt>
              </c:numCache>
            </c:numRef>
          </c:val>
          <c:smooth val="1"/>
          <c:extLst xmlns:c16r2="http://schemas.microsoft.com/office/drawing/2015/06/chart">
            <c:ext xmlns:c16="http://schemas.microsoft.com/office/drawing/2014/chart" uri="{C3380CC4-5D6E-409C-BE32-E72D297353CC}">
              <c16:uniqueId val="{00000003-CEED-4327-9ACB-617FB763ECAD}"/>
            </c:ext>
          </c:extLst>
        </c:ser>
        <c:marker val="1"/>
        <c:axId val="82136448"/>
        <c:axId val="82142720"/>
      </c:lineChart>
      <c:catAx>
        <c:axId val="82136448"/>
        <c:scaling>
          <c:orientation val="minMax"/>
        </c:scaling>
        <c:axPos val="b"/>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82142720"/>
        <c:crosses val="autoZero"/>
        <c:auto val="1"/>
        <c:lblAlgn val="ctr"/>
        <c:lblOffset val="100"/>
        <c:tickLblSkip val="1"/>
        <c:tickMarkSkip val="1"/>
      </c:catAx>
      <c:valAx>
        <c:axId val="82142720"/>
        <c:scaling>
          <c:orientation val="minMax"/>
          <c:max val="0.58000000000000007"/>
          <c:min val="0.1"/>
        </c:scaling>
        <c:axPos val="l"/>
        <c:majorGridlines>
          <c:spPr>
            <a:ln w="3175">
              <a:solidFill>
                <a:srgbClr val="000000"/>
              </a:solidFill>
              <a:prstDash val="solid"/>
            </a:ln>
          </c:spPr>
        </c:majorGridlines>
        <c:title>
          <c:tx>
            <c:rich>
              <a:bodyPr rot="0" vert="horz"/>
              <a:lstStyle/>
              <a:p>
                <a:pPr algn="ctr">
                  <a:defRPr sz="700" b="0" i="0" u="none" strike="noStrike" baseline="0">
                    <a:solidFill>
                      <a:srgbClr val="000000"/>
                    </a:solidFill>
                    <a:latin typeface="Times New Roman Baltic"/>
                    <a:ea typeface="Times New Roman Baltic"/>
                    <a:cs typeface="Times New Roman Baltic"/>
                  </a:defRPr>
                </a:pPr>
                <a:r>
                  <a:rPr lang="en-US"/>
                  <a:t>EUR/kg*</a:t>
                </a:r>
              </a:p>
            </c:rich>
          </c:tx>
          <c:layout>
            <c:manualLayout>
              <c:xMode val="edge"/>
              <c:yMode val="edge"/>
              <c:x val="5.9406371798715808E-2"/>
              <c:y val="1.6308573316447444E-2"/>
            </c:manualLayout>
          </c:layout>
          <c:spPr>
            <a:noFill/>
            <a:ln w="25400">
              <a:noFill/>
            </a:ln>
          </c:spPr>
        </c:title>
        <c:numFmt formatCode="#,##0.00" sourceLinked="0"/>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82136448"/>
        <c:crosses val="autoZero"/>
        <c:crossBetween val="between"/>
        <c:majorUnit val="0.12000000000000002"/>
      </c:valAx>
      <c:spPr>
        <a:noFill/>
        <a:ln w="3175">
          <a:solidFill>
            <a:srgbClr val="000000"/>
          </a:solidFill>
          <a:prstDash val="solid"/>
        </a:ln>
      </c:spPr>
    </c:plotArea>
    <c:legend>
      <c:legendPos val="r"/>
      <c:layout>
        <c:manualLayout>
          <c:xMode val="edge"/>
          <c:yMode val="edge"/>
          <c:x val="0.10699719649272298"/>
          <c:y val="0.83686581135400329"/>
          <c:w val="0.85593780737327974"/>
          <c:h val="0.11943211643999042"/>
        </c:manualLayout>
      </c:layout>
      <c:spPr>
        <a:noFill/>
        <a:ln w="3175">
          <a:solidFill>
            <a:srgbClr val="000000"/>
          </a:solidFill>
          <a:prstDash val="solid"/>
        </a:ln>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legend>
    <c:plotVisOnly val="1"/>
    <c:dispBlanksAs val="gap"/>
  </c:chart>
  <c:spPr>
    <a:noFill/>
  </c:spPr>
  <c:txPr>
    <a:bodyPr/>
    <a:lstStyle/>
    <a:p>
      <a:pPr>
        <a:defRPr sz="800" b="0" i="0" u="none" strike="noStrike" baseline="0">
          <a:solidFill>
            <a:srgbClr val="000000"/>
          </a:solidFill>
          <a:latin typeface="Times New Roman Baltic"/>
          <a:ea typeface="Times New Roman Baltic"/>
          <a:cs typeface="Times New Roman Baltic"/>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sz="1200" b="0"/>
            </a:pPr>
            <a:r>
              <a:rPr lang="en-US"/>
              <a:t>Agurk</a:t>
            </a:r>
            <a:r>
              <a:rPr lang="lt-LT"/>
              <a:t>ų mažmeninės kainos struktūra Lietuvoje 2017–2019 m., EUR/kg</a:t>
            </a:r>
            <a:endParaRPr lang="en-US"/>
          </a:p>
        </c:rich>
      </c:tx>
      <c:layout>
        <c:manualLayout>
          <c:xMode val="edge"/>
          <c:yMode val="edge"/>
          <c:x val="0.26855834713425197"/>
          <c:y val="1.3789359391965416E-2"/>
        </c:manualLayout>
      </c:layout>
    </c:title>
    <c:plotArea>
      <c:layout>
        <c:manualLayout>
          <c:layoutTarget val="inner"/>
          <c:xMode val="edge"/>
          <c:yMode val="edge"/>
          <c:x val="4.2884365666796515E-2"/>
          <c:y val="7.7393412956932126E-2"/>
          <c:w val="0.93984041747432934"/>
          <c:h val="0.76865580890337259"/>
        </c:manualLayout>
      </c:layout>
      <c:areaChart>
        <c:grouping val="stacked"/>
        <c:ser>
          <c:idx val="0"/>
          <c:order val="0"/>
          <c:tx>
            <c:strRef>
              <c:f>EUR!$A$5</c:f>
              <c:strCache>
                <c:ptCount val="1"/>
                <c:pt idx="0">
                  <c:v>Augintojo dalis</c:v>
                </c:pt>
              </c:strCache>
            </c:strRef>
          </c:tx>
          <c:spPr>
            <a:solidFill>
              <a:srgbClr val="8EC3A7"/>
            </a:solidFill>
          </c:spPr>
          <c:dLbls>
            <c:dLbl>
              <c:idx val="21"/>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F3C-4238-997A-97538E80D96C}"/>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EUR!$J$3:$AG$4</c:f>
              <c:multiLvlStrCache>
                <c:ptCount val="24"/>
                <c:lvl>
                  <c:pt idx="0">
                    <c:v>03</c:v>
                  </c:pt>
                  <c:pt idx="1">
                    <c:v>04</c:v>
                  </c:pt>
                  <c:pt idx="2">
                    <c:v>05</c:v>
                  </c:pt>
                  <c:pt idx="3">
                    <c:v>06</c:v>
                  </c:pt>
                  <c:pt idx="4">
                    <c:v>07</c:v>
                  </c:pt>
                  <c:pt idx="5">
                    <c:v>08</c:v>
                  </c:pt>
                  <c:pt idx="6">
                    <c:v>09</c:v>
                  </c:pt>
                  <c:pt idx="7">
                    <c:v>10</c:v>
                  </c:pt>
                  <c:pt idx="8">
                    <c:v>03</c:v>
                  </c:pt>
                  <c:pt idx="9">
                    <c:v>04</c:v>
                  </c:pt>
                  <c:pt idx="10">
                    <c:v>05</c:v>
                  </c:pt>
                  <c:pt idx="11">
                    <c:v>06</c:v>
                  </c:pt>
                  <c:pt idx="12">
                    <c:v>07</c:v>
                  </c:pt>
                  <c:pt idx="13">
                    <c:v>08</c:v>
                  </c:pt>
                  <c:pt idx="14">
                    <c:v>09</c:v>
                  </c:pt>
                  <c:pt idx="15">
                    <c:v>10</c:v>
                  </c:pt>
                  <c:pt idx="16">
                    <c:v>03</c:v>
                  </c:pt>
                  <c:pt idx="17">
                    <c:v>04</c:v>
                  </c:pt>
                  <c:pt idx="18">
                    <c:v>05</c:v>
                  </c:pt>
                  <c:pt idx="19">
                    <c:v>06</c:v>
                  </c:pt>
                  <c:pt idx="20">
                    <c:v>07</c:v>
                  </c:pt>
                  <c:pt idx="21">
                    <c:v>08</c:v>
                  </c:pt>
                  <c:pt idx="22">
                    <c:v>09</c:v>
                  </c:pt>
                  <c:pt idx="23">
                    <c:v>10</c:v>
                  </c:pt>
                </c:lvl>
                <c:lvl>
                  <c:pt idx="0">
                    <c:v>2017</c:v>
                  </c:pt>
                  <c:pt idx="8">
                    <c:v>2018</c:v>
                  </c:pt>
                  <c:pt idx="16">
                    <c:v>2019</c:v>
                  </c:pt>
                </c:lvl>
              </c:multiLvlStrCache>
            </c:multiLvlStrRef>
          </c:cat>
          <c:val>
            <c:numRef>
              <c:f>EUR!$J$5:$AG$5</c:f>
              <c:numCache>
                <c:formatCode>0.00</c:formatCode>
                <c:ptCount val="24"/>
                <c:pt idx="0" formatCode="General">
                  <c:v>1.41</c:v>
                </c:pt>
                <c:pt idx="1">
                  <c:v>1.3</c:v>
                </c:pt>
                <c:pt idx="2" formatCode="General">
                  <c:v>0.94000000000000061</c:v>
                </c:pt>
                <c:pt idx="3" formatCode="General">
                  <c:v>0.7600000000000019</c:v>
                </c:pt>
                <c:pt idx="4">
                  <c:v>0.70000000000000062</c:v>
                </c:pt>
                <c:pt idx="5">
                  <c:v>0.49000000000000032</c:v>
                </c:pt>
                <c:pt idx="6" formatCode="General">
                  <c:v>0.62000000000000166</c:v>
                </c:pt>
                <c:pt idx="7" formatCode="General">
                  <c:v>1.08</c:v>
                </c:pt>
                <c:pt idx="8" formatCode="General">
                  <c:v>2.02</c:v>
                </c:pt>
                <c:pt idx="9" formatCode="General">
                  <c:v>1.56</c:v>
                </c:pt>
                <c:pt idx="10" formatCode="General">
                  <c:v>1.33</c:v>
                </c:pt>
                <c:pt idx="11" formatCode="General">
                  <c:v>0.73000000000000065</c:v>
                </c:pt>
                <c:pt idx="12" formatCode="General">
                  <c:v>0.56999999999999995</c:v>
                </c:pt>
                <c:pt idx="13" formatCode="General">
                  <c:v>0.46</c:v>
                </c:pt>
                <c:pt idx="14">
                  <c:v>0.93</c:v>
                </c:pt>
                <c:pt idx="15">
                  <c:v>1.3900000000000001</c:v>
                </c:pt>
                <c:pt idx="16">
                  <c:v>2.44</c:v>
                </c:pt>
                <c:pt idx="17">
                  <c:v>1.37</c:v>
                </c:pt>
                <c:pt idx="18">
                  <c:v>1.1599999999999964</c:v>
                </c:pt>
                <c:pt idx="19">
                  <c:v>0.8</c:v>
                </c:pt>
                <c:pt idx="20">
                  <c:v>0.83000000000000063</c:v>
                </c:pt>
                <c:pt idx="21">
                  <c:v>0.66000000000000214</c:v>
                </c:pt>
                <c:pt idx="22">
                  <c:v>0.83000000000000063</c:v>
                </c:pt>
                <c:pt idx="23" formatCode="General">
                  <c:v>1.41</c:v>
                </c:pt>
              </c:numCache>
            </c:numRef>
          </c:val>
          <c:extLst xmlns:c16r2="http://schemas.microsoft.com/office/drawing/2015/06/chart">
            <c:ext xmlns:c16="http://schemas.microsoft.com/office/drawing/2014/chart" uri="{C3380CC4-5D6E-409C-BE32-E72D297353CC}">
              <c16:uniqueId val="{00000000-E3DD-426D-91C9-45B1C5D9341C}"/>
            </c:ext>
          </c:extLst>
        </c:ser>
        <c:ser>
          <c:idx val="1"/>
          <c:order val="1"/>
          <c:tx>
            <c:strRef>
              <c:f>EUR!$A$6</c:f>
              <c:strCache>
                <c:ptCount val="1"/>
                <c:pt idx="0">
                  <c:v>Mažmeninės prekybos dalis</c:v>
                </c:pt>
              </c:strCache>
            </c:strRef>
          </c:tx>
          <c:spPr>
            <a:solidFill>
              <a:srgbClr val="F5CD64"/>
            </a:solidFill>
          </c:spPr>
          <c:dLbls>
            <c:dLbl>
              <c:idx val="2"/>
              <c:layout>
                <c:manualLayout>
                  <c:x val="0"/>
                  <c:y val="6.894679695982704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F3C-4238-997A-97538E80D96C}"/>
                </c:ext>
              </c:extLst>
            </c:dLbl>
            <c:dLbl>
              <c:idx val="4"/>
              <c:layout>
                <c:manualLayout>
                  <c:x val="0"/>
                  <c:y val="1.149113282663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F3C-4238-997A-97538E80D96C}"/>
                </c:ext>
              </c:extLst>
            </c:dLbl>
            <c:dLbl>
              <c:idx val="5"/>
              <c:layout>
                <c:manualLayout>
                  <c:x val="0"/>
                  <c:y val="-2.29822656532756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F3C-4238-997A-97538E80D96C}"/>
                </c:ext>
              </c:extLst>
            </c:dLbl>
            <c:dLbl>
              <c:idx val="6"/>
              <c:layout>
                <c:manualLayout>
                  <c:x val="-1.4226324560921559E-3"/>
                  <c:y val="2.29822656532756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F3C-4238-997A-97538E80D96C}"/>
                </c:ext>
              </c:extLst>
            </c:dLbl>
            <c:dLbl>
              <c:idx val="7"/>
              <c:layout>
                <c:manualLayout>
                  <c:x val="0"/>
                  <c:y val="6.894679695982676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F3C-4238-997A-97538E80D96C}"/>
                </c:ext>
              </c:extLst>
            </c:dLbl>
            <c:dLbl>
              <c:idx val="12"/>
              <c:layout>
                <c:manualLayout>
                  <c:x val="0"/>
                  <c:y val="9.19290626131027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F3C-4238-997A-97538E80D96C}"/>
                </c:ext>
              </c:extLst>
            </c:dLbl>
            <c:dLbl>
              <c:idx val="13"/>
              <c:layout>
                <c:manualLayout>
                  <c:x val="0"/>
                  <c:y val="-4.5964531306550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D-426D-91C9-45B1C5D9341C}"/>
                </c:ext>
              </c:extLst>
            </c:dLbl>
            <c:dLbl>
              <c:idx val="1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D-426D-91C9-45B1C5D9341C}"/>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D-426D-91C9-45B1C5D9341C}"/>
                </c:ext>
              </c:extLst>
            </c:dLbl>
            <c:dLbl>
              <c:idx val="18"/>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F3C-4238-997A-97538E80D96C}"/>
                </c:ext>
              </c:extLst>
            </c:dLbl>
            <c:dLbl>
              <c:idx val="19"/>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F3C-4238-997A-97538E80D96C}"/>
                </c:ext>
              </c:extLst>
            </c:dLbl>
            <c:dLbl>
              <c:idx val="20"/>
              <c:layout>
                <c:manualLayout>
                  <c:x val="0"/>
                  <c:y val="2.52804922186029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F3C-4238-997A-97538E80D96C}"/>
                </c:ext>
              </c:extLst>
            </c:dLbl>
            <c:dLbl>
              <c:idx val="21"/>
              <c:layout>
                <c:manualLayout>
                  <c:x val="0"/>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F3C-4238-997A-97538E80D96C}"/>
                </c:ext>
              </c:extLst>
            </c:dLbl>
            <c:dLbl>
              <c:idx val="22"/>
              <c:layout>
                <c:manualLayout>
                  <c:x val="-1.0077939819671671E-16"/>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F3C-4238-997A-97538E80D96C}"/>
                </c:ext>
              </c:extLst>
            </c:dLbl>
            <c:dLbl>
              <c:idx val="26"/>
              <c:layout>
                <c:manualLayout>
                  <c:x val="1.0077939819671712E-16"/>
                  <c:y val="2.29822656532756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DD-426D-91C9-45B1C5D9341C}"/>
                </c:ext>
              </c:extLst>
            </c:dLbl>
            <c:dLbl>
              <c:idx val="28"/>
              <c:layout>
                <c:manualLayout>
                  <c:x val="1.3742803964853136E-3"/>
                  <c:y val="1.378935939196538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F3C-4238-997A-97538E80D96C}"/>
                </c:ext>
              </c:extLst>
            </c:dLbl>
            <c:dLbl>
              <c:idx val="29"/>
              <c:layout>
                <c:manualLayout>
                  <c:x val="0"/>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DD-426D-91C9-45B1C5D9341C}"/>
                </c:ext>
              </c:extLst>
            </c:dLbl>
            <c:dLbl>
              <c:idx val="30"/>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DD-426D-91C9-45B1C5D9341C}"/>
                </c:ext>
              </c:extLst>
            </c:dLbl>
            <c:dLbl>
              <c:idx val="31"/>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3DD-426D-91C9-45B1C5D9341C}"/>
                </c:ext>
              </c:extLst>
            </c:dLbl>
            <c:dLbl>
              <c:idx val="32"/>
              <c:layout>
                <c:manualLayout>
                  <c:x val="0"/>
                  <c:y val="-3.44733984799137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DD-426D-91C9-45B1C5D9341C}"/>
                </c:ext>
              </c:extLst>
            </c:dLbl>
            <c:dLbl>
              <c:idx val="33"/>
              <c:layout>
                <c:manualLayout>
                  <c:x val="0"/>
                  <c:y val="-4.5964531306550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3DD-426D-91C9-45B1C5D9341C}"/>
                </c:ext>
              </c:extLst>
            </c:dLbl>
            <c:dLbl>
              <c:idx val="34"/>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3DD-426D-91C9-45B1C5D9341C}"/>
                </c:ext>
              </c:extLst>
            </c:dLbl>
            <c:dLbl>
              <c:idx val="35"/>
              <c:layout>
                <c:manualLayout>
                  <c:x val="0"/>
                  <c:y val="5.97538906985166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F3C-4238-997A-97538E80D96C}"/>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EUR!$J$3:$AG$4</c:f>
              <c:multiLvlStrCache>
                <c:ptCount val="24"/>
                <c:lvl>
                  <c:pt idx="0">
                    <c:v>03</c:v>
                  </c:pt>
                  <c:pt idx="1">
                    <c:v>04</c:v>
                  </c:pt>
                  <c:pt idx="2">
                    <c:v>05</c:v>
                  </c:pt>
                  <c:pt idx="3">
                    <c:v>06</c:v>
                  </c:pt>
                  <c:pt idx="4">
                    <c:v>07</c:v>
                  </c:pt>
                  <c:pt idx="5">
                    <c:v>08</c:v>
                  </c:pt>
                  <c:pt idx="6">
                    <c:v>09</c:v>
                  </c:pt>
                  <c:pt idx="7">
                    <c:v>10</c:v>
                  </c:pt>
                  <c:pt idx="8">
                    <c:v>03</c:v>
                  </c:pt>
                  <c:pt idx="9">
                    <c:v>04</c:v>
                  </c:pt>
                  <c:pt idx="10">
                    <c:v>05</c:v>
                  </c:pt>
                  <c:pt idx="11">
                    <c:v>06</c:v>
                  </c:pt>
                  <c:pt idx="12">
                    <c:v>07</c:v>
                  </c:pt>
                  <c:pt idx="13">
                    <c:v>08</c:v>
                  </c:pt>
                  <c:pt idx="14">
                    <c:v>09</c:v>
                  </c:pt>
                  <c:pt idx="15">
                    <c:v>10</c:v>
                  </c:pt>
                  <c:pt idx="16">
                    <c:v>03</c:v>
                  </c:pt>
                  <c:pt idx="17">
                    <c:v>04</c:v>
                  </c:pt>
                  <c:pt idx="18">
                    <c:v>05</c:v>
                  </c:pt>
                  <c:pt idx="19">
                    <c:v>06</c:v>
                  </c:pt>
                  <c:pt idx="20">
                    <c:v>07</c:v>
                  </c:pt>
                  <c:pt idx="21">
                    <c:v>08</c:v>
                  </c:pt>
                  <c:pt idx="22">
                    <c:v>09</c:v>
                  </c:pt>
                  <c:pt idx="23">
                    <c:v>10</c:v>
                  </c:pt>
                </c:lvl>
                <c:lvl>
                  <c:pt idx="0">
                    <c:v>2017</c:v>
                  </c:pt>
                  <c:pt idx="8">
                    <c:v>2018</c:v>
                  </c:pt>
                  <c:pt idx="16">
                    <c:v>2019</c:v>
                  </c:pt>
                </c:lvl>
              </c:multiLvlStrCache>
            </c:multiLvlStrRef>
          </c:cat>
          <c:val>
            <c:numRef>
              <c:f>EUR!$J$6:$AG$6</c:f>
              <c:numCache>
                <c:formatCode>General</c:formatCode>
                <c:ptCount val="24"/>
                <c:pt idx="0">
                  <c:v>1.6700000000000021</c:v>
                </c:pt>
                <c:pt idx="1">
                  <c:v>1.6800000000000033</c:v>
                </c:pt>
                <c:pt idx="2">
                  <c:v>1.05</c:v>
                </c:pt>
                <c:pt idx="3">
                  <c:v>0.51</c:v>
                </c:pt>
                <c:pt idx="4">
                  <c:v>0.32000000000000095</c:v>
                </c:pt>
                <c:pt idx="5">
                  <c:v>0.37000000000000038</c:v>
                </c:pt>
                <c:pt idx="6" formatCode="0.00">
                  <c:v>0.23</c:v>
                </c:pt>
                <c:pt idx="7">
                  <c:v>0.33000000000000107</c:v>
                </c:pt>
                <c:pt idx="8">
                  <c:v>1.61</c:v>
                </c:pt>
                <c:pt idx="9">
                  <c:v>0.97000000000000064</c:v>
                </c:pt>
                <c:pt idx="10">
                  <c:v>0.7600000000000019</c:v>
                </c:pt>
                <c:pt idx="11">
                  <c:v>0.81</c:v>
                </c:pt>
                <c:pt idx="12">
                  <c:v>0.32000000000000095</c:v>
                </c:pt>
                <c:pt idx="13" formatCode="0.00">
                  <c:v>0.2</c:v>
                </c:pt>
                <c:pt idx="14">
                  <c:v>0.13</c:v>
                </c:pt>
                <c:pt idx="15">
                  <c:v>0.33000000000000107</c:v>
                </c:pt>
                <c:pt idx="16">
                  <c:v>1.84</c:v>
                </c:pt>
                <c:pt idx="17" formatCode="0.00">
                  <c:v>1.43</c:v>
                </c:pt>
                <c:pt idx="18" formatCode="0.00">
                  <c:v>0.60000000000000064</c:v>
                </c:pt>
                <c:pt idx="19" formatCode="0.00">
                  <c:v>0.72000000000000064</c:v>
                </c:pt>
                <c:pt idx="20" formatCode="0.00">
                  <c:v>0.30000000000000032</c:v>
                </c:pt>
                <c:pt idx="21" formatCode="0.00">
                  <c:v>0.42000000000000032</c:v>
                </c:pt>
                <c:pt idx="22" formatCode="0.00">
                  <c:v>0.12000000000000002</c:v>
                </c:pt>
                <c:pt idx="23">
                  <c:v>0.39000000000000096</c:v>
                </c:pt>
              </c:numCache>
            </c:numRef>
          </c:val>
          <c:extLst xmlns:c16r2="http://schemas.microsoft.com/office/drawing/2015/06/chart">
            <c:ext xmlns:c16="http://schemas.microsoft.com/office/drawing/2014/chart" uri="{C3380CC4-5D6E-409C-BE32-E72D297353CC}">
              <c16:uniqueId val="{0000000B-E3DD-426D-91C9-45B1C5D9341C}"/>
            </c:ext>
          </c:extLst>
        </c:ser>
        <c:ser>
          <c:idx val="2"/>
          <c:order val="2"/>
          <c:tx>
            <c:strRef>
              <c:f>EUR!$A$7</c:f>
              <c:strCache>
                <c:ptCount val="1"/>
                <c:pt idx="0">
                  <c:v>PVM</c:v>
                </c:pt>
              </c:strCache>
            </c:strRef>
          </c:tx>
          <c:spPr>
            <a:solidFill>
              <a:srgbClr val="D9D9D9"/>
            </a:solidFill>
          </c:spPr>
          <c:dLbls>
            <c:dLbl>
              <c:idx val="2"/>
              <c:layout>
                <c:manualLayout>
                  <c:x val="2.7485607929706494E-3"/>
                  <c:y val="-1.37893593919654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F3C-4238-997A-97538E80D96C}"/>
                </c:ext>
              </c:extLst>
            </c:dLbl>
            <c:dLbl>
              <c:idx val="4"/>
              <c:layout>
                <c:manualLayout>
                  <c:x val="0"/>
                  <c:y val="-6.894679695982587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F3C-4238-997A-97538E80D96C}"/>
                </c:ext>
              </c:extLst>
            </c:dLbl>
            <c:dLbl>
              <c:idx val="5"/>
              <c:layout>
                <c:manualLayout>
                  <c:x val="-2.6081987666891074E-17"/>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F3C-4238-997A-97538E80D96C}"/>
                </c:ext>
              </c:extLst>
            </c:dLbl>
            <c:dLbl>
              <c:idx val="6"/>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F3C-4238-997A-97538E80D96C}"/>
                </c:ext>
              </c:extLst>
            </c:dLbl>
            <c:dLbl>
              <c:idx val="12"/>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F3C-4238-997A-97538E80D96C}"/>
                </c:ext>
              </c:extLst>
            </c:dLbl>
            <c:dLbl>
              <c:idx val="13"/>
              <c:layout>
                <c:manualLayout>
                  <c:x val="5.0389699098359092E-17"/>
                  <c:y val="-2.987712631198000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DD-426D-91C9-45B1C5D9341C}"/>
                </c:ext>
              </c:extLst>
            </c:dLbl>
            <c:dLbl>
              <c:idx val="14"/>
              <c:layout>
                <c:manualLayout>
                  <c:x val="0"/>
                  <c:y val="-3.67716250452408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DD-426D-91C9-45B1C5D9341C}"/>
                </c:ext>
              </c:extLst>
            </c:dLbl>
            <c:dLbl>
              <c:idx val="17"/>
              <c:layout>
                <c:manualLayout>
                  <c:x val="0"/>
                  <c:y val="-6.894679695982715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3DD-426D-91C9-45B1C5D9341C}"/>
                </c:ext>
              </c:extLst>
            </c:dLbl>
            <c:dLbl>
              <c:idx val="20"/>
              <c:layout>
                <c:manualLayout>
                  <c:x val="0"/>
                  <c:y val="-1.149113282663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F3C-4238-997A-97538E80D96C}"/>
                </c:ext>
              </c:extLst>
            </c:dLbl>
            <c:dLbl>
              <c:idx val="21"/>
              <c:layout>
                <c:manualLayout>
                  <c:x val="0"/>
                  <c:y val="-2.29824466159971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F3C-4238-997A-97538E80D96C}"/>
                </c:ext>
              </c:extLst>
            </c:dLbl>
            <c:dLbl>
              <c:idx val="22"/>
              <c:layout>
                <c:manualLayout>
                  <c:x val="-1.0821105484136393E-7"/>
                  <c:y val="-1.8385993485342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F3C-4238-997A-97538E80D96C}"/>
                </c:ext>
              </c:extLst>
            </c:dLbl>
            <c:dLbl>
              <c:idx val="26"/>
              <c:layout>
                <c:manualLayout>
                  <c:x val="1.0077939819671712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DD-426D-91C9-45B1C5D9341C}"/>
                </c:ext>
              </c:extLst>
            </c:dLbl>
            <c:dLbl>
              <c:idx val="29"/>
              <c:layout>
                <c:manualLayout>
                  <c:x val="1.0077939819671712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DD-426D-91C9-45B1C5D9341C}"/>
                </c:ext>
              </c:extLst>
            </c:dLbl>
            <c:dLbl>
              <c:idx val="30"/>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3DD-426D-91C9-45B1C5D9341C}"/>
                </c:ext>
              </c:extLst>
            </c:dLbl>
            <c:dLbl>
              <c:idx val="35"/>
              <c:layout>
                <c:manualLayout>
                  <c:x val="0"/>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F3C-4238-997A-97538E80D96C}"/>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EUR!$J$3:$AG$4</c:f>
              <c:multiLvlStrCache>
                <c:ptCount val="24"/>
                <c:lvl>
                  <c:pt idx="0">
                    <c:v>03</c:v>
                  </c:pt>
                  <c:pt idx="1">
                    <c:v>04</c:v>
                  </c:pt>
                  <c:pt idx="2">
                    <c:v>05</c:v>
                  </c:pt>
                  <c:pt idx="3">
                    <c:v>06</c:v>
                  </c:pt>
                  <c:pt idx="4">
                    <c:v>07</c:v>
                  </c:pt>
                  <c:pt idx="5">
                    <c:v>08</c:v>
                  </c:pt>
                  <c:pt idx="6">
                    <c:v>09</c:v>
                  </c:pt>
                  <c:pt idx="7">
                    <c:v>10</c:v>
                  </c:pt>
                  <c:pt idx="8">
                    <c:v>03</c:v>
                  </c:pt>
                  <c:pt idx="9">
                    <c:v>04</c:v>
                  </c:pt>
                  <c:pt idx="10">
                    <c:v>05</c:v>
                  </c:pt>
                  <c:pt idx="11">
                    <c:v>06</c:v>
                  </c:pt>
                  <c:pt idx="12">
                    <c:v>07</c:v>
                  </c:pt>
                  <c:pt idx="13">
                    <c:v>08</c:v>
                  </c:pt>
                  <c:pt idx="14">
                    <c:v>09</c:v>
                  </c:pt>
                  <c:pt idx="15">
                    <c:v>10</c:v>
                  </c:pt>
                  <c:pt idx="16">
                    <c:v>03</c:v>
                  </c:pt>
                  <c:pt idx="17">
                    <c:v>04</c:v>
                  </c:pt>
                  <c:pt idx="18">
                    <c:v>05</c:v>
                  </c:pt>
                  <c:pt idx="19">
                    <c:v>06</c:v>
                  </c:pt>
                  <c:pt idx="20">
                    <c:v>07</c:v>
                  </c:pt>
                  <c:pt idx="21">
                    <c:v>08</c:v>
                  </c:pt>
                  <c:pt idx="22">
                    <c:v>09</c:v>
                  </c:pt>
                  <c:pt idx="23">
                    <c:v>10</c:v>
                  </c:pt>
                </c:lvl>
                <c:lvl>
                  <c:pt idx="0">
                    <c:v>2017</c:v>
                  </c:pt>
                  <c:pt idx="8">
                    <c:v>2018</c:v>
                  </c:pt>
                  <c:pt idx="16">
                    <c:v>2019</c:v>
                  </c:pt>
                </c:lvl>
              </c:multiLvlStrCache>
            </c:multiLvlStrRef>
          </c:cat>
          <c:val>
            <c:numRef>
              <c:f>EUR!$J$7:$AG$7</c:f>
              <c:numCache>
                <c:formatCode>General</c:formatCode>
                <c:ptCount val="24"/>
                <c:pt idx="0">
                  <c:v>0.65000000000000202</c:v>
                </c:pt>
                <c:pt idx="1">
                  <c:v>0.63000000000000189</c:v>
                </c:pt>
                <c:pt idx="2">
                  <c:v>0.42000000000000032</c:v>
                </c:pt>
                <c:pt idx="3">
                  <c:v>0.26</c:v>
                </c:pt>
                <c:pt idx="4">
                  <c:v>0.21000000000000021</c:v>
                </c:pt>
                <c:pt idx="5">
                  <c:v>0.18000000000000024</c:v>
                </c:pt>
                <c:pt idx="6" formatCode="0.00">
                  <c:v>0.18000000000000024</c:v>
                </c:pt>
                <c:pt idx="7" formatCode="0.00">
                  <c:v>0.30000000000000032</c:v>
                </c:pt>
                <c:pt idx="8">
                  <c:v>0.7600000000000019</c:v>
                </c:pt>
                <c:pt idx="9">
                  <c:v>0.53</c:v>
                </c:pt>
                <c:pt idx="10" formatCode="0.00">
                  <c:v>0.44</c:v>
                </c:pt>
                <c:pt idx="11">
                  <c:v>0.32000000000000095</c:v>
                </c:pt>
                <c:pt idx="12">
                  <c:v>0.18000000000000024</c:v>
                </c:pt>
                <c:pt idx="13" formatCode="0.00">
                  <c:v>0.14000000000000001</c:v>
                </c:pt>
                <c:pt idx="14">
                  <c:v>0.22</c:v>
                </c:pt>
                <c:pt idx="15">
                  <c:v>0.36000000000000032</c:v>
                </c:pt>
                <c:pt idx="16" formatCode="0.00">
                  <c:v>0.9</c:v>
                </c:pt>
                <c:pt idx="17">
                  <c:v>0.59</c:v>
                </c:pt>
                <c:pt idx="18">
                  <c:v>0.37000000000000038</c:v>
                </c:pt>
                <c:pt idx="19">
                  <c:v>0.32000000000000095</c:v>
                </c:pt>
                <c:pt idx="20">
                  <c:v>0.24000000000000021</c:v>
                </c:pt>
                <c:pt idx="21">
                  <c:v>0.22</c:v>
                </c:pt>
                <c:pt idx="22" formatCode="0.00">
                  <c:v>0.2</c:v>
                </c:pt>
                <c:pt idx="23">
                  <c:v>0.38000000000000095</c:v>
                </c:pt>
              </c:numCache>
            </c:numRef>
          </c:val>
          <c:extLst xmlns:c16r2="http://schemas.microsoft.com/office/drawing/2015/06/chart">
            <c:ext xmlns:c16="http://schemas.microsoft.com/office/drawing/2014/chart" uri="{C3380CC4-5D6E-409C-BE32-E72D297353CC}">
              <c16:uniqueId val="{00000012-E3DD-426D-91C9-45B1C5D9341C}"/>
            </c:ext>
          </c:extLst>
        </c:ser>
        <c:axId val="82531456"/>
        <c:axId val="82532992"/>
      </c:areaChart>
      <c:catAx>
        <c:axId val="82531456"/>
        <c:scaling>
          <c:orientation val="minMax"/>
        </c:scaling>
        <c:axPos val="b"/>
        <c:numFmt formatCode="General" sourceLinked="0"/>
        <c:majorTickMark val="none"/>
        <c:tickLblPos val="nextTo"/>
        <c:crossAx val="82532992"/>
        <c:crosses val="autoZero"/>
        <c:auto val="1"/>
        <c:lblAlgn val="ctr"/>
        <c:lblOffset val="100"/>
      </c:catAx>
      <c:valAx>
        <c:axId val="82532992"/>
        <c:scaling>
          <c:orientation val="minMax"/>
          <c:max val="5.2"/>
          <c:min val="0"/>
        </c:scaling>
        <c:axPos val="l"/>
        <c:majorGridlines/>
        <c:numFmt formatCode="#,##0.0" sourceLinked="0"/>
        <c:majorTickMark val="none"/>
        <c:tickLblPos val="nextTo"/>
        <c:crossAx val="82531456"/>
        <c:crosses val="autoZero"/>
        <c:crossBetween val="midCat"/>
        <c:majorUnit val="0.4"/>
      </c:valAx>
    </c:plotArea>
    <c:legend>
      <c:legendPos val="b"/>
      <c:layout>
        <c:manualLayout>
          <c:xMode val="edge"/>
          <c:yMode val="edge"/>
          <c:x val="0.10782311962583969"/>
          <c:y val="0.9284759319580167"/>
          <c:w val="0.77981852448635669"/>
          <c:h val="5.4461454940282955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3035E-2"/>
          <c:y val="0.12765983971874917"/>
          <c:w val="0.91221932483889012"/>
          <c:h val="0.52340534284687268"/>
        </c:manualLayout>
      </c:layout>
      <c:barChart>
        <c:barDir val="col"/>
        <c:grouping val="clustered"/>
        <c:ser>
          <c:idx val="1"/>
          <c:order val="0"/>
          <c:tx>
            <c:strRef>
              <c:f>Agurkai!$A$4</c:f>
              <c:strCache>
                <c:ptCount val="1"/>
                <c:pt idx="0">
                  <c:v>Kiekis</c:v>
                </c:pt>
              </c:strCache>
            </c:strRef>
          </c:tx>
          <c:spPr>
            <a:solidFill>
              <a:srgbClr val="00B050"/>
            </a:solidFill>
            <a:ln w="25400">
              <a:noFill/>
            </a:ln>
          </c:spPr>
          <c:cat>
            <c:multiLvlStrRef>
              <c:f>Agurkai!$J$2:$AR$3</c:f>
              <c:multiLvlStrCache>
                <c:ptCount val="35"/>
                <c:lvl>
                  <c:pt idx="0">
                    <c:v>02</c:v>
                  </c:pt>
                  <c:pt idx="1">
                    <c:v>03</c:v>
                  </c:pt>
                  <c:pt idx="2">
                    <c:v>04</c:v>
                  </c:pt>
                  <c:pt idx="3">
                    <c:v>05</c:v>
                  </c:pt>
                  <c:pt idx="4">
                    <c:v>06</c:v>
                  </c:pt>
                  <c:pt idx="5">
                    <c:v>07</c:v>
                  </c:pt>
                  <c:pt idx="6">
                    <c:v>08</c:v>
                  </c:pt>
                  <c:pt idx="7">
                    <c:v>09</c:v>
                  </c:pt>
                  <c:pt idx="8">
                    <c:v>10</c:v>
                  </c:pt>
                  <c:pt idx="9">
                    <c:v>11</c:v>
                  </c:pt>
                  <c:pt idx="10">
                    <c:v>12</c:v>
                  </c:pt>
                  <c:pt idx="11">
                    <c:v>01</c:v>
                  </c:pt>
                  <c:pt idx="12">
                    <c:v>02</c:v>
                  </c:pt>
                  <c:pt idx="13">
                    <c:v>03</c:v>
                  </c:pt>
                  <c:pt idx="14">
                    <c:v>04</c:v>
                  </c:pt>
                  <c:pt idx="15">
                    <c:v>05</c:v>
                  </c:pt>
                  <c:pt idx="16">
                    <c:v>06</c:v>
                  </c:pt>
                  <c:pt idx="17">
                    <c:v>07</c:v>
                  </c:pt>
                  <c:pt idx="18">
                    <c:v>08</c:v>
                  </c:pt>
                  <c:pt idx="19">
                    <c:v>09</c:v>
                  </c:pt>
                  <c:pt idx="20">
                    <c:v>10</c:v>
                  </c:pt>
                  <c:pt idx="21">
                    <c:v>11</c:v>
                  </c:pt>
                  <c:pt idx="22">
                    <c:v>12</c:v>
                  </c:pt>
                  <c:pt idx="23">
                    <c:v>01</c:v>
                  </c:pt>
                  <c:pt idx="24">
                    <c:v>02</c:v>
                  </c:pt>
                  <c:pt idx="25">
                    <c:v>03</c:v>
                  </c:pt>
                  <c:pt idx="26">
                    <c:v>04</c:v>
                  </c:pt>
                  <c:pt idx="27">
                    <c:v>05</c:v>
                  </c:pt>
                  <c:pt idx="28">
                    <c:v>06</c:v>
                  </c:pt>
                  <c:pt idx="29">
                    <c:v>07</c:v>
                  </c:pt>
                  <c:pt idx="30">
                    <c:v>08</c:v>
                  </c:pt>
                  <c:pt idx="31">
                    <c:v>09</c:v>
                  </c:pt>
                  <c:pt idx="32">
                    <c:v>10</c:v>
                  </c:pt>
                  <c:pt idx="33">
                    <c:v>11</c:v>
                  </c:pt>
                  <c:pt idx="34">
                    <c:v>12</c:v>
                  </c:pt>
                </c:lvl>
                <c:lvl>
                  <c:pt idx="0">
                    <c:v>2017</c:v>
                  </c:pt>
                  <c:pt idx="11">
                    <c:v>2018</c:v>
                  </c:pt>
                  <c:pt idx="23">
                    <c:v>2019</c:v>
                  </c:pt>
                </c:lvl>
              </c:multiLvlStrCache>
            </c:multiLvlStrRef>
          </c:cat>
          <c:val>
            <c:numRef>
              <c:f>Agurkai!$J$4:$AR$4</c:f>
              <c:numCache>
                <c:formatCode>General</c:formatCode>
                <c:ptCount val="35"/>
                <c:pt idx="0">
                  <c:v>37</c:v>
                </c:pt>
                <c:pt idx="1">
                  <c:v>516</c:v>
                </c:pt>
                <c:pt idx="2">
                  <c:v>980</c:v>
                </c:pt>
                <c:pt idx="3">
                  <c:v>1753</c:v>
                </c:pt>
                <c:pt idx="4">
                  <c:v>1521</c:v>
                </c:pt>
                <c:pt idx="5">
                  <c:v>1449</c:v>
                </c:pt>
                <c:pt idx="6">
                  <c:v>1116</c:v>
                </c:pt>
                <c:pt idx="7">
                  <c:v>927</c:v>
                </c:pt>
                <c:pt idx="8">
                  <c:v>447</c:v>
                </c:pt>
                <c:pt idx="9">
                  <c:v>149</c:v>
                </c:pt>
                <c:pt idx="10">
                  <c:v>81</c:v>
                </c:pt>
                <c:pt idx="11">
                  <c:v>149</c:v>
                </c:pt>
                <c:pt idx="12">
                  <c:v>209</c:v>
                </c:pt>
                <c:pt idx="13">
                  <c:v>585</c:v>
                </c:pt>
                <c:pt idx="14">
                  <c:v>1188</c:v>
                </c:pt>
                <c:pt idx="15">
                  <c:v>2326</c:v>
                </c:pt>
                <c:pt idx="16">
                  <c:v>2407</c:v>
                </c:pt>
                <c:pt idx="17">
                  <c:v>1986</c:v>
                </c:pt>
                <c:pt idx="18">
                  <c:v>1456</c:v>
                </c:pt>
                <c:pt idx="19">
                  <c:v>1092</c:v>
                </c:pt>
                <c:pt idx="20">
                  <c:v>433</c:v>
                </c:pt>
                <c:pt idx="21">
                  <c:v>121</c:v>
                </c:pt>
                <c:pt idx="22">
                  <c:v>115</c:v>
                </c:pt>
                <c:pt idx="23">
                  <c:v>116</c:v>
                </c:pt>
                <c:pt idx="24">
                  <c:v>83</c:v>
                </c:pt>
                <c:pt idx="25">
                  <c:v>490</c:v>
                </c:pt>
                <c:pt idx="26">
                  <c:v>1713</c:v>
                </c:pt>
                <c:pt idx="27">
                  <c:v>2551</c:v>
                </c:pt>
                <c:pt idx="28">
                  <c:v>2407</c:v>
                </c:pt>
                <c:pt idx="29">
                  <c:v>1640</c:v>
                </c:pt>
                <c:pt idx="30">
                  <c:v>1087</c:v>
                </c:pt>
                <c:pt idx="31">
                  <c:v>1087</c:v>
                </c:pt>
                <c:pt idx="32">
                  <c:v>689</c:v>
                </c:pt>
                <c:pt idx="33">
                  <c:v>294</c:v>
                </c:pt>
                <c:pt idx="34">
                  <c:v>372</c:v>
                </c:pt>
              </c:numCache>
            </c:numRef>
          </c:val>
          <c:extLst xmlns:c16r2="http://schemas.microsoft.com/office/drawing/2015/06/chart">
            <c:ext xmlns:c16="http://schemas.microsoft.com/office/drawing/2014/chart" uri="{C3380CC4-5D6E-409C-BE32-E72D297353CC}">
              <c16:uniqueId val="{00000000-E25D-4EEC-89A1-1216EF74C35A}"/>
            </c:ext>
          </c:extLst>
        </c:ser>
        <c:gapWidth val="60"/>
        <c:axId val="82589568"/>
        <c:axId val="82591104"/>
      </c:barChart>
      <c:lineChart>
        <c:grouping val="standard"/>
        <c:ser>
          <c:idx val="0"/>
          <c:order val="1"/>
          <c:tx>
            <c:strRef>
              <c:f>Agurkai!$A$5</c:f>
              <c:strCache>
                <c:ptCount val="1"/>
                <c:pt idx="0">
                  <c:v>Kaina</c:v>
                </c:pt>
              </c:strCache>
            </c:strRef>
          </c:tx>
          <c:spPr>
            <a:ln w="25400">
              <a:solidFill>
                <a:srgbClr val="006600"/>
              </a:solidFill>
              <a:prstDash val="solid"/>
            </a:ln>
          </c:spPr>
          <c:marker>
            <c:symbol val="diamond"/>
            <c:size val="6"/>
            <c:spPr>
              <a:solidFill>
                <a:srgbClr val="006600"/>
              </a:solidFill>
              <a:ln>
                <a:solidFill>
                  <a:srgbClr val="CC99FF"/>
                </a:solidFill>
                <a:prstDash val="solid"/>
              </a:ln>
            </c:spPr>
          </c:marker>
          <c:cat>
            <c:multiLvlStrRef>
              <c:f>Agurkai!$J$2:$AR$3</c:f>
              <c:multiLvlStrCache>
                <c:ptCount val="35"/>
                <c:lvl>
                  <c:pt idx="0">
                    <c:v>02</c:v>
                  </c:pt>
                  <c:pt idx="1">
                    <c:v>03</c:v>
                  </c:pt>
                  <c:pt idx="2">
                    <c:v>04</c:v>
                  </c:pt>
                  <c:pt idx="3">
                    <c:v>05</c:v>
                  </c:pt>
                  <c:pt idx="4">
                    <c:v>06</c:v>
                  </c:pt>
                  <c:pt idx="5">
                    <c:v>07</c:v>
                  </c:pt>
                  <c:pt idx="6">
                    <c:v>08</c:v>
                  </c:pt>
                  <c:pt idx="7">
                    <c:v>09</c:v>
                  </c:pt>
                  <c:pt idx="8">
                    <c:v>10</c:v>
                  </c:pt>
                  <c:pt idx="9">
                    <c:v>11</c:v>
                  </c:pt>
                  <c:pt idx="10">
                    <c:v>12</c:v>
                  </c:pt>
                  <c:pt idx="11">
                    <c:v>01</c:v>
                  </c:pt>
                  <c:pt idx="12">
                    <c:v>02</c:v>
                  </c:pt>
                  <c:pt idx="13">
                    <c:v>03</c:v>
                  </c:pt>
                  <c:pt idx="14">
                    <c:v>04</c:v>
                  </c:pt>
                  <c:pt idx="15">
                    <c:v>05</c:v>
                  </c:pt>
                  <c:pt idx="16">
                    <c:v>06</c:v>
                  </c:pt>
                  <c:pt idx="17">
                    <c:v>07</c:v>
                  </c:pt>
                  <c:pt idx="18">
                    <c:v>08</c:v>
                  </c:pt>
                  <c:pt idx="19">
                    <c:v>09</c:v>
                  </c:pt>
                  <c:pt idx="20">
                    <c:v>10</c:v>
                  </c:pt>
                  <c:pt idx="21">
                    <c:v>11</c:v>
                  </c:pt>
                  <c:pt idx="22">
                    <c:v>12</c:v>
                  </c:pt>
                  <c:pt idx="23">
                    <c:v>01</c:v>
                  </c:pt>
                  <c:pt idx="24">
                    <c:v>02</c:v>
                  </c:pt>
                  <c:pt idx="25">
                    <c:v>03</c:v>
                  </c:pt>
                  <c:pt idx="26">
                    <c:v>04</c:v>
                  </c:pt>
                  <c:pt idx="27">
                    <c:v>05</c:v>
                  </c:pt>
                  <c:pt idx="28">
                    <c:v>06</c:v>
                  </c:pt>
                  <c:pt idx="29">
                    <c:v>07</c:v>
                  </c:pt>
                  <c:pt idx="30">
                    <c:v>08</c:v>
                  </c:pt>
                  <c:pt idx="31">
                    <c:v>09</c:v>
                  </c:pt>
                  <c:pt idx="32">
                    <c:v>10</c:v>
                  </c:pt>
                  <c:pt idx="33">
                    <c:v>11</c:v>
                  </c:pt>
                  <c:pt idx="34">
                    <c:v>12</c:v>
                  </c:pt>
                </c:lvl>
                <c:lvl>
                  <c:pt idx="0">
                    <c:v>2017</c:v>
                  </c:pt>
                  <c:pt idx="11">
                    <c:v>2018</c:v>
                  </c:pt>
                  <c:pt idx="23">
                    <c:v>2019</c:v>
                  </c:pt>
                </c:lvl>
              </c:multiLvlStrCache>
            </c:multiLvlStrRef>
          </c:cat>
          <c:val>
            <c:numRef>
              <c:f>Agurkai!$J$5:$AR$5</c:f>
              <c:numCache>
                <c:formatCode>General</c:formatCode>
                <c:ptCount val="35"/>
                <c:pt idx="0">
                  <c:v>2.8099999999999987</c:v>
                </c:pt>
                <c:pt idx="1">
                  <c:v>1.41</c:v>
                </c:pt>
                <c:pt idx="2" formatCode="0.00">
                  <c:v>1.3</c:v>
                </c:pt>
                <c:pt idx="3">
                  <c:v>0.94000000000000061</c:v>
                </c:pt>
                <c:pt idx="4">
                  <c:v>0.7600000000000019</c:v>
                </c:pt>
                <c:pt idx="5" formatCode="0.00">
                  <c:v>0.70000000000000062</c:v>
                </c:pt>
                <c:pt idx="6" formatCode="0.00">
                  <c:v>0.49000000000000032</c:v>
                </c:pt>
                <c:pt idx="7">
                  <c:v>0.62000000000000166</c:v>
                </c:pt>
                <c:pt idx="8">
                  <c:v>1.08</c:v>
                </c:pt>
                <c:pt idx="9">
                  <c:v>1.29</c:v>
                </c:pt>
                <c:pt idx="10">
                  <c:v>2.23</c:v>
                </c:pt>
                <c:pt idx="11">
                  <c:v>2.21</c:v>
                </c:pt>
                <c:pt idx="12">
                  <c:v>2.13</c:v>
                </c:pt>
                <c:pt idx="13">
                  <c:v>2.02</c:v>
                </c:pt>
                <c:pt idx="14">
                  <c:v>1.56</c:v>
                </c:pt>
                <c:pt idx="15">
                  <c:v>1.33</c:v>
                </c:pt>
                <c:pt idx="16">
                  <c:v>0.73000000000000065</c:v>
                </c:pt>
                <c:pt idx="17">
                  <c:v>0.56999999999999995</c:v>
                </c:pt>
                <c:pt idx="18">
                  <c:v>0.46</c:v>
                </c:pt>
                <c:pt idx="19">
                  <c:v>0.93</c:v>
                </c:pt>
                <c:pt idx="20">
                  <c:v>1.3900000000000001</c:v>
                </c:pt>
                <c:pt idx="21" formatCode="0.00">
                  <c:v>1.7</c:v>
                </c:pt>
                <c:pt idx="22">
                  <c:v>2.08</c:v>
                </c:pt>
                <c:pt idx="23" formatCode="0.00">
                  <c:v>2.19</c:v>
                </c:pt>
                <c:pt idx="24">
                  <c:v>2.2400000000000002</c:v>
                </c:pt>
                <c:pt idx="25" formatCode="0.00">
                  <c:v>2.44</c:v>
                </c:pt>
                <c:pt idx="26">
                  <c:v>1.37</c:v>
                </c:pt>
                <c:pt idx="27">
                  <c:v>1.1599999999999964</c:v>
                </c:pt>
                <c:pt idx="28" formatCode="0.00">
                  <c:v>0.8</c:v>
                </c:pt>
                <c:pt idx="29">
                  <c:v>0.83000000000000063</c:v>
                </c:pt>
                <c:pt idx="30">
                  <c:v>0.66000000000000214</c:v>
                </c:pt>
                <c:pt idx="31">
                  <c:v>0.83000000000000063</c:v>
                </c:pt>
                <c:pt idx="32">
                  <c:v>1.41</c:v>
                </c:pt>
                <c:pt idx="33">
                  <c:v>1.8800000000000001</c:v>
                </c:pt>
                <c:pt idx="34">
                  <c:v>1.6600000000000001</c:v>
                </c:pt>
              </c:numCache>
            </c:numRef>
          </c:val>
          <c:smooth val="1"/>
          <c:extLst xmlns:c16r2="http://schemas.microsoft.com/office/drawing/2015/06/chart">
            <c:ext xmlns:c16="http://schemas.microsoft.com/office/drawing/2014/chart" uri="{C3380CC4-5D6E-409C-BE32-E72D297353CC}">
              <c16:uniqueId val="{00000001-E25D-4EEC-89A1-1216EF74C35A}"/>
            </c:ext>
          </c:extLst>
        </c:ser>
        <c:ser>
          <c:idx val="2"/>
          <c:order val="2"/>
          <c:tx>
            <c:strRef>
              <c:f>Agurkai!$A$6</c:f>
              <c:strCache>
                <c:ptCount val="1"/>
                <c:pt idx="0">
                  <c:v>Vidutinė svertinė 2017 02–2019 12 laikotarpio kaina</c:v>
                </c:pt>
              </c:strCache>
            </c:strRef>
          </c:tx>
          <c:spPr>
            <a:ln w="25400">
              <a:solidFill>
                <a:srgbClr val="006600"/>
              </a:solidFill>
            </a:ln>
          </c:spPr>
          <c:marker>
            <c:symbol val="none"/>
          </c:marker>
          <c:cat>
            <c:multiLvlStrRef>
              <c:f>Agurkai!$J$2:$AR$3</c:f>
              <c:multiLvlStrCache>
                <c:ptCount val="35"/>
                <c:lvl>
                  <c:pt idx="0">
                    <c:v>02</c:v>
                  </c:pt>
                  <c:pt idx="1">
                    <c:v>03</c:v>
                  </c:pt>
                  <c:pt idx="2">
                    <c:v>04</c:v>
                  </c:pt>
                  <c:pt idx="3">
                    <c:v>05</c:v>
                  </c:pt>
                  <c:pt idx="4">
                    <c:v>06</c:v>
                  </c:pt>
                  <c:pt idx="5">
                    <c:v>07</c:v>
                  </c:pt>
                  <c:pt idx="6">
                    <c:v>08</c:v>
                  </c:pt>
                  <c:pt idx="7">
                    <c:v>09</c:v>
                  </c:pt>
                  <c:pt idx="8">
                    <c:v>10</c:v>
                  </c:pt>
                  <c:pt idx="9">
                    <c:v>11</c:v>
                  </c:pt>
                  <c:pt idx="10">
                    <c:v>12</c:v>
                  </c:pt>
                  <c:pt idx="11">
                    <c:v>01</c:v>
                  </c:pt>
                  <c:pt idx="12">
                    <c:v>02</c:v>
                  </c:pt>
                  <c:pt idx="13">
                    <c:v>03</c:v>
                  </c:pt>
                  <c:pt idx="14">
                    <c:v>04</c:v>
                  </c:pt>
                  <c:pt idx="15">
                    <c:v>05</c:v>
                  </c:pt>
                  <c:pt idx="16">
                    <c:v>06</c:v>
                  </c:pt>
                  <c:pt idx="17">
                    <c:v>07</c:v>
                  </c:pt>
                  <c:pt idx="18">
                    <c:v>08</c:v>
                  </c:pt>
                  <c:pt idx="19">
                    <c:v>09</c:v>
                  </c:pt>
                  <c:pt idx="20">
                    <c:v>10</c:v>
                  </c:pt>
                  <c:pt idx="21">
                    <c:v>11</c:v>
                  </c:pt>
                  <c:pt idx="22">
                    <c:v>12</c:v>
                  </c:pt>
                  <c:pt idx="23">
                    <c:v>01</c:v>
                  </c:pt>
                  <c:pt idx="24">
                    <c:v>02</c:v>
                  </c:pt>
                  <c:pt idx="25">
                    <c:v>03</c:v>
                  </c:pt>
                  <c:pt idx="26">
                    <c:v>04</c:v>
                  </c:pt>
                  <c:pt idx="27">
                    <c:v>05</c:v>
                  </c:pt>
                  <c:pt idx="28">
                    <c:v>06</c:v>
                  </c:pt>
                  <c:pt idx="29">
                    <c:v>07</c:v>
                  </c:pt>
                  <c:pt idx="30">
                    <c:v>08</c:v>
                  </c:pt>
                  <c:pt idx="31">
                    <c:v>09</c:v>
                  </c:pt>
                  <c:pt idx="32">
                    <c:v>10</c:v>
                  </c:pt>
                  <c:pt idx="33">
                    <c:v>11</c:v>
                  </c:pt>
                  <c:pt idx="34">
                    <c:v>12</c:v>
                  </c:pt>
                </c:lvl>
                <c:lvl>
                  <c:pt idx="0">
                    <c:v>2017</c:v>
                  </c:pt>
                  <c:pt idx="11">
                    <c:v>2018</c:v>
                  </c:pt>
                  <c:pt idx="23">
                    <c:v>2019</c:v>
                  </c:pt>
                </c:lvl>
              </c:multiLvlStrCache>
            </c:multiLvlStrRef>
          </c:cat>
          <c:val>
            <c:numRef>
              <c:f>Agurkai!$J$6:$AR$6</c:f>
              <c:numCache>
                <c:formatCode>General</c:formatCode>
                <c:ptCount val="35"/>
                <c:pt idx="0">
                  <c:v>1.0249999999999964</c:v>
                </c:pt>
                <c:pt idx="1">
                  <c:v>1.0249999999999964</c:v>
                </c:pt>
                <c:pt idx="2">
                  <c:v>1.0249999999999964</c:v>
                </c:pt>
                <c:pt idx="3">
                  <c:v>1.0249999999999964</c:v>
                </c:pt>
                <c:pt idx="4">
                  <c:v>1.0249999999999964</c:v>
                </c:pt>
                <c:pt idx="5">
                  <c:v>1.0249999999999964</c:v>
                </c:pt>
                <c:pt idx="6">
                  <c:v>1.0249999999999964</c:v>
                </c:pt>
                <c:pt idx="7">
                  <c:v>1.0249999999999964</c:v>
                </c:pt>
                <c:pt idx="8">
                  <c:v>1.0249999999999964</c:v>
                </c:pt>
                <c:pt idx="9">
                  <c:v>1.0249999999999964</c:v>
                </c:pt>
                <c:pt idx="10">
                  <c:v>1.0249999999999964</c:v>
                </c:pt>
                <c:pt idx="11">
                  <c:v>1.0249999999999964</c:v>
                </c:pt>
                <c:pt idx="12">
                  <c:v>1.0249999999999964</c:v>
                </c:pt>
                <c:pt idx="13">
                  <c:v>1.0249999999999964</c:v>
                </c:pt>
                <c:pt idx="14">
                  <c:v>1.0249999999999964</c:v>
                </c:pt>
                <c:pt idx="15">
                  <c:v>1.0249999999999964</c:v>
                </c:pt>
                <c:pt idx="16">
                  <c:v>1.0249999999999964</c:v>
                </c:pt>
                <c:pt idx="17">
                  <c:v>1.0249999999999964</c:v>
                </c:pt>
                <c:pt idx="18">
                  <c:v>1.0249999999999964</c:v>
                </c:pt>
                <c:pt idx="19">
                  <c:v>1.0249999999999964</c:v>
                </c:pt>
                <c:pt idx="20">
                  <c:v>1.0249999999999964</c:v>
                </c:pt>
                <c:pt idx="21">
                  <c:v>1.0249999999999964</c:v>
                </c:pt>
                <c:pt idx="22">
                  <c:v>1.0249999999999964</c:v>
                </c:pt>
                <c:pt idx="23">
                  <c:v>1.0249999999999964</c:v>
                </c:pt>
                <c:pt idx="24">
                  <c:v>1.0249999999999964</c:v>
                </c:pt>
                <c:pt idx="25">
                  <c:v>1.0249999999999964</c:v>
                </c:pt>
                <c:pt idx="26">
                  <c:v>1.0249999999999964</c:v>
                </c:pt>
                <c:pt idx="27">
                  <c:v>1.0249999999999964</c:v>
                </c:pt>
                <c:pt idx="28">
                  <c:v>1.0249999999999964</c:v>
                </c:pt>
                <c:pt idx="29">
                  <c:v>1.0249999999999964</c:v>
                </c:pt>
                <c:pt idx="30">
                  <c:v>1.0249999999999964</c:v>
                </c:pt>
                <c:pt idx="31">
                  <c:v>1.0249999999999964</c:v>
                </c:pt>
                <c:pt idx="32">
                  <c:v>1.0249999999999964</c:v>
                </c:pt>
                <c:pt idx="33">
                  <c:v>1.0249999999999964</c:v>
                </c:pt>
                <c:pt idx="34">
                  <c:v>1.0249999999999964</c:v>
                </c:pt>
              </c:numCache>
            </c:numRef>
          </c:val>
          <c:extLst xmlns:c16r2="http://schemas.microsoft.com/office/drawing/2015/06/chart">
            <c:ext xmlns:c16="http://schemas.microsoft.com/office/drawing/2014/chart" uri="{C3380CC4-5D6E-409C-BE32-E72D297353CC}">
              <c16:uniqueId val="{00000002-E25D-4EEC-89A1-1216EF74C35A}"/>
            </c:ext>
          </c:extLst>
        </c:ser>
        <c:marker val="1"/>
        <c:axId val="82601472"/>
        <c:axId val="82603008"/>
      </c:lineChart>
      <c:catAx>
        <c:axId val="82589568"/>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591104"/>
        <c:crosses val="autoZero"/>
        <c:lblAlgn val="ctr"/>
        <c:lblOffset val="100"/>
        <c:tickLblSkip val="1"/>
        <c:tickMarkSkip val="1"/>
      </c:catAx>
      <c:valAx>
        <c:axId val="82591104"/>
        <c:scaling>
          <c:orientation val="minMax"/>
          <c:max val="25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600668631516E-2"/>
              <c:y val="2.9787199676963583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589568"/>
        <c:crosses val="autoZero"/>
        <c:crossBetween val="between"/>
        <c:majorUnit val="500"/>
      </c:valAx>
      <c:catAx>
        <c:axId val="82601472"/>
        <c:scaling>
          <c:orientation val="minMax"/>
        </c:scaling>
        <c:delete val="1"/>
        <c:axPos val="b"/>
        <c:numFmt formatCode="General" sourceLinked="1"/>
        <c:tickLblPos val="none"/>
        <c:crossAx val="82603008"/>
        <c:crosses val="autoZero"/>
        <c:lblAlgn val="ctr"/>
        <c:lblOffset val="100"/>
      </c:catAx>
      <c:valAx>
        <c:axId val="82603008"/>
        <c:scaling>
          <c:orientation val="minMax"/>
          <c:max val="3"/>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763134379"/>
              <c:y val="2.5531731610471852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601472"/>
        <c:crosses val="max"/>
        <c:crossBetween val="between"/>
        <c:majorUnit val="0.5"/>
      </c:valAx>
      <c:spPr>
        <a:noFill/>
        <a:ln w="12700">
          <a:solidFill>
            <a:srgbClr val="808080"/>
          </a:solidFill>
          <a:prstDash val="solid"/>
        </a:ln>
      </c:spPr>
    </c:plotArea>
    <c:legend>
      <c:legendPos val="r"/>
      <c:layout>
        <c:manualLayout>
          <c:xMode val="edge"/>
          <c:yMode val="edge"/>
          <c:x val="1.8979897065939381E-2"/>
          <c:y val="0.88085120129214611"/>
          <c:w val="0.96678529010689618"/>
          <c:h val="0.1063829329026179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a:lstStyle/>
          <a:p>
            <a:pPr>
              <a:defRPr sz="1200" b="0"/>
            </a:pPr>
            <a:r>
              <a:rPr lang="en-US"/>
              <a:t>Pomidor</a:t>
            </a:r>
            <a:r>
              <a:rPr lang="lt-LT"/>
              <a:t>ų mažmeninės kainos struktūra Lietuvoje 2017–2019 m., EUR/kg</a:t>
            </a:r>
            <a:endParaRPr lang="en-US"/>
          </a:p>
        </c:rich>
      </c:tx>
    </c:title>
    <c:plotArea>
      <c:layout>
        <c:manualLayout>
          <c:layoutTarget val="inner"/>
          <c:xMode val="edge"/>
          <c:yMode val="edge"/>
          <c:x val="4.2884365666796515E-2"/>
          <c:y val="7.7393412956932098E-2"/>
          <c:w val="0.93984041747432912"/>
          <c:h val="0.76865580890337226"/>
        </c:manualLayout>
      </c:layout>
      <c:areaChart>
        <c:grouping val="stacked"/>
        <c:ser>
          <c:idx val="0"/>
          <c:order val="0"/>
          <c:tx>
            <c:strRef>
              <c:f>EUR!$A$5</c:f>
              <c:strCache>
                <c:ptCount val="1"/>
                <c:pt idx="0">
                  <c:v>Augintojo dalis</c:v>
                </c:pt>
              </c:strCache>
            </c:strRef>
          </c:tx>
          <c:spPr>
            <a:solidFill>
              <a:srgbClr val="8EC3A7"/>
            </a:solidFill>
          </c:spPr>
          <c:dLbls>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EUR!$I$3:$AF$4</c:f>
              <c:multiLvlStrCache>
                <c:ptCount val="24"/>
                <c:lvl>
                  <c:pt idx="0">
                    <c:v>04</c:v>
                  </c:pt>
                  <c:pt idx="1">
                    <c:v>05</c:v>
                  </c:pt>
                  <c:pt idx="2">
                    <c:v>06</c:v>
                  </c:pt>
                  <c:pt idx="3">
                    <c:v>07</c:v>
                  </c:pt>
                  <c:pt idx="4">
                    <c:v>08</c:v>
                  </c:pt>
                  <c:pt idx="5">
                    <c:v>09</c:v>
                  </c:pt>
                  <c:pt idx="6">
                    <c:v>10</c:v>
                  </c:pt>
                  <c:pt idx="7">
                    <c:v>11</c:v>
                  </c:pt>
                  <c:pt idx="8">
                    <c:v>04</c:v>
                  </c:pt>
                  <c:pt idx="9">
                    <c:v>05</c:v>
                  </c:pt>
                  <c:pt idx="10">
                    <c:v>06</c:v>
                  </c:pt>
                  <c:pt idx="11">
                    <c:v>07</c:v>
                  </c:pt>
                  <c:pt idx="12">
                    <c:v>08</c:v>
                  </c:pt>
                  <c:pt idx="13">
                    <c:v>09</c:v>
                  </c:pt>
                  <c:pt idx="14">
                    <c:v>10</c:v>
                  </c:pt>
                  <c:pt idx="15">
                    <c:v>11</c:v>
                  </c:pt>
                  <c:pt idx="16">
                    <c:v>04</c:v>
                  </c:pt>
                  <c:pt idx="17">
                    <c:v>05</c:v>
                  </c:pt>
                  <c:pt idx="18">
                    <c:v>06</c:v>
                  </c:pt>
                  <c:pt idx="19">
                    <c:v>07</c:v>
                  </c:pt>
                  <c:pt idx="20">
                    <c:v>08</c:v>
                  </c:pt>
                  <c:pt idx="21">
                    <c:v>09</c:v>
                  </c:pt>
                  <c:pt idx="22">
                    <c:v>10</c:v>
                  </c:pt>
                  <c:pt idx="23">
                    <c:v>11</c:v>
                  </c:pt>
                </c:lvl>
                <c:lvl>
                  <c:pt idx="0">
                    <c:v>2017</c:v>
                  </c:pt>
                  <c:pt idx="8">
                    <c:v>2018</c:v>
                  </c:pt>
                  <c:pt idx="16">
                    <c:v>2019</c:v>
                  </c:pt>
                </c:lvl>
              </c:multiLvlStrCache>
            </c:multiLvlStrRef>
          </c:cat>
          <c:val>
            <c:numRef>
              <c:f>EUR!$I$5:$AF$5</c:f>
              <c:numCache>
                <c:formatCode>General</c:formatCode>
                <c:ptCount val="24"/>
                <c:pt idx="0">
                  <c:v>2.17</c:v>
                </c:pt>
                <c:pt idx="1">
                  <c:v>1.03</c:v>
                </c:pt>
                <c:pt idx="2">
                  <c:v>0.82000000000000062</c:v>
                </c:pt>
                <c:pt idx="3">
                  <c:v>0.79</c:v>
                </c:pt>
                <c:pt idx="4">
                  <c:v>0.62000000000000166</c:v>
                </c:pt>
                <c:pt idx="5" formatCode="0.00">
                  <c:v>0.59</c:v>
                </c:pt>
                <c:pt idx="6">
                  <c:v>0.89</c:v>
                </c:pt>
                <c:pt idx="7">
                  <c:v>1.22</c:v>
                </c:pt>
                <c:pt idx="8">
                  <c:v>2.3899999999999997</c:v>
                </c:pt>
                <c:pt idx="9">
                  <c:v>1.1299999999999963</c:v>
                </c:pt>
                <c:pt idx="10">
                  <c:v>0.7600000000000019</c:v>
                </c:pt>
                <c:pt idx="11">
                  <c:v>0.54</c:v>
                </c:pt>
                <c:pt idx="12">
                  <c:v>0.39000000000000096</c:v>
                </c:pt>
                <c:pt idx="13">
                  <c:v>0.95000000000000062</c:v>
                </c:pt>
                <c:pt idx="14" formatCode="0.00">
                  <c:v>1.3800000000000001</c:v>
                </c:pt>
                <c:pt idx="15" formatCode="0.00">
                  <c:v>1</c:v>
                </c:pt>
                <c:pt idx="16" formatCode="0.00">
                  <c:v>1.85</c:v>
                </c:pt>
                <c:pt idx="17" formatCode="0.00">
                  <c:v>1.22</c:v>
                </c:pt>
                <c:pt idx="18" formatCode="0.00">
                  <c:v>0.8</c:v>
                </c:pt>
                <c:pt idx="19" formatCode="0.00">
                  <c:v>0.88</c:v>
                </c:pt>
                <c:pt idx="20" formatCode="0.00">
                  <c:v>0.7600000000000019</c:v>
                </c:pt>
                <c:pt idx="21" formatCode="0.00">
                  <c:v>0.77000000000000191</c:v>
                </c:pt>
                <c:pt idx="22">
                  <c:v>1.1299999999999963</c:v>
                </c:pt>
                <c:pt idx="23">
                  <c:v>1.05</c:v>
                </c:pt>
              </c:numCache>
            </c:numRef>
          </c:val>
          <c:extLst xmlns:c16r2="http://schemas.microsoft.com/office/drawing/2015/06/chart">
            <c:ext xmlns:c16="http://schemas.microsoft.com/office/drawing/2014/chart" uri="{C3380CC4-5D6E-409C-BE32-E72D297353CC}">
              <c16:uniqueId val="{00000000-E3DD-426D-91C9-45B1C5D9341C}"/>
            </c:ext>
          </c:extLst>
        </c:ser>
        <c:ser>
          <c:idx val="1"/>
          <c:order val="1"/>
          <c:tx>
            <c:strRef>
              <c:f>EUR!$A$6</c:f>
              <c:strCache>
                <c:ptCount val="1"/>
                <c:pt idx="0">
                  <c:v>Mažmeninės prekybos dalis</c:v>
                </c:pt>
              </c:strCache>
            </c:strRef>
          </c:tx>
          <c:spPr>
            <a:solidFill>
              <a:srgbClr val="F5CD64"/>
            </a:solidFill>
          </c:spPr>
          <c:dLbls>
            <c:dLbl>
              <c:idx val="2"/>
              <c:layout>
                <c:manualLayout>
                  <c:x val="0"/>
                  <c:y val="6.894679695982702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D5B-456C-8E14-384C5B4C4618}"/>
                </c:ext>
              </c:extLst>
            </c:dLbl>
            <c:dLbl>
              <c:idx val="3"/>
              <c:layout>
                <c:manualLayout>
                  <c:x val="0"/>
                  <c:y val="7.142857142857059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D5B-456C-8E14-384C5B4C4618}"/>
                </c:ext>
              </c:extLst>
            </c:dLbl>
            <c:dLbl>
              <c:idx val="5"/>
              <c:layout>
                <c:manualLayout>
                  <c:x val="-2.6081987666891043E-17"/>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D5B-456C-8E14-384C5B4C4618}"/>
                </c:ext>
              </c:extLst>
            </c:dLbl>
            <c:dLbl>
              <c:idx val="6"/>
              <c:layout>
                <c:manualLayout>
                  <c:x val="-1.4226703073583979E-3"/>
                  <c:y val="2.2982265653275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D5B-456C-8E14-384C5B4C4618}"/>
                </c:ext>
              </c:extLst>
            </c:dLbl>
            <c:dLbl>
              <c:idx val="7"/>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D5B-456C-8E14-384C5B4C4618}"/>
                </c:ext>
              </c:extLst>
            </c:dLbl>
            <c:dLbl>
              <c:idx val="11"/>
              <c:layout>
                <c:manualLayout>
                  <c:x val="0"/>
                  <c:y val="1.37931034482759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D5B-456C-8E14-384C5B4C4618}"/>
                </c:ext>
              </c:extLst>
            </c:dLbl>
            <c:dLbl>
              <c:idx val="12"/>
              <c:layout>
                <c:manualLayout>
                  <c:x val="0"/>
                  <c:y val="9.19290626131027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D5B-456C-8E14-384C5B4C4618}"/>
                </c:ext>
              </c:extLst>
            </c:dLbl>
            <c:dLbl>
              <c:idx val="13"/>
              <c:layout>
                <c:manualLayout>
                  <c:x val="5.0389699098359043E-17"/>
                  <c:y val="2.29822656532756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3DD-426D-91C9-45B1C5D9341C}"/>
                </c:ext>
              </c:extLst>
            </c:dLbl>
            <c:dLbl>
              <c:idx val="1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3DD-426D-91C9-45B1C5D9341C}"/>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3DD-426D-91C9-45B1C5D9341C}"/>
                </c:ext>
              </c:extLst>
            </c:dLbl>
            <c:dLbl>
              <c:idx val="18"/>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D5B-456C-8E14-384C5B4C4618}"/>
                </c:ext>
              </c:extLst>
            </c:dLbl>
            <c:dLbl>
              <c:idx val="19"/>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D5B-456C-8E14-384C5B4C4618}"/>
                </c:ext>
              </c:extLst>
            </c:dLbl>
            <c:dLbl>
              <c:idx val="20"/>
              <c:layout>
                <c:manualLayout>
                  <c:x val="0"/>
                  <c:y val="2.52804922186029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D5B-456C-8E14-384C5B4C4618}"/>
                </c:ext>
              </c:extLst>
            </c:dLbl>
            <c:dLbl>
              <c:idx val="21"/>
              <c:layout>
                <c:manualLayout>
                  <c:x val="0"/>
                  <c:y val="6.894679695982702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D5B-456C-8E14-384C5B4C4618}"/>
                </c:ext>
              </c:extLst>
            </c:dLbl>
            <c:dLbl>
              <c:idx val="22"/>
              <c:layout>
                <c:manualLayout>
                  <c:x val="0"/>
                  <c:y val="1.19047619047619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D5B-456C-8E14-384C5B4C4618}"/>
                </c:ext>
              </c:extLst>
            </c:dLbl>
            <c:dLbl>
              <c:idx val="26"/>
              <c:layout>
                <c:manualLayout>
                  <c:x val="1.0077939819671706E-16"/>
                  <c:y val="2.29822656532756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3DD-426D-91C9-45B1C5D9341C}"/>
                </c:ext>
              </c:extLst>
            </c:dLbl>
            <c:dLbl>
              <c:idx val="29"/>
              <c:layout>
                <c:manualLayout>
                  <c:x val="1.0077939819671706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3DD-426D-91C9-45B1C5D9341C}"/>
                </c:ext>
              </c:extLst>
            </c:dLbl>
            <c:dLbl>
              <c:idx val="30"/>
              <c:layout>
                <c:manualLayout>
                  <c:x val="0"/>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3DD-426D-91C9-45B1C5D9341C}"/>
                </c:ext>
              </c:extLst>
            </c:dLbl>
            <c:dLbl>
              <c:idx val="31"/>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3DD-426D-91C9-45B1C5D9341C}"/>
                </c:ext>
              </c:extLst>
            </c:dLbl>
            <c:dLbl>
              <c:idx val="32"/>
              <c:layout>
                <c:manualLayout>
                  <c:x val="0"/>
                  <c:y val="-3.44733984799137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3DD-426D-91C9-45B1C5D9341C}"/>
                </c:ext>
              </c:extLst>
            </c:dLbl>
            <c:dLbl>
              <c:idx val="33"/>
              <c:layout>
                <c:manualLayout>
                  <c:x val="0"/>
                  <c:y val="-4.5964531306550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3DD-426D-91C9-45B1C5D9341C}"/>
                </c:ext>
              </c:extLst>
            </c:dLbl>
            <c:dLbl>
              <c:idx val="34"/>
              <c:layout>
                <c:manualLayout>
                  <c:x val="0"/>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3DD-426D-91C9-45B1C5D9341C}"/>
                </c:ext>
              </c:extLst>
            </c:dLbl>
            <c:dLbl>
              <c:idx val="35"/>
              <c:layout>
                <c:manualLayout>
                  <c:x val="0"/>
                  <c:y val="5.975389069851658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D5B-456C-8E14-384C5B4C461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EUR!$I$3:$AF$4</c:f>
              <c:multiLvlStrCache>
                <c:ptCount val="24"/>
                <c:lvl>
                  <c:pt idx="0">
                    <c:v>04</c:v>
                  </c:pt>
                  <c:pt idx="1">
                    <c:v>05</c:v>
                  </c:pt>
                  <c:pt idx="2">
                    <c:v>06</c:v>
                  </c:pt>
                  <c:pt idx="3">
                    <c:v>07</c:v>
                  </c:pt>
                  <c:pt idx="4">
                    <c:v>08</c:v>
                  </c:pt>
                  <c:pt idx="5">
                    <c:v>09</c:v>
                  </c:pt>
                  <c:pt idx="6">
                    <c:v>10</c:v>
                  </c:pt>
                  <c:pt idx="7">
                    <c:v>11</c:v>
                  </c:pt>
                  <c:pt idx="8">
                    <c:v>04</c:v>
                  </c:pt>
                  <c:pt idx="9">
                    <c:v>05</c:v>
                  </c:pt>
                  <c:pt idx="10">
                    <c:v>06</c:v>
                  </c:pt>
                  <c:pt idx="11">
                    <c:v>07</c:v>
                  </c:pt>
                  <c:pt idx="12">
                    <c:v>08</c:v>
                  </c:pt>
                  <c:pt idx="13">
                    <c:v>09</c:v>
                  </c:pt>
                  <c:pt idx="14">
                    <c:v>10</c:v>
                  </c:pt>
                  <c:pt idx="15">
                    <c:v>11</c:v>
                  </c:pt>
                  <c:pt idx="16">
                    <c:v>04</c:v>
                  </c:pt>
                  <c:pt idx="17">
                    <c:v>05</c:v>
                  </c:pt>
                  <c:pt idx="18">
                    <c:v>06</c:v>
                  </c:pt>
                  <c:pt idx="19">
                    <c:v>07</c:v>
                  </c:pt>
                  <c:pt idx="20">
                    <c:v>08</c:v>
                  </c:pt>
                  <c:pt idx="21">
                    <c:v>09</c:v>
                  </c:pt>
                  <c:pt idx="22">
                    <c:v>10</c:v>
                  </c:pt>
                  <c:pt idx="23">
                    <c:v>11</c:v>
                  </c:pt>
                </c:lvl>
                <c:lvl>
                  <c:pt idx="0">
                    <c:v>2017</c:v>
                  </c:pt>
                  <c:pt idx="8">
                    <c:v>2018</c:v>
                  </c:pt>
                  <c:pt idx="16">
                    <c:v>2019</c:v>
                  </c:pt>
                </c:lvl>
              </c:multiLvlStrCache>
            </c:multiLvlStrRef>
          </c:cat>
          <c:val>
            <c:numRef>
              <c:f>EUR!$I$6:$AF$6</c:f>
              <c:numCache>
                <c:formatCode>General</c:formatCode>
                <c:ptCount val="24"/>
                <c:pt idx="0">
                  <c:v>1.21</c:v>
                </c:pt>
                <c:pt idx="1">
                  <c:v>1.1800000000000033</c:v>
                </c:pt>
                <c:pt idx="2">
                  <c:v>0.38000000000000095</c:v>
                </c:pt>
                <c:pt idx="3">
                  <c:v>0.24000000000000021</c:v>
                </c:pt>
                <c:pt idx="4">
                  <c:v>0.35000000000000031</c:v>
                </c:pt>
                <c:pt idx="5">
                  <c:v>0.19</c:v>
                </c:pt>
                <c:pt idx="6" formatCode="0.00">
                  <c:v>6.0000000000000032E-2</c:v>
                </c:pt>
                <c:pt idx="7">
                  <c:v>-7.0000000000000021E-2</c:v>
                </c:pt>
                <c:pt idx="8">
                  <c:v>0.53</c:v>
                </c:pt>
                <c:pt idx="9">
                  <c:v>0.67000000000000215</c:v>
                </c:pt>
                <c:pt idx="10">
                  <c:v>0.68</c:v>
                </c:pt>
                <c:pt idx="11">
                  <c:v>0.28000000000000008</c:v>
                </c:pt>
                <c:pt idx="12">
                  <c:v>0.29000000000000031</c:v>
                </c:pt>
                <c:pt idx="13">
                  <c:v>1.0000000000000005E-2</c:v>
                </c:pt>
                <c:pt idx="14">
                  <c:v>0</c:v>
                </c:pt>
                <c:pt idx="15">
                  <c:v>0.31000000000000083</c:v>
                </c:pt>
                <c:pt idx="16" formatCode="0.00">
                  <c:v>1.1800000000000033</c:v>
                </c:pt>
                <c:pt idx="17">
                  <c:v>0.86000000000000065</c:v>
                </c:pt>
                <c:pt idx="18" formatCode="0.00">
                  <c:v>0.59</c:v>
                </c:pt>
                <c:pt idx="19" formatCode="0.00">
                  <c:v>0.39000000000000096</c:v>
                </c:pt>
                <c:pt idx="20" formatCode="0.00">
                  <c:v>0.42000000000000032</c:v>
                </c:pt>
                <c:pt idx="21" formatCode="0.00">
                  <c:v>0.31000000000000083</c:v>
                </c:pt>
                <c:pt idx="22">
                  <c:v>0.19</c:v>
                </c:pt>
                <c:pt idx="23" formatCode="0.00">
                  <c:v>0.29000000000000031</c:v>
                </c:pt>
              </c:numCache>
            </c:numRef>
          </c:val>
          <c:extLst xmlns:c16r2="http://schemas.microsoft.com/office/drawing/2015/06/chart">
            <c:ext xmlns:c16="http://schemas.microsoft.com/office/drawing/2014/chart" uri="{C3380CC4-5D6E-409C-BE32-E72D297353CC}">
              <c16:uniqueId val="{0000000B-E3DD-426D-91C9-45B1C5D9341C}"/>
            </c:ext>
          </c:extLst>
        </c:ser>
        <c:ser>
          <c:idx val="2"/>
          <c:order val="2"/>
          <c:tx>
            <c:strRef>
              <c:f>EUR!$A$7</c:f>
              <c:strCache>
                <c:ptCount val="1"/>
                <c:pt idx="0">
                  <c:v>PVM dalis</c:v>
                </c:pt>
              </c:strCache>
            </c:strRef>
          </c:tx>
          <c:spPr>
            <a:solidFill>
              <a:srgbClr val="D9D9D9"/>
            </a:solidFill>
          </c:spPr>
          <c:dLbls>
            <c:dLbl>
              <c:idx val="2"/>
              <c:layout>
                <c:manualLayout>
                  <c:x val="2.7485607929706485E-3"/>
                  <c:y val="-1.378935939196542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D5B-456C-8E14-384C5B4C4618}"/>
                </c:ext>
              </c:extLst>
            </c:dLbl>
            <c:dLbl>
              <c:idx val="5"/>
              <c:layout>
                <c:manualLayout>
                  <c:x val="-2.6081987666891043E-17"/>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D5B-456C-8E14-384C5B4C4618}"/>
                </c:ext>
              </c:extLst>
            </c:dLbl>
            <c:dLbl>
              <c:idx val="6"/>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D5B-456C-8E14-384C5B4C4618}"/>
                </c:ext>
              </c:extLst>
            </c:dLbl>
            <c:dLbl>
              <c:idx val="7"/>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D5B-456C-8E14-384C5B4C4618}"/>
                </c:ext>
              </c:extLst>
            </c:dLbl>
            <c:dLbl>
              <c:idx val="12"/>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D5B-456C-8E14-384C5B4C4618}"/>
                </c:ext>
              </c:extLst>
            </c:dLbl>
            <c:dLbl>
              <c:idx val="13"/>
              <c:layout>
                <c:manualLayout>
                  <c:x val="5.0389699098359043E-17"/>
                  <c:y val="-2.98771263119799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3DD-426D-91C9-45B1C5D9341C}"/>
                </c:ext>
              </c:extLst>
            </c:dLbl>
            <c:dLbl>
              <c:idx val="14"/>
              <c:layout>
                <c:manualLayout>
                  <c:x val="0"/>
                  <c:y val="-3.677162504524080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3DD-426D-91C9-45B1C5D9341C}"/>
                </c:ext>
              </c:extLst>
            </c:dLbl>
            <c:dLbl>
              <c:idx val="17"/>
              <c:layout>
                <c:manualLayout>
                  <c:x val="0"/>
                  <c:y val="-6.894679695982714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3DD-426D-91C9-45B1C5D9341C}"/>
                </c:ext>
              </c:extLst>
            </c:dLbl>
            <c:dLbl>
              <c:idx val="20"/>
              <c:layout>
                <c:manualLayout>
                  <c:x val="0"/>
                  <c:y val="-1.149113282663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D5B-456C-8E14-384C5B4C4618}"/>
                </c:ext>
              </c:extLst>
            </c:dLbl>
            <c:dLbl>
              <c:idx val="21"/>
              <c:layout>
                <c:manualLayout>
                  <c:x val="0"/>
                  <c:y val="-6.894679695982702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D5B-456C-8E14-384C5B4C4618}"/>
                </c:ext>
              </c:extLst>
            </c:dLbl>
            <c:dLbl>
              <c:idx val="26"/>
              <c:layout>
                <c:manualLayout>
                  <c:x val="1.0077939819671706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3DD-426D-91C9-45B1C5D9341C}"/>
                </c:ext>
              </c:extLst>
            </c:dLbl>
            <c:dLbl>
              <c:idx val="29"/>
              <c:layout>
                <c:manualLayout>
                  <c:x val="1.0077939819671706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3DD-426D-91C9-45B1C5D9341C}"/>
                </c:ext>
              </c:extLst>
            </c:dLbl>
            <c:dLbl>
              <c:idx val="30"/>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3DD-426D-91C9-45B1C5D9341C}"/>
                </c:ext>
              </c:extLst>
            </c:dLbl>
            <c:dLbl>
              <c:idx val="35"/>
              <c:layout>
                <c:manualLayout>
                  <c:x val="0"/>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6D5B-456C-8E14-384C5B4C4618}"/>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EUR!$I$3:$AF$4</c:f>
              <c:multiLvlStrCache>
                <c:ptCount val="24"/>
                <c:lvl>
                  <c:pt idx="0">
                    <c:v>04</c:v>
                  </c:pt>
                  <c:pt idx="1">
                    <c:v>05</c:v>
                  </c:pt>
                  <c:pt idx="2">
                    <c:v>06</c:v>
                  </c:pt>
                  <c:pt idx="3">
                    <c:v>07</c:v>
                  </c:pt>
                  <c:pt idx="4">
                    <c:v>08</c:v>
                  </c:pt>
                  <c:pt idx="5">
                    <c:v>09</c:v>
                  </c:pt>
                  <c:pt idx="6">
                    <c:v>10</c:v>
                  </c:pt>
                  <c:pt idx="7">
                    <c:v>11</c:v>
                  </c:pt>
                  <c:pt idx="8">
                    <c:v>04</c:v>
                  </c:pt>
                  <c:pt idx="9">
                    <c:v>05</c:v>
                  </c:pt>
                  <c:pt idx="10">
                    <c:v>06</c:v>
                  </c:pt>
                  <c:pt idx="11">
                    <c:v>07</c:v>
                  </c:pt>
                  <c:pt idx="12">
                    <c:v>08</c:v>
                  </c:pt>
                  <c:pt idx="13">
                    <c:v>09</c:v>
                  </c:pt>
                  <c:pt idx="14">
                    <c:v>10</c:v>
                  </c:pt>
                  <c:pt idx="15">
                    <c:v>11</c:v>
                  </c:pt>
                  <c:pt idx="16">
                    <c:v>04</c:v>
                  </c:pt>
                  <c:pt idx="17">
                    <c:v>05</c:v>
                  </c:pt>
                  <c:pt idx="18">
                    <c:v>06</c:v>
                  </c:pt>
                  <c:pt idx="19">
                    <c:v>07</c:v>
                  </c:pt>
                  <c:pt idx="20">
                    <c:v>08</c:v>
                  </c:pt>
                  <c:pt idx="21">
                    <c:v>09</c:v>
                  </c:pt>
                  <c:pt idx="22">
                    <c:v>10</c:v>
                  </c:pt>
                  <c:pt idx="23">
                    <c:v>11</c:v>
                  </c:pt>
                </c:lvl>
                <c:lvl>
                  <c:pt idx="0">
                    <c:v>2017</c:v>
                  </c:pt>
                  <c:pt idx="8">
                    <c:v>2018</c:v>
                  </c:pt>
                  <c:pt idx="16">
                    <c:v>2019</c:v>
                  </c:pt>
                </c:lvl>
              </c:multiLvlStrCache>
            </c:multiLvlStrRef>
          </c:cat>
          <c:val>
            <c:numRef>
              <c:f>EUR!$I$7:$AF$7</c:f>
              <c:numCache>
                <c:formatCode>General</c:formatCode>
                <c:ptCount val="24"/>
                <c:pt idx="0">
                  <c:v>0.71000000000000063</c:v>
                </c:pt>
                <c:pt idx="1">
                  <c:v>0.46</c:v>
                </c:pt>
                <c:pt idx="2">
                  <c:v>0.25</c:v>
                </c:pt>
                <c:pt idx="3">
                  <c:v>0.22</c:v>
                </c:pt>
                <c:pt idx="4">
                  <c:v>0.21000000000000021</c:v>
                </c:pt>
                <c:pt idx="5">
                  <c:v>0.16</c:v>
                </c:pt>
                <c:pt idx="6" formatCode="0.00">
                  <c:v>0.2</c:v>
                </c:pt>
                <c:pt idx="7">
                  <c:v>0.24000000000000021</c:v>
                </c:pt>
                <c:pt idx="8">
                  <c:v>0.62000000000000166</c:v>
                </c:pt>
                <c:pt idx="9">
                  <c:v>0.38000000000000095</c:v>
                </c:pt>
                <c:pt idx="10" formatCode="0.00">
                  <c:v>0.30000000000000032</c:v>
                </c:pt>
                <c:pt idx="11">
                  <c:v>0.17</c:v>
                </c:pt>
                <c:pt idx="12">
                  <c:v>0.14000000000000001</c:v>
                </c:pt>
                <c:pt idx="13" formatCode="0.00">
                  <c:v>0.2</c:v>
                </c:pt>
                <c:pt idx="14">
                  <c:v>0.29000000000000031</c:v>
                </c:pt>
                <c:pt idx="15">
                  <c:v>0.28000000000000008</c:v>
                </c:pt>
                <c:pt idx="16">
                  <c:v>0.63000000000000189</c:v>
                </c:pt>
                <c:pt idx="17">
                  <c:v>0.43000000000000038</c:v>
                </c:pt>
                <c:pt idx="18">
                  <c:v>0.29000000000000031</c:v>
                </c:pt>
                <c:pt idx="19">
                  <c:v>0.26</c:v>
                </c:pt>
                <c:pt idx="20">
                  <c:v>0.25</c:v>
                </c:pt>
                <c:pt idx="21">
                  <c:v>0.23</c:v>
                </c:pt>
                <c:pt idx="22">
                  <c:v>0.28000000000000008</c:v>
                </c:pt>
                <c:pt idx="23">
                  <c:v>0.28000000000000008</c:v>
                </c:pt>
              </c:numCache>
            </c:numRef>
          </c:val>
          <c:extLst xmlns:c16r2="http://schemas.microsoft.com/office/drawing/2015/06/chart">
            <c:ext xmlns:c16="http://schemas.microsoft.com/office/drawing/2014/chart" uri="{C3380CC4-5D6E-409C-BE32-E72D297353CC}">
              <c16:uniqueId val="{00000012-E3DD-426D-91C9-45B1C5D9341C}"/>
            </c:ext>
          </c:extLst>
        </c:ser>
        <c:axId val="82664064"/>
        <c:axId val="82710912"/>
      </c:areaChart>
      <c:catAx>
        <c:axId val="82664064"/>
        <c:scaling>
          <c:orientation val="minMax"/>
        </c:scaling>
        <c:axPos val="b"/>
        <c:numFmt formatCode="General" sourceLinked="0"/>
        <c:majorTickMark val="none"/>
        <c:tickLblPos val="nextTo"/>
        <c:crossAx val="82710912"/>
        <c:crosses val="autoZero"/>
        <c:auto val="1"/>
        <c:lblAlgn val="ctr"/>
        <c:lblOffset val="100"/>
      </c:catAx>
      <c:valAx>
        <c:axId val="82710912"/>
        <c:scaling>
          <c:orientation val="minMax"/>
          <c:max val="4"/>
          <c:min val="0"/>
        </c:scaling>
        <c:axPos val="l"/>
        <c:majorGridlines/>
        <c:numFmt formatCode="#,##0.0" sourceLinked="0"/>
        <c:majorTickMark val="none"/>
        <c:tickLblPos val="nextTo"/>
        <c:crossAx val="82664064"/>
        <c:crosses val="autoZero"/>
        <c:crossBetween val="midCat"/>
        <c:majorUnit val="0.4"/>
      </c:valAx>
    </c:plotArea>
    <c:legend>
      <c:legendPos val="b"/>
      <c:layout>
        <c:manualLayout>
          <c:xMode val="edge"/>
          <c:yMode val="edge"/>
          <c:x val="0.10782311962583969"/>
          <c:y val="0.9284759319580167"/>
          <c:w val="0.77981852448635669"/>
          <c:h val="5.4461454940282941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1518434810613083E-2"/>
          <c:y val="0.12765983971874917"/>
          <c:w val="0.91221932483889012"/>
          <c:h val="0.52340534284687268"/>
        </c:manualLayout>
      </c:layout>
      <c:barChart>
        <c:barDir val="col"/>
        <c:grouping val="clustered"/>
        <c:ser>
          <c:idx val="1"/>
          <c:order val="0"/>
          <c:tx>
            <c:strRef>
              <c:f>Pomidorai!$A$4</c:f>
              <c:strCache>
                <c:ptCount val="1"/>
                <c:pt idx="0">
                  <c:v>Kiekis</c:v>
                </c:pt>
              </c:strCache>
            </c:strRef>
          </c:tx>
          <c:spPr>
            <a:solidFill>
              <a:srgbClr val="FF3300"/>
            </a:solidFill>
            <a:ln w="25400">
              <a:noFill/>
            </a:ln>
          </c:spPr>
          <c:cat>
            <c:multiLvlStrRef>
              <c:f>Pomidorai!$I$2:$AF$3</c:f>
              <c:multiLvlStrCache>
                <c:ptCount val="24"/>
                <c:lvl>
                  <c:pt idx="0">
                    <c:v>04</c:v>
                  </c:pt>
                  <c:pt idx="1">
                    <c:v>05</c:v>
                  </c:pt>
                  <c:pt idx="2">
                    <c:v>06</c:v>
                  </c:pt>
                  <c:pt idx="3">
                    <c:v>07</c:v>
                  </c:pt>
                  <c:pt idx="4">
                    <c:v>08</c:v>
                  </c:pt>
                  <c:pt idx="5">
                    <c:v>09</c:v>
                  </c:pt>
                  <c:pt idx="6">
                    <c:v>10</c:v>
                  </c:pt>
                  <c:pt idx="7">
                    <c:v>11</c:v>
                  </c:pt>
                  <c:pt idx="8">
                    <c:v>04</c:v>
                  </c:pt>
                  <c:pt idx="9">
                    <c:v>05</c:v>
                  </c:pt>
                  <c:pt idx="10">
                    <c:v>06</c:v>
                  </c:pt>
                  <c:pt idx="11">
                    <c:v>07</c:v>
                  </c:pt>
                  <c:pt idx="12">
                    <c:v>08</c:v>
                  </c:pt>
                  <c:pt idx="13">
                    <c:v>09</c:v>
                  </c:pt>
                  <c:pt idx="14">
                    <c:v>10</c:v>
                  </c:pt>
                  <c:pt idx="15">
                    <c:v>11</c:v>
                  </c:pt>
                  <c:pt idx="16">
                    <c:v>04</c:v>
                  </c:pt>
                  <c:pt idx="17">
                    <c:v>05</c:v>
                  </c:pt>
                  <c:pt idx="18">
                    <c:v>06</c:v>
                  </c:pt>
                  <c:pt idx="19">
                    <c:v>07</c:v>
                  </c:pt>
                  <c:pt idx="20">
                    <c:v>08</c:v>
                  </c:pt>
                  <c:pt idx="21">
                    <c:v>09</c:v>
                  </c:pt>
                  <c:pt idx="22">
                    <c:v>10</c:v>
                  </c:pt>
                  <c:pt idx="23">
                    <c:v>11</c:v>
                  </c:pt>
                </c:lvl>
                <c:lvl>
                  <c:pt idx="0">
                    <c:v>2017</c:v>
                  </c:pt>
                  <c:pt idx="8">
                    <c:v>2018</c:v>
                  </c:pt>
                  <c:pt idx="16">
                    <c:v>2019</c:v>
                  </c:pt>
                </c:lvl>
              </c:multiLvlStrCache>
            </c:multiLvlStrRef>
          </c:cat>
          <c:val>
            <c:numRef>
              <c:f>Pomidorai!$I$4:$AF$4</c:f>
              <c:numCache>
                <c:formatCode>General</c:formatCode>
                <c:ptCount val="24"/>
                <c:pt idx="0">
                  <c:v>121</c:v>
                </c:pt>
                <c:pt idx="1">
                  <c:v>707</c:v>
                </c:pt>
                <c:pt idx="2">
                  <c:v>622</c:v>
                </c:pt>
                <c:pt idx="3">
                  <c:v>805</c:v>
                </c:pt>
                <c:pt idx="4">
                  <c:v>739</c:v>
                </c:pt>
                <c:pt idx="5">
                  <c:v>868</c:v>
                </c:pt>
                <c:pt idx="6">
                  <c:v>550</c:v>
                </c:pt>
                <c:pt idx="7">
                  <c:v>273</c:v>
                </c:pt>
                <c:pt idx="8">
                  <c:v>140</c:v>
                </c:pt>
                <c:pt idx="9">
                  <c:v>1040</c:v>
                </c:pt>
                <c:pt idx="10">
                  <c:v>1017</c:v>
                </c:pt>
                <c:pt idx="11">
                  <c:v>1430</c:v>
                </c:pt>
                <c:pt idx="12">
                  <c:v>1191</c:v>
                </c:pt>
                <c:pt idx="13">
                  <c:v>827</c:v>
                </c:pt>
                <c:pt idx="14">
                  <c:v>676</c:v>
                </c:pt>
                <c:pt idx="15">
                  <c:v>423</c:v>
                </c:pt>
                <c:pt idx="16">
                  <c:v>287</c:v>
                </c:pt>
                <c:pt idx="17">
                  <c:v>887</c:v>
                </c:pt>
                <c:pt idx="18">
                  <c:v>1002</c:v>
                </c:pt>
                <c:pt idx="19">
                  <c:v>1011</c:v>
                </c:pt>
                <c:pt idx="20">
                  <c:v>879</c:v>
                </c:pt>
                <c:pt idx="21">
                  <c:v>743</c:v>
                </c:pt>
                <c:pt idx="22">
                  <c:v>675</c:v>
                </c:pt>
                <c:pt idx="23">
                  <c:v>269</c:v>
                </c:pt>
              </c:numCache>
            </c:numRef>
          </c:val>
          <c:extLst xmlns:c16r2="http://schemas.microsoft.com/office/drawing/2015/06/chart">
            <c:ext xmlns:c16="http://schemas.microsoft.com/office/drawing/2014/chart" uri="{C3380CC4-5D6E-409C-BE32-E72D297353CC}">
              <c16:uniqueId val="{00000000-1673-4385-AFAA-2693238C9115}"/>
            </c:ext>
          </c:extLst>
        </c:ser>
        <c:gapWidth val="60"/>
        <c:axId val="82735872"/>
        <c:axId val="82737408"/>
      </c:barChart>
      <c:lineChart>
        <c:grouping val="standard"/>
        <c:ser>
          <c:idx val="0"/>
          <c:order val="1"/>
          <c:tx>
            <c:strRef>
              <c:f>Pomidorai!$A$5</c:f>
              <c:strCache>
                <c:ptCount val="1"/>
                <c:pt idx="0">
                  <c:v>Kaina</c:v>
                </c:pt>
              </c:strCache>
            </c:strRef>
          </c:tx>
          <c:spPr>
            <a:ln w="25400">
              <a:solidFill>
                <a:srgbClr val="990000"/>
              </a:solidFill>
              <a:prstDash val="solid"/>
            </a:ln>
          </c:spPr>
          <c:marker>
            <c:symbol val="diamond"/>
            <c:size val="6"/>
            <c:spPr>
              <a:solidFill>
                <a:srgbClr val="990000"/>
              </a:solidFill>
              <a:ln>
                <a:solidFill>
                  <a:srgbClr val="CC99FF"/>
                </a:solidFill>
                <a:prstDash val="solid"/>
              </a:ln>
            </c:spPr>
          </c:marker>
          <c:cat>
            <c:multiLvlStrRef>
              <c:f>Pomidorai!$I$2:$AF$3</c:f>
              <c:multiLvlStrCache>
                <c:ptCount val="24"/>
                <c:lvl>
                  <c:pt idx="0">
                    <c:v>04</c:v>
                  </c:pt>
                  <c:pt idx="1">
                    <c:v>05</c:v>
                  </c:pt>
                  <c:pt idx="2">
                    <c:v>06</c:v>
                  </c:pt>
                  <c:pt idx="3">
                    <c:v>07</c:v>
                  </c:pt>
                  <c:pt idx="4">
                    <c:v>08</c:v>
                  </c:pt>
                  <c:pt idx="5">
                    <c:v>09</c:v>
                  </c:pt>
                  <c:pt idx="6">
                    <c:v>10</c:v>
                  </c:pt>
                  <c:pt idx="7">
                    <c:v>11</c:v>
                  </c:pt>
                  <c:pt idx="8">
                    <c:v>04</c:v>
                  </c:pt>
                  <c:pt idx="9">
                    <c:v>05</c:v>
                  </c:pt>
                  <c:pt idx="10">
                    <c:v>06</c:v>
                  </c:pt>
                  <c:pt idx="11">
                    <c:v>07</c:v>
                  </c:pt>
                  <c:pt idx="12">
                    <c:v>08</c:v>
                  </c:pt>
                  <c:pt idx="13">
                    <c:v>09</c:v>
                  </c:pt>
                  <c:pt idx="14">
                    <c:v>10</c:v>
                  </c:pt>
                  <c:pt idx="15">
                    <c:v>11</c:v>
                  </c:pt>
                  <c:pt idx="16">
                    <c:v>04</c:v>
                  </c:pt>
                  <c:pt idx="17">
                    <c:v>05</c:v>
                  </c:pt>
                  <c:pt idx="18">
                    <c:v>06</c:v>
                  </c:pt>
                  <c:pt idx="19">
                    <c:v>07</c:v>
                  </c:pt>
                  <c:pt idx="20">
                    <c:v>08</c:v>
                  </c:pt>
                  <c:pt idx="21">
                    <c:v>09</c:v>
                  </c:pt>
                  <c:pt idx="22">
                    <c:v>10</c:v>
                  </c:pt>
                  <c:pt idx="23">
                    <c:v>11</c:v>
                  </c:pt>
                </c:lvl>
                <c:lvl>
                  <c:pt idx="0">
                    <c:v>2017</c:v>
                  </c:pt>
                  <c:pt idx="8">
                    <c:v>2018</c:v>
                  </c:pt>
                  <c:pt idx="16">
                    <c:v>2019</c:v>
                  </c:pt>
                </c:lvl>
              </c:multiLvlStrCache>
            </c:multiLvlStrRef>
          </c:cat>
          <c:val>
            <c:numRef>
              <c:f>Pomidorai!$I$5:$AF$5</c:f>
              <c:numCache>
                <c:formatCode>General</c:formatCode>
                <c:ptCount val="24"/>
                <c:pt idx="0">
                  <c:v>2.17</c:v>
                </c:pt>
                <c:pt idx="1">
                  <c:v>1.03</c:v>
                </c:pt>
                <c:pt idx="2">
                  <c:v>0.82000000000000062</c:v>
                </c:pt>
                <c:pt idx="3" formatCode="0.00">
                  <c:v>0.79</c:v>
                </c:pt>
                <c:pt idx="4">
                  <c:v>0.62000000000000166</c:v>
                </c:pt>
                <c:pt idx="5">
                  <c:v>0.59</c:v>
                </c:pt>
                <c:pt idx="6" formatCode="0.00">
                  <c:v>0.89</c:v>
                </c:pt>
                <c:pt idx="7" formatCode="0.00">
                  <c:v>1.22</c:v>
                </c:pt>
                <c:pt idx="8">
                  <c:v>2.3899999999999997</c:v>
                </c:pt>
                <c:pt idx="9">
                  <c:v>1.1299999999999963</c:v>
                </c:pt>
                <c:pt idx="10">
                  <c:v>0.7600000000000019</c:v>
                </c:pt>
                <c:pt idx="11">
                  <c:v>0.54</c:v>
                </c:pt>
                <c:pt idx="12">
                  <c:v>0.39000000000000096</c:v>
                </c:pt>
                <c:pt idx="13">
                  <c:v>0.95000000000000062</c:v>
                </c:pt>
                <c:pt idx="14">
                  <c:v>1.3800000000000001</c:v>
                </c:pt>
                <c:pt idx="15" formatCode="0.00">
                  <c:v>1</c:v>
                </c:pt>
                <c:pt idx="16">
                  <c:v>1.85</c:v>
                </c:pt>
                <c:pt idx="17">
                  <c:v>1.22</c:v>
                </c:pt>
                <c:pt idx="18" formatCode="0.00">
                  <c:v>0.8</c:v>
                </c:pt>
                <c:pt idx="19">
                  <c:v>0.88</c:v>
                </c:pt>
                <c:pt idx="20">
                  <c:v>0.7600000000000019</c:v>
                </c:pt>
                <c:pt idx="21">
                  <c:v>0.77000000000000191</c:v>
                </c:pt>
                <c:pt idx="22" formatCode="0.00">
                  <c:v>1.1299999999999963</c:v>
                </c:pt>
                <c:pt idx="23">
                  <c:v>1.05</c:v>
                </c:pt>
              </c:numCache>
            </c:numRef>
          </c:val>
          <c:smooth val="1"/>
          <c:extLst xmlns:c16r2="http://schemas.microsoft.com/office/drawing/2015/06/chart">
            <c:ext xmlns:c16="http://schemas.microsoft.com/office/drawing/2014/chart" uri="{C3380CC4-5D6E-409C-BE32-E72D297353CC}">
              <c16:uniqueId val="{00000001-1673-4385-AFAA-2693238C9115}"/>
            </c:ext>
          </c:extLst>
        </c:ser>
        <c:ser>
          <c:idx val="2"/>
          <c:order val="2"/>
          <c:tx>
            <c:strRef>
              <c:f>Pomidorai!$A$6</c:f>
              <c:strCache>
                <c:ptCount val="1"/>
                <c:pt idx="0">
                  <c:v>Vidutinė svertinė 2017 04–2019 11 laikotarpio kaina</c:v>
                </c:pt>
              </c:strCache>
            </c:strRef>
          </c:tx>
          <c:spPr>
            <a:ln w="25400">
              <a:solidFill>
                <a:srgbClr val="990000"/>
              </a:solidFill>
            </a:ln>
          </c:spPr>
          <c:marker>
            <c:symbol val="none"/>
          </c:marker>
          <c:cat>
            <c:multiLvlStrRef>
              <c:f>Pomidorai!$I$2:$AF$3</c:f>
              <c:multiLvlStrCache>
                <c:ptCount val="24"/>
                <c:lvl>
                  <c:pt idx="0">
                    <c:v>04</c:v>
                  </c:pt>
                  <c:pt idx="1">
                    <c:v>05</c:v>
                  </c:pt>
                  <c:pt idx="2">
                    <c:v>06</c:v>
                  </c:pt>
                  <c:pt idx="3">
                    <c:v>07</c:v>
                  </c:pt>
                  <c:pt idx="4">
                    <c:v>08</c:v>
                  </c:pt>
                  <c:pt idx="5">
                    <c:v>09</c:v>
                  </c:pt>
                  <c:pt idx="6">
                    <c:v>10</c:v>
                  </c:pt>
                  <c:pt idx="7">
                    <c:v>11</c:v>
                  </c:pt>
                  <c:pt idx="8">
                    <c:v>04</c:v>
                  </c:pt>
                  <c:pt idx="9">
                    <c:v>05</c:v>
                  </c:pt>
                  <c:pt idx="10">
                    <c:v>06</c:v>
                  </c:pt>
                  <c:pt idx="11">
                    <c:v>07</c:v>
                  </c:pt>
                  <c:pt idx="12">
                    <c:v>08</c:v>
                  </c:pt>
                  <c:pt idx="13">
                    <c:v>09</c:v>
                  </c:pt>
                  <c:pt idx="14">
                    <c:v>10</c:v>
                  </c:pt>
                  <c:pt idx="15">
                    <c:v>11</c:v>
                  </c:pt>
                  <c:pt idx="16">
                    <c:v>04</c:v>
                  </c:pt>
                  <c:pt idx="17">
                    <c:v>05</c:v>
                  </c:pt>
                  <c:pt idx="18">
                    <c:v>06</c:v>
                  </c:pt>
                  <c:pt idx="19">
                    <c:v>07</c:v>
                  </c:pt>
                  <c:pt idx="20">
                    <c:v>08</c:v>
                  </c:pt>
                  <c:pt idx="21">
                    <c:v>09</c:v>
                  </c:pt>
                  <c:pt idx="22">
                    <c:v>10</c:v>
                  </c:pt>
                  <c:pt idx="23">
                    <c:v>11</c:v>
                  </c:pt>
                </c:lvl>
                <c:lvl>
                  <c:pt idx="0">
                    <c:v>2017</c:v>
                  </c:pt>
                  <c:pt idx="8">
                    <c:v>2018</c:v>
                  </c:pt>
                  <c:pt idx="16">
                    <c:v>2019</c:v>
                  </c:pt>
                </c:lvl>
              </c:multiLvlStrCache>
            </c:multiLvlStrRef>
          </c:cat>
          <c:val>
            <c:numRef>
              <c:f>Pomidorai!$I$6:$AF$6</c:f>
              <c:numCache>
                <c:formatCode>General</c:formatCode>
                <c:ptCount val="24"/>
                <c:pt idx="0">
                  <c:v>0.88300000000000001</c:v>
                </c:pt>
                <c:pt idx="1">
                  <c:v>0.88300000000000001</c:v>
                </c:pt>
                <c:pt idx="2">
                  <c:v>0.88300000000000001</c:v>
                </c:pt>
                <c:pt idx="3">
                  <c:v>0.88300000000000001</c:v>
                </c:pt>
                <c:pt idx="4">
                  <c:v>0.88300000000000001</c:v>
                </c:pt>
                <c:pt idx="5">
                  <c:v>0.88300000000000001</c:v>
                </c:pt>
                <c:pt idx="6">
                  <c:v>0.88300000000000001</c:v>
                </c:pt>
                <c:pt idx="7">
                  <c:v>0.88300000000000001</c:v>
                </c:pt>
                <c:pt idx="8">
                  <c:v>0.88300000000000001</c:v>
                </c:pt>
                <c:pt idx="9">
                  <c:v>0.88300000000000001</c:v>
                </c:pt>
                <c:pt idx="10">
                  <c:v>0.88300000000000001</c:v>
                </c:pt>
                <c:pt idx="11">
                  <c:v>0.88300000000000001</c:v>
                </c:pt>
                <c:pt idx="12">
                  <c:v>0.88300000000000001</c:v>
                </c:pt>
                <c:pt idx="13">
                  <c:v>0.88300000000000001</c:v>
                </c:pt>
                <c:pt idx="14">
                  <c:v>0.88300000000000001</c:v>
                </c:pt>
                <c:pt idx="15">
                  <c:v>0.88300000000000001</c:v>
                </c:pt>
                <c:pt idx="16">
                  <c:v>0.88300000000000001</c:v>
                </c:pt>
                <c:pt idx="17">
                  <c:v>0.88300000000000001</c:v>
                </c:pt>
                <c:pt idx="18">
                  <c:v>0.88300000000000001</c:v>
                </c:pt>
                <c:pt idx="19">
                  <c:v>0.88300000000000001</c:v>
                </c:pt>
                <c:pt idx="20">
                  <c:v>0.88300000000000001</c:v>
                </c:pt>
                <c:pt idx="21">
                  <c:v>0.88300000000000001</c:v>
                </c:pt>
                <c:pt idx="22">
                  <c:v>0.88300000000000001</c:v>
                </c:pt>
                <c:pt idx="23">
                  <c:v>0.88300000000000001</c:v>
                </c:pt>
              </c:numCache>
            </c:numRef>
          </c:val>
          <c:extLst xmlns:c16r2="http://schemas.microsoft.com/office/drawing/2015/06/chart">
            <c:ext xmlns:c16="http://schemas.microsoft.com/office/drawing/2014/chart" uri="{C3380CC4-5D6E-409C-BE32-E72D297353CC}">
              <c16:uniqueId val="{00000002-1673-4385-AFAA-2693238C9115}"/>
            </c:ext>
          </c:extLst>
        </c:ser>
        <c:marker val="1"/>
        <c:axId val="82747776"/>
        <c:axId val="82749312"/>
      </c:lineChart>
      <c:catAx>
        <c:axId val="82735872"/>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737408"/>
        <c:crosses val="autoZero"/>
        <c:lblAlgn val="ctr"/>
        <c:lblOffset val="100"/>
        <c:tickLblSkip val="1"/>
        <c:tickMarkSkip val="1"/>
      </c:catAx>
      <c:valAx>
        <c:axId val="82737408"/>
        <c:scaling>
          <c:orientation val="minMax"/>
          <c:max val="16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45301691251E-2"/>
              <c:y val="2.978731106887516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735872"/>
        <c:crosses val="autoZero"/>
        <c:crossBetween val="between"/>
        <c:majorUnit val="200"/>
      </c:valAx>
      <c:catAx>
        <c:axId val="82747776"/>
        <c:scaling>
          <c:orientation val="minMax"/>
        </c:scaling>
        <c:delete val="1"/>
        <c:axPos val="b"/>
        <c:numFmt formatCode="General" sourceLinked="1"/>
        <c:tickLblPos val="none"/>
        <c:crossAx val="82749312"/>
        <c:crosses val="autoZero"/>
        <c:lblAlgn val="ctr"/>
        <c:lblOffset val="100"/>
      </c:catAx>
      <c:valAx>
        <c:axId val="82749312"/>
        <c:scaling>
          <c:orientation val="minMax"/>
          <c:max val="2.4"/>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5612381115"/>
              <c:y val="2.5531980916178611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747776"/>
        <c:crosses val="max"/>
        <c:crossBetween val="between"/>
        <c:majorUnit val="0.4"/>
      </c:valAx>
      <c:spPr>
        <a:noFill/>
        <a:ln w="12700">
          <a:solidFill>
            <a:srgbClr val="808080"/>
          </a:solidFill>
          <a:prstDash val="solid"/>
        </a:ln>
      </c:spPr>
    </c:plotArea>
    <c:legend>
      <c:legendPos val="r"/>
      <c:layout>
        <c:manualLayout>
          <c:xMode val="edge"/>
          <c:yMode val="edge"/>
          <c:x val="1.8979845878096948E-2"/>
          <c:y val="0.88085127290123222"/>
          <c:w val="0.96678530621780989"/>
          <c:h val="0.10638273664067854"/>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0774803149606422E-2"/>
          <c:y val="0.13257624798860668"/>
          <c:w val="0.91871874015748034"/>
          <c:h val="0.54545656315312452"/>
        </c:manualLayout>
      </c:layout>
      <c:lineChart>
        <c:grouping val="standard"/>
        <c:ser>
          <c:idx val="0"/>
          <c:order val="0"/>
          <c:tx>
            <c:strRef>
              <c:f>Bulves!$A$6</c:f>
              <c:strCache>
                <c:ptCount val="1"/>
                <c:pt idx="0">
                  <c:v>Lietuva</c:v>
                </c:pt>
              </c:strCache>
            </c:strRef>
          </c:tx>
          <c:spPr>
            <a:ln w="25400">
              <a:solidFill>
                <a:srgbClr val="000000"/>
              </a:solidFill>
              <a:prstDash val="solid"/>
            </a:ln>
          </c:spPr>
          <c:marker>
            <c:symbol val="triangle"/>
            <c:size val="4"/>
            <c:spPr>
              <a:solidFill>
                <a:srgbClr val="000000"/>
              </a:solidFill>
              <a:ln>
                <a:solidFill>
                  <a:srgbClr val="000000"/>
                </a:solidFill>
                <a:prstDash val="solid"/>
              </a:ln>
            </c:spPr>
          </c:marker>
          <c:cat>
            <c:multiLvlStrRef>
              <c:f>Bulves!$B$3:$Y$5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Bulves!$B$6:$Y$6</c:f>
              <c:numCache>
                <c:formatCode>0.00</c:formatCode>
                <c:ptCount val="24"/>
                <c:pt idx="0">
                  <c:v>0.15000000000000024</c:v>
                </c:pt>
                <c:pt idx="1">
                  <c:v>0.15000000000000024</c:v>
                </c:pt>
                <c:pt idx="2">
                  <c:v>0.16</c:v>
                </c:pt>
                <c:pt idx="3">
                  <c:v>0.16</c:v>
                </c:pt>
                <c:pt idx="4">
                  <c:v>0.17</c:v>
                </c:pt>
                <c:pt idx="5">
                  <c:v>0.29000000000000031</c:v>
                </c:pt>
                <c:pt idx="6">
                  <c:v>0.30000000000000032</c:v>
                </c:pt>
                <c:pt idx="7">
                  <c:v>0.2</c:v>
                </c:pt>
                <c:pt idx="8">
                  <c:v>0.19</c:v>
                </c:pt>
                <c:pt idx="9">
                  <c:v>0.19</c:v>
                </c:pt>
                <c:pt idx="10">
                  <c:v>0.19</c:v>
                </c:pt>
                <c:pt idx="11">
                  <c:v>0.2</c:v>
                </c:pt>
                <c:pt idx="12">
                  <c:v>0.22</c:v>
                </c:pt>
                <c:pt idx="13">
                  <c:v>0.29000000000000031</c:v>
                </c:pt>
                <c:pt idx="14">
                  <c:v>0.32000000000000117</c:v>
                </c:pt>
                <c:pt idx="15">
                  <c:v>0.34</c:v>
                </c:pt>
                <c:pt idx="16">
                  <c:v>0.34</c:v>
                </c:pt>
                <c:pt idx="17">
                  <c:v>0.56000000000000005</c:v>
                </c:pt>
                <c:pt idx="18">
                  <c:v>0.44</c:v>
                </c:pt>
                <c:pt idx="19">
                  <c:v>0.27</c:v>
                </c:pt>
                <c:pt idx="20">
                  <c:v>0.2</c:v>
                </c:pt>
                <c:pt idx="21">
                  <c:v>0.18000000000000024</c:v>
                </c:pt>
                <c:pt idx="22">
                  <c:v>0.18000000000000024</c:v>
                </c:pt>
                <c:pt idx="23">
                  <c:v>0.19</c:v>
                </c:pt>
              </c:numCache>
            </c:numRef>
          </c:val>
          <c:smooth val="1"/>
          <c:extLst xmlns:c16r2="http://schemas.microsoft.com/office/drawing/2015/06/chart">
            <c:ext xmlns:c16="http://schemas.microsoft.com/office/drawing/2014/chart" uri="{C3380CC4-5D6E-409C-BE32-E72D297353CC}">
              <c16:uniqueId val="{00000000-8B25-4C76-93A7-DFBE23B003D6}"/>
            </c:ext>
          </c:extLst>
        </c:ser>
        <c:ser>
          <c:idx val="1"/>
          <c:order val="1"/>
          <c:tx>
            <c:strRef>
              <c:f>Bulves!$A$7</c:f>
              <c:strCache>
                <c:ptCount val="1"/>
                <c:pt idx="0">
                  <c:v>Latvija</c:v>
                </c:pt>
              </c:strCache>
            </c:strRef>
          </c:tx>
          <c:spPr>
            <a:ln w="25400">
              <a:solidFill>
                <a:srgbClr val="969696"/>
              </a:solidFill>
              <a:prstDash val="solid"/>
            </a:ln>
          </c:spPr>
          <c:marker>
            <c:symbol val="none"/>
          </c:marker>
          <c:cat>
            <c:multiLvlStrRef>
              <c:f>Bulves!$B$3:$Y$5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Bulves!$B$7:$Y$7</c:f>
              <c:numCache>
                <c:formatCode>0.00</c:formatCode>
                <c:ptCount val="24"/>
                <c:pt idx="0">
                  <c:v>0.18000000000000024</c:v>
                </c:pt>
                <c:pt idx="1">
                  <c:v>0.17</c:v>
                </c:pt>
                <c:pt idx="2">
                  <c:v>0.16</c:v>
                </c:pt>
                <c:pt idx="3">
                  <c:v>0.17</c:v>
                </c:pt>
                <c:pt idx="4">
                  <c:v>0.19</c:v>
                </c:pt>
                <c:pt idx="5">
                  <c:v>0.13</c:v>
                </c:pt>
                <c:pt idx="6">
                  <c:v>0.19</c:v>
                </c:pt>
                <c:pt idx="7">
                  <c:v>0.19</c:v>
                </c:pt>
                <c:pt idx="8">
                  <c:v>0.2</c:v>
                </c:pt>
                <c:pt idx="9">
                  <c:v>0.21000000000000021</c:v>
                </c:pt>
                <c:pt idx="10">
                  <c:v>0.19</c:v>
                </c:pt>
                <c:pt idx="11">
                  <c:v>0.21000000000000021</c:v>
                </c:pt>
                <c:pt idx="12">
                  <c:v>0.22</c:v>
                </c:pt>
                <c:pt idx="13">
                  <c:v>0.24000000000000021</c:v>
                </c:pt>
                <c:pt idx="14">
                  <c:v>0.29000000000000031</c:v>
                </c:pt>
                <c:pt idx="15">
                  <c:v>0.30000000000000032</c:v>
                </c:pt>
                <c:pt idx="16">
                  <c:v>0.3300000000000014</c:v>
                </c:pt>
                <c:pt idx="17">
                  <c:v>0.38000000000000117</c:v>
                </c:pt>
                <c:pt idx="18">
                  <c:v>0.36000000000000032</c:v>
                </c:pt>
                <c:pt idx="19">
                  <c:v>0.21000000000000021</c:v>
                </c:pt>
                <c:pt idx="20">
                  <c:v>0.18000000000000024</c:v>
                </c:pt>
                <c:pt idx="21">
                  <c:v>0.15000000000000024</c:v>
                </c:pt>
                <c:pt idx="22">
                  <c:v>0.15000000000000024</c:v>
                </c:pt>
                <c:pt idx="23">
                  <c:v>0.15000000000000024</c:v>
                </c:pt>
              </c:numCache>
            </c:numRef>
          </c:val>
          <c:smooth val="1"/>
          <c:extLst xmlns:c16r2="http://schemas.microsoft.com/office/drawing/2015/06/chart">
            <c:ext xmlns:c16="http://schemas.microsoft.com/office/drawing/2014/chart" uri="{C3380CC4-5D6E-409C-BE32-E72D297353CC}">
              <c16:uniqueId val="{00000001-8B25-4C76-93A7-DFBE23B003D6}"/>
            </c:ext>
          </c:extLst>
        </c:ser>
        <c:ser>
          <c:idx val="2"/>
          <c:order val="2"/>
          <c:tx>
            <c:strRef>
              <c:f>Bulves!$A$8</c:f>
              <c:strCache>
                <c:ptCount val="1"/>
                <c:pt idx="0">
                  <c:v>Lenkija</c:v>
                </c:pt>
              </c:strCache>
            </c:strRef>
          </c:tx>
          <c:spPr>
            <a:ln w="12700">
              <a:solidFill>
                <a:srgbClr val="000000"/>
              </a:solidFill>
              <a:prstDash val="solid"/>
            </a:ln>
          </c:spPr>
          <c:marker>
            <c:symbol val="diamond"/>
            <c:size val="4"/>
            <c:spPr>
              <a:solidFill>
                <a:srgbClr val="FFFFFF"/>
              </a:solidFill>
              <a:ln>
                <a:solidFill>
                  <a:srgbClr val="000000"/>
                </a:solidFill>
                <a:prstDash val="solid"/>
              </a:ln>
            </c:spPr>
          </c:marker>
          <c:cat>
            <c:multiLvlStrRef>
              <c:f>Bulves!$B$3:$Y$5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Bulves!$B$8:$Y$8</c:f>
              <c:numCache>
                <c:formatCode>0.00</c:formatCode>
                <c:ptCount val="24"/>
                <c:pt idx="0">
                  <c:v>9.0000000000000024E-2</c:v>
                </c:pt>
                <c:pt idx="1">
                  <c:v>9.0000000000000024E-2</c:v>
                </c:pt>
                <c:pt idx="2">
                  <c:v>9.0000000000000024E-2</c:v>
                </c:pt>
                <c:pt idx="3">
                  <c:v>9.0000000000000024E-2</c:v>
                </c:pt>
                <c:pt idx="4">
                  <c:v>0.1</c:v>
                </c:pt>
                <c:pt idx="5">
                  <c:v>0.13</c:v>
                </c:pt>
                <c:pt idx="6">
                  <c:v>0.11</c:v>
                </c:pt>
                <c:pt idx="7">
                  <c:v>0.11</c:v>
                </c:pt>
                <c:pt idx="8">
                  <c:v>0.11</c:v>
                </c:pt>
                <c:pt idx="9">
                  <c:v>0.12000000000000002</c:v>
                </c:pt>
                <c:pt idx="10">
                  <c:v>0.14000000000000001</c:v>
                </c:pt>
                <c:pt idx="11">
                  <c:v>0.16</c:v>
                </c:pt>
                <c:pt idx="12">
                  <c:v>0.2</c:v>
                </c:pt>
                <c:pt idx="13">
                  <c:v>0.23</c:v>
                </c:pt>
                <c:pt idx="14">
                  <c:v>0.23</c:v>
                </c:pt>
                <c:pt idx="15">
                  <c:v>0.32000000000000117</c:v>
                </c:pt>
                <c:pt idx="16">
                  <c:v>0.36000000000000032</c:v>
                </c:pt>
                <c:pt idx="17">
                  <c:v>0.43000000000000038</c:v>
                </c:pt>
                <c:pt idx="18">
                  <c:v>0.37000000000000038</c:v>
                </c:pt>
                <c:pt idx="19">
                  <c:v>0.30000000000000032</c:v>
                </c:pt>
                <c:pt idx="20">
                  <c:v>0.26</c:v>
                </c:pt>
                <c:pt idx="21">
                  <c:v>0.24000000000000021</c:v>
                </c:pt>
                <c:pt idx="22">
                  <c:v>0.24000000000000021</c:v>
                </c:pt>
                <c:pt idx="23">
                  <c:v>0.24000000000000021</c:v>
                </c:pt>
              </c:numCache>
            </c:numRef>
          </c:val>
          <c:smooth val="1"/>
          <c:extLst xmlns:c16r2="http://schemas.microsoft.com/office/drawing/2015/06/chart">
            <c:ext xmlns:c16="http://schemas.microsoft.com/office/drawing/2014/chart" uri="{C3380CC4-5D6E-409C-BE32-E72D297353CC}">
              <c16:uniqueId val="{00000002-8B25-4C76-93A7-DFBE23B003D6}"/>
            </c:ext>
          </c:extLst>
        </c:ser>
        <c:ser>
          <c:idx val="3"/>
          <c:order val="3"/>
          <c:tx>
            <c:strRef>
              <c:f>Bulves!$A$9</c:f>
              <c:strCache>
                <c:ptCount val="1"/>
                <c:pt idx="0">
                  <c:v>Vokietija</c:v>
                </c:pt>
              </c:strCache>
            </c:strRef>
          </c:tx>
          <c:spPr>
            <a:ln w="19050">
              <a:solidFill>
                <a:srgbClr val="000000"/>
              </a:solidFill>
              <a:prstDash val="solid"/>
            </a:ln>
          </c:spPr>
          <c:marker>
            <c:symbol val="circle"/>
            <c:size val="4"/>
            <c:spPr>
              <a:solidFill>
                <a:srgbClr val="FFFFFF"/>
              </a:solidFill>
              <a:ln>
                <a:solidFill>
                  <a:srgbClr val="000000"/>
                </a:solidFill>
                <a:prstDash val="solid"/>
              </a:ln>
            </c:spPr>
          </c:marker>
          <c:cat>
            <c:multiLvlStrRef>
              <c:f>Bulves!$B$3:$Y$5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Bulves!$B$9:$Y$9</c:f>
              <c:numCache>
                <c:formatCode>0.00</c:formatCode>
                <c:ptCount val="24"/>
                <c:pt idx="0">
                  <c:v>0.11</c:v>
                </c:pt>
                <c:pt idx="1">
                  <c:v>0.11</c:v>
                </c:pt>
                <c:pt idx="2">
                  <c:v>0.11</c:v>
                </c:pt>
                <c:pt idx="3">
                  <c:v>0.11</c:v>
                </c:pt>
                <c:pt idx="4">
                  <c:v>0.11</c:v>
                </c:pt>
                <c:pt idx="5">
                  <c:v>0.27</c:v>
                </c:pt>
                <c:pt idx="6">
                  <c:v>0.25</c:v>
                </c:pt>
                <c:pt idx="7">
                  <c:v>0.22</c:v>
                </c:pt>
                <c:pt idx="8">
                  <c:v>0.22</c:v>
                </c:pt>
                <c:pt idx="9">
                  <c:v>0.24000000000000021</c:v>
                </c:pt>
                <c:pt idx="10">
                  <c:v>0.26</c:v>
                </c:pt>
                <c:pt idx="11">
                  <c:v>0.27</c:v>
                </c:pt>
                <c:pt idx="12">
                  <c:v>0.28000000000000008</c:v>
                </c:pt>
                <c:pt idx="13">
                  <c:v>0.32000000000000117</c:v>
                </c:pt>
                <c:pt idx="14">
                  <c:v>0.35000000000000031</c:v>
                </c:pt>
                <c:pt idx="15">
                  <c:v>0.37000000000000038</c:v>
                </c:pt>
                <c:pt idx="16">
                  <c:v>0.37000000000000038</c:v>
                </c:pt>
                <c:pt idx="17">
                  <c:v>0.70000000000000062</c:v>
                </c:pt>
                <c:pt idx="18">
                  <c:v>0.56999999999999995</c:v>
                </c:pt>
                <c:pt idx="19">
                  <c:v>0.31000000000000105</c:v>
                </c:pt>
                <c:pt idx="20">
                  <c:v>0.19</c:v>
                </c:pt>
                <c:pt idx="21">
                  <c:v>0.18000000000000024</c:v>
                </c:pt>
                <c:pt idx="22">
                  <c:v>0.21000000000000021</c:v>
                </c:pt>
                <c:pt idx="23">
                  <c:v>0.22</c:v>
                </c:pt>
              </c:numCache>
            </c:numRef>
          </c:val>
          <c:smooth val="1"/>
          <c:extLst xmlns:c16r2="http://schemas.microsoft.com/office/drawing/2015/06/chart">
            <c:ext xmlns:c16="http://schemas.microsoft.com/office/drawing/2014/chart" uri="{C3380CC4-5D6E-409C-BE32-E72D297353CC}">
              <c16:uniqueId val="{00000003-8B25-4C76-93A7-DFBE23B003D6}"/>
            </c:ext>
          </c:extLst>
        </c:ser>
        <c:marker val="1"/>
        <c:axId val="76483200"/>
        <c:axId val="76493568"/>
      </c:lineChart>
      <c:catAx>
        <c:axId val="76483200"/>
        <c:scaling>
          <c:orientation val="minMax"/>
        </c:scaling>
        <c:axPos val="b"/>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76493568"/>
        <c:crosses val="autoZero"/>
        <c:auto val="1"/>
        <c:lblAlgn val="ctr"/>
        <c:lblOffset val="100"/>
        <c:tickLblSkip val="1"/>
        <c:tickMarkSkip val="1"/>
      </c:catAx>
      <c:valAx>
        <c:axId val="76493568"/>
        <c:scaling>
          <c:orientation val="minMax"/>
          <c:max val="0.72000000000000064"/>
          <c:min val="8.0000000000000043E-2"/>
        </c:scaling>
        <c:axPos val="l"/>
        <c:majorGridlines>
          <c:spPr>
            <a:ln w="3175">
              <a:solidFill>
                <a:srgbClr val="000000"/>
              </a:solidFill>
              <a:prstDash val="solid"/>
            </a:ln>
          </c:spPr>
        </c:majorGridlines>
        <c:title>
          <c:tx>
            <c:rich>
              <a:bodyPr rot="0" vert="horz"/>
              <a:lstStyle/>
              <a:p>
                <a:pPr algn="ctr">
                  <a:defRPr sz="700" b="0" i="0" u="none" strike="noStrike" baseline="0">
                    <a:solidFill>
                      <a:srgbClr val="000000"/>
                    </a:solidFill>
                    <a:latin typeface="Times New Roman Baltic"/>
                    <a:ea typeface="Times New Roman Baltic"/>
                    <a:cs typeface="Times New Roman Baltic"/>
                  </a:defRPr>
                </a:pPr>
                <a:r>
                  <a:rPr lang="en-US" sz="700"/>
                  <a:t>EUR/kg*</a:t>
                </a:r>
              </a:p>
            </c:rich>
          </c:tx>
          <c:layout>
            <c:manualLayout>
              <c:xMode val="edge"/>
              <c:yMode val="edge"/>
              <c:x val="5.7432230971129122E-2"/>
              <c:y val="5.6818702615733414E-2"/>
            </c:manualLayout>
          </c:layout>
          <c:spPr>
            <a:noFill/>
            <a:ln w="25400">
              <a:noFill/>
            </a:ln>
          </c:spPr>
        </c:title>
        <c:numFmt formatCode="#,##0.00" sourceLinked="0"/>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76483200"/>
        <c:crosses val="autoZero"/>
        <c:crossBetween val="between"/>
        <c:majorUnit val="0.16"/>
      </c:valAx>
      <c:spPr>
        <a:noFill/>
        <a:ln w="3175">
          <a:solidFill>
            <a:srgbClr val="000000"/>
          </a:solidFill>
          <a:prstDash val="solid"/>
        </a:ln>
      </c:spPr>
    </c:plotArea>
    <c:legend>
      <c:legendPos val="r"/>
      <c:layout>
        <c:manualLayout>
          <c:xMode val="edge"/>
          <c:yMode val="edge"/>
          <c:x val="0.11317564304462015"/>
          <c:y val="0.8219731357109773"/>
          <c:w val="0.86719748031496069"/>
          <c:h val="0.1377720354615117"/>
        </c:manualLayout>
      </c:layout>
      <c:spPr>
        <a:noFill/>
        <a:ln w="3175">
          <a:solidFill>
            <a:srgbClr val="000000"/>
          </a:solidFill>
          <a:prstDash val="solid"/>
        </a:ln>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legend>
    <c:plotVisOnly val="1"/>
    <c:dispBlanksAs val="gap"/>
  </c:chart>
  <c:spPr>
    <a:noFill/>
  </c:spPr>
  <c:txPr>
    <a:bodyPr/>
    <a:lstStyle/>
    <a:p>
      <a:pPr>
        <a:defRPr sz="675" b="0" i="0" u="none" strike="noStrike" baseline="0">
          <a:solidFill>
            <a:srgbClr val="000000"/>
          </a:solidFill>
          <a:latin typeface="Times New Roman Baltic"/>
          <a:ea typeface="Times New Roman Baltic"/>
          <a:cs typeface="Times New Roman Baltic"/>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4.1518434810613083E-2"/>
          <c:y val="0.12765983971874917"/>
          <c:w val="0.91221932483889012"/>
          <c:h val="0.52340534284687268"/>
        </c:manualLayout>
      </c:layout>
      <c:barChart>
        <c:barDir val="col"/>
        <c:grouping val="clustered"/>
        <c:ser>
          <c:idx val="1"/>
          <c:order val="0"/>
          <c:tx>
            <c:strRef>
              <c:f>Obuoliai!$A$4</c:f>
              <c:strCache>
                <c:ptCount val="1"/>
                <c:pt idx="0">
                  <c:v>Kiekis</c:v>
                </c:pt>
              </c:strCache>
            </c:strRef>
          </c:tx>
          <c:spPr>
            <a:solidFill>
              <a:srgbClr val="C7E5B1"/>
            </a:solidFill>
            <a:ln w="25400">
              <a:noFill/>
            </a:ln>
          </c:spPr>
          <c:cat>
            <c:multiLvlStrRef>
              <c:f>Obuoliai!$M$2:$AQ$3</c:f>
              <c:multiLvlStrCache>
                <c:ptCount val="31"/>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08</c:v>
                  </c:pt>
                  <c:pt idx="16">
                    <c:v>09</c:v>
                  </c:pt>
                  <c:pt idx="17">
                    <c:v>10</c:v>
                  </c:pt>
                  <c:pt idx="18">
                    <c:v>11</c:v>
                  </c:pt>
                  <c:pt idx="19">
                    <c:v>12</c:v>
                  </c:pt>
                  <c:pt idx="20">
                    <c:v>01</c:v>
                  </c:pt>
                  <c:pt idx="21">
                    <c:v>02</c:v>
                  </c:pt>
                  <c:pt idx="22">
                    <c:v>03</c:v>
                  </c:pt>
                  <c:pt idx="23">
                    <c:v>04</c:v>
                  </c:pt>
                  <c:pt idx="24">
                    <c:v>05</c:v>
                  </c:pt>
                  <c:pt idx="25">
                    <c:v>06</c:v>
                  </c:pt>
                  <c:pt idx="26">
                    <c:v>08</c:v>
                  </c:pt>
                  <c:pt idx="27">
                    <c:v>09</c:v>
                  </c:pt>
                  <c:pt idx="28">
                    <c:v>10</c:v>
                  </c:pt>
                  <c:pt idx="29">
                    <c:v>11</c:v>
                  </c:pt>
                  <c:pt idx="30">
                    <c:v>12</c:v>
                  </c:pt>
                </c:lvl>
                <c:lvl>
                  <c:pt idx="0">
                    <c:v>2017</c:v>
                  </c:pt>
                  <c:pt idx="10">
                    <c:v>2018</c:v>
                  </c:pt>
                  <c:pt idx="20">
                    <c:v>2019</c:v>
                  </c:pt>
                </c:lvl>
              </c:multiLvlStrCache>
            </c:multiLvlStrRef>
          </c:cat>
          <c:val>
            <c:numRef>
              <c:f>Obuoliai!$M$4:$AQ$4</c:f>
              <c:numCache>
                <c:formatCode>General</c:formatCode>
                <c:ptCount val="31"/>
                <c:pt idx="0">
                  <c:v>1337</c:v>
                </c:pt>
                <c:pt idx="1">
                  <c:v>1316</c:v>
                </c:pt>
                <c:pt idx="2">
                  <c:v>1469</c:v>
                </c:pt>
                <c:pt idx="3">
                  <c:v>1162</c:v>
                </c:pt>
                <c:pt idx="4">
                  <c:v>233</c:v>
                </c:pt>
                <c:pt idx="5">
                  <c:v>109</c:v>
                </c:pt>
                <c:pt idx="6">
                  <c:v>410</c:v>
                </c:pt>
                <c:pt idx="7">
                  <c:v>632</c:v>
                </c:pt>
                <c:pt idx="8">
                  <c:v>715</c:v>
                </c:pt>
                <c:pt idx="9">
                  <c:v>790</c:v>
                </c:pt>
                <c:pt idx="10">
                  <c:v>1057</c:v>
                </c:pt>
                <c:pt idx="11">
                  <c:v>1263</c:v>
                </c:pt>
                <c:pt idx="12">
                  <c:v>928</c:v>
                </c:pt>
                <c:pt idx="13">
                  <c:v>376</c:v>
                </c:pt>
                <c:pt idx="14">
                  <c:v>191</c:v>
                </c:pt>
                <c:pt idx="15">
                  <c:v>199</c:v>
                </c:pt>
                <c:pt idx="16">
                  <c:v>254</c:v>
                </c:pt>
                <c:pt idx="17">
                  <c:v>346</c:v>
                </c:pt>
                <c:pt idx="18">
                  <c:v>526</c:v>
                </c:pt>
                <c:pt idx="19">
                  <c:v>835</c:v>
                </c:pt>
                <c:pt idx="20">
                  <c:v>884</c:v>
                </c:pt>
                <c:pt idx="21">
                  <c:v>1210</c:v>
                </c:pt>
                <c:pt idx="22">
                  <c:v>1130</c:v>
                </c:pt>
                <c:pt idx="23">
                  <c:v>984</c:v>
                </c:pt>
                <c:pt idx="24">
                  <c:v>820</c:v>
                </c:pt>
                <c:pt idx="25">
                  <c:v>138</c:v>
                </c:pt>
                <c:pt idx="26">
                  <c:v>73</c:v>
                </c:pt>
                <c:pt idx="27">
                  <c:v>303</c:v>
                </c:pt>
                <c:pt idx="28">
                  <c:v>529</c:v>
                </c:pt>
                <c:pt idx="29">
                  <c:v>507</c:v>
                </c:pt>
                <c:pt idx="30">
                  <c:v>515</c:v>
                </c:pt>
              </c:numCache>
            </c:numRef>
          </c:val>
          <c:extLst xmlns:c16r2="http://schemas.microsoft.com/office/drawing/2015/06/chart">
            <c:ext xmlns:c16="http://schemas.microsoft.com/office/drawing/2014/chart" uri="{C3380CC4-5D6E-409C-BE32-E72D297353CC}">
              <c16:uniqueId val="{00000000-130D-4449-926F-BC71DE38D1A0}"/>
            </c:ext>
          </c:extLst>
        </c:ser>
        <c:gapWidth val="60"/>
        <c:axId val="82862464"/>
        <c:axId val="82864000"/>
      </c:barChart>
      <c:lineChart>
        <c:grouping val="standard"/>
        <c:ser>
          <c:idx val="0"/>
          <c:order val="1"/>
          <c:tx>
            <c:strRef>
              <c:f>Obuoliai!$A$5</c:f>
              <c:strCache>
                <c:ptCount val="1"/>
                <c:pt idx="0">
                  <c:v>Kaina</c:v>
                </c:pt>
              </c:strCache>
            </c:strRef>
          </c:tx>
          <c:spPr>
            <a:ln w="25400">
              <a:solidFill>
                <a:schemeClr val="accent3">
                  <a:lumMod val="75000"/>
                </a:schemeClr>
              </a:solidFill>
              <a:prstDash val="solid"/>
            </a:ln>
          </c:spPr>
          <c:marker>
            <c:symbol val="diamond"/>
            <c:size val="6"/>
            <c:spPr>
              <a:solidFill>
                <a:schemeClr val="accent3">
                  <a:lumMod val="75000"/>
                </a:schemeClr>
              </a:solidFill>
              <a:ln>
                <a:solidFill>
                  <a:srgbClr val="CC99FF"/>
                </a:solidFill>
                <a:prstDash val="solid"/>
              </a:ln>
            </c:spPr>
          </c:marker>
          <c:cat>
            <c:multiLvlStrRef>
              <c:f>Obuoliai!$M$2:$AQ$3</c:f>
              <c:multiLvlStrCache>
                <c:ptCount val="31"/>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08</c:v>
                  </c:pt>
                  <c:pt idx="16">
                    <c:v>09</c:v>
                  </c:pt>
                  <c:pt idx="17">
                    <c:v>10</c:v>
                  </c:pt>
                  <c:pt idx="18">
                    <c:v>11</c:v>
                  </c:pt>
                  <c:pt idx="19">
                    <c:v>12</c:v>
                  </c:pt>
                  <c:pt idx="20">
                    <c:v>01</c:v>
                  </c:pt>
                  <c:pt idx="21">
                    <c:v>02</c:v>
                  </c:pt>
                  <c:pt idx="22">
                    <c:v>03</c:v>
                  </c:pt>
                  <c:pt idx="23">
                    <c:v>04</c:v>
                  </c:pt>
                  <c:pt idx="24">
                    <c:v>05</c:v>
                  </c:pt>
                  <c:pt idx="25">
                    <c:v>06</c:v>
                  </c:pt>
                  <c:pt idx="26">
                    <c:v>08</c:v>
                  </c:pt>
                  <c:pt idx="27">
                    <c:v>09</c:v>
                  </c:pt>
                  <c:pt idx="28">
                    <c:v>10</c:v>
                  </c:pt>
                  <c:pt idx="29">
                    <c:v>11</c:v>
                  </c:pt>
                  <c:pt idx="30">
                    <c:v>12</c:v>
                  </c:pt>
                </c:lvl>
                <c:lvl>
                  <c:pt idx="0">
                    <c:v>2017</c:v>
                  </c:pt>
                  <c:pt idx="10">
                    <c:v>2018</c:v>
                  </c:pt>
                  <c:pt idx="20">
                    <c:v>2019</c:v>
                  </c:pt>
                </c:lvl>
              </c:multiLvlStrCache>
            </c:multiLvlStrRef>
          </c:cat>
          <c:val>
            <c:numRef>
              <c:f>Obuoliai!$M$5:$AQ$5</c:f>
              <c:numCache>
                <c:formatCode>General</c:formatCode>
                <c:ptCount val="31"/>
                <c:pt idx="0">
                  <c:v>0.33000000000000107</c:v>
                </c:pt>
                <c:pt idx="1">
                  <c:v>0.36000000000000032</c:v>
                </c:pt>
                <c:pt idx="2" formatCode="0.00">
                  <c:v>0.36000000000000032</c:v>
                </c:pt>
                <c:pt idx="3" formatCode="0.00">
                  <c:v>0.38000000000000095</c:v>
                </c:pt>
                <c:pt idx="4">
                  <c:v>0.45</c:v>
                </c:pt>
                <c:pt idx="5">
                  <c:v>0.46</c:v>
                </c:pt>
                <c:pt idx="6">
                  <c:v>0.43000000000000038</c:v>
                </c:pt>
                <c:pt idx="7">
                  <c:v>0.44</c:v>
                </c:pt>
                <c:pt idx="8">
                  <c:v>0.46</c:v>
                </c:pt>
                <c:pt idx="9">
                  <c:v>0.46</c:v>
                </c:pt>
                <c:pt idx="10">
                  <c:v>0.46</c:v>
                </c:pt>
                <c:pt idx="11">
                  <c:v>0.49000000000000032</c:v>
                </c:pt>
                <c:pt idx="12">
                  <c:v>0.59</c:v>
                </c:pt>
                <c:pt idx="13" formatCode="0.00">
                  <c:v>0.70000000000000062</c:v>
                </c:pt>
                <c:pt idx="14" formatCode="0.00">
                  <c:v>0.8</c:v>
                </c:pt>
                <c:pt idx="15">
                  <c:v>0.41000000000000031</c:v>
                </c:pt>
                <c:pt idx="16">
                  <c:v>0.31000000000000083</c:v>
                </c:pt>
                <c:pt idx="17">
                  <c:v>0.31000000000000083</c:v>
                </c:pt>
                <c:pt idx="18" formatCode="0.00">
                  <c:v>0.31000000000000083</c:v>
                </c:pt>
                <c:pt idx="19">
                  <c:v>0.29000000000000031</c:v>
                </c:pt>
                <c:pt idx="20" formatCode="0.00">
                  <c:v>0.29000000000000031</c:v>
                </c:pt>
                <c:pt idx="21">
                  <c:v>0.29000000000000031</c:v>
                </c:pt>
                <c:pt idx="22" formatCode="0.00">
                  <c:v>0.32000000000000095</c:v>
                </c:pt>
                <c:pt idx="23">
                  <c:v>0.31000000000000083</c:v>
                </c:pt>
                <c:pt idx="24">
                  <c:v>0.35000000000000031</c:v>
                </c:pt>
                <c:pt idx="25">
                  <c:v>0.43000000000000038</c:v>
                </c:pt>
                <c:pt idx="26">
                  <c:v>0.52</c:v>
                </c:pt>
                <c:pt idx="27">
                  <c:v>0.52</c:v>
                </c:pt>
                <c:pt idx="28">
                  <c:v>0.54</c:v>
                </c:pt>
                <c:pt idx="29">
                  <c:v>0.53</c:v>
                </c:pt>
                <c:pt idx="30">
                  <c:v>0.56000000000000005</c:v>
                </c:pt>
              </c:numCache>
            </c:numRef>
          </c:val>
          <c:smooth val="1"/>
          <c:extLst xmlns:c16r2="http://schemas.microsoft.com/office/drawing/2015/06/chart">
            <c:ext xmlns:c16="http://schemas.microsoft.com/office/drawing/2014/chart" uri="{C3380CC4-5D6E-409C-BE32-E72D297353CC}">
              <c16:uniqueId val="{00000001-130D-4449-926F-BC71DE38D1A0}"/>
            </c:ext>
          </c:extLst>
        </c:ser>
        <c:ser>
          <c:idx val="2"/>
          <c:order val="2"/>
          <c:tx>
            <c:strRef>
              <c:f>Obuoliai!$A$6</c:f>
              <c:strCache>
                <c:ptCount val="1"/>
                <c:pt idx="0">
                  <c:v>Vidutinė svertinė 2017 01–2019 12 laikotarpio kaina</c:v>
                </c:pt>
              </c:strCache>
            </c:strRef>
          </c:tx>
          <c:spPr>
            <a:ln w="25400">
              <a:solidFill>
                <a:schemeClr val="accent3">
                  <a:lumMod val="75000"/>
                </a:schemeClr>
              </a:solidFill>
            </a:ln>
          </c:spPr>
          <c:marker>
            <c:symbol val="none"/>
          </c:marker>
          <c:cat>
            <c:multiLvlStrRef>
              <c:f>Obuoliai!$M$2:$AQ$3</c:f>
              <c:multiLvlStrCache>
                <c:ptCount val="31"/>
                <c:lvl>
                  <c:pt idx="0">
                    <c:v>01</c:v>
                  </c:pt>
                  <c:pt idx="1">
                    <c:v>02</c:v>
                  </c:pt>
                  <c:pt idx="2">
                    <c:v>03</c:v>
                  </c:pt>
                  <c:pt idx="3">
                    <c:v>04</c:v>
                  </c:pt>
                  <c:pt idx="4">
                    <c:v>05</c:v>
                  </c:pt>
                  <c:pt idx="5">
                    <c:v>08</c:v>
                  </c:pt>
                  <c:pt idx="6">
                    <c:v>09</c:v>
                  </c:pt>
                  <c:pt idx="7">
                    <c:v>10</c:v>
                  </c:pt>
                  <c:pt idx="8">
                    <c:v>11</c:v>
                  </c:pt>
                  <c:pt idx="9">
                    <c:v>12</c:v>
                  </c:pt>
                  <c:pt idx="10">
                    <c:v>01</c:v>
                  </c:pt>
                  <c:pt idx="11">
                    <c:v>02</c:v>
                  </c:pt>
                  <c:pt idx="12">
                    <c:v>03</c:v>
                  </c:pt>
                  <c:pt idx="13">
                    <c:v>04</c:v>
                  </c:pt>
                  <c:pt idx="14">
                    <c:v>05</c:v>
                  </c:pt>
                  <c:pt idx="15">
                    <c:v>08</c:v>
                  </c:pt>
                  <c:pt idx="16">
                    <c:v>09</c:v>
                  </c:pt>
                  <c:pt idx="17">
                    <c:v>10</c:v>
                  </c:pt>
                  <c:pt idx="18">
                    <c:v>11</c:v>
                  </c:pt>
                  <c:pt idx="19">
                    <c:v>12</c:v>
                  </c:pt>
                  <c:pt idx="20">
                    <c:v>01</c:v>
                  </c:pt>
                  <c:pt idx="21">
                    <c:v>02</c:v>
                  </c:pt>
                  <c:pt idx="22">
                    <c:v>03</c:v>
                  </c:pt>
                  <c:pt idx="23">
                    <c:v>04</c:v>
                  </c:pt>
                  <c:pt idx="24">
                    <c:v>05</c:v>
                  </c:pt>
                  <c:pt idx="25">
                    <c:v>06</c:v>
                  </c:pt>
                  <c:pt idx="26">
                    <c:v>08</c:v>
                  </c:pt>
                  <c:pt idx="27">
                    <c:v>09</c:v>
                  </c:pt>
                  <c:pt idx="28">
                    <c:v>10</c:v>
                  </c:pt>
                  <c:pt idx="29">
                    <c:v>11</c:v>
                  </c:pt>
                  <c:pt idx="30">
                    <c:v>12</c:v>
                  </c:pt>
                </c:lvl>
                <c:lvl>
                  <c:pt idx="0">
                    <c:v>2017</c:v>
                  </c:pt>
                  <c:pt idx="10">
                    <c:v>2018</c:v>
                  </c:pt>
                  <c:pt idx="20">
                    <c:v>2019</c:v>
                  </c:pt>
                </c:lvl>
              </c:multiLvlStrCache>
            </c:multiLvlStrRef>
          </c:cat>
          <c:val>
            <c:numRef>
              <c:f>Obuoliai!$M$6:$AQ$6</c:f>
              <c:numCache>
                <c:formatCode>General</c:formatCode>
                <c:ptCount val="31"/>
                <c:pt idx="0">
                  <c:v>0.40400000000000008</c:v>
                </c:pt>
                <c:pt idx="1">
                  <c:v>0.40400000000000008</c:v>
                </c:pt>
                <c:pt idx="2">
                  <c:v>0.40400000000000008</c:v>
                </c:pt>
                <c:pt idx="3">
                  <c:v>0.40400000000000008</c:v>
                </c:pt>
                <c:pt idx="4">
                  <c:v>0.40400000000000008</c:v>
                </c:pt>
                <c:pt idx="5">
                  <c:v>0.40400000000000008</c:v>
                </c:pt>
                <c:pt idx="6">
                  <c:v>0.40400000000000008</c:v>
                </c:pt>
                <c:pt idx="7">
                  <c:v>0.40400000000000008</c:v>
                </c:pt>
                <c:pt idx="8">
                  <c:v>0.40400000000000008</c:v>
                </c:pt>
                <c:pt idx="9">
                  <c:v>0.40400000000000008</c:v>
                </c:pt>
                <c:pt idx="10">
                  <c:v>0.40400000000000008</c:v>
                </c:pt>
                <c:pt idx="11">
                  <c:v>0.40400000000000008</c:v>
                </c:pt>
                <c:pt idx="12">
                  <c:v>0.40400000000000008</c:v>
                </c:pt>
                <c:pt idx="13">
                  <c:v>0.40400000000000008</c:v>
                </c:pt>
                <c:pt idx="14">
                  <c:v>0.40400000000000008</c:v>
                </c:pt>
                <c:pt idx="15">
                  <c:v>0.40400000000000008</c:v>
                </c:pt>
                <c:pt idx="16">
                  <c:v>0.40400000000000008</c:v>
                </c:pt>
                <c:pt idx="17">
                  <c:v>0.40400000000000008</c:v>
                </c:pt>
                <c:pt idx="18">
                  <c:v>0.40400000000000008</c:v>
                </c:pt>
                <c:pt idx="19">
                  <c:v>0.40400000000000008</c:v>
                </c:pt>
                <c:pt idx="20">
                  <c:v>0.40400000000000008</c:v>
                </c:pt>
                <c:pt idx="21">
                  <c:v>0.40400000000000008</c:v>
                </c:pt>
                <c:pt idx="22">
                  <c:v>0.40400000000000008</c:v>
                </c:pt>
                <c:pt idx="23">
                  <c:v>0.40400000000000008</c:v>
                </c:pt>
                <c:pt idx="24">
                  <c:v>0.40400000000000008</c:v>
                </c:pt>
                <c:pt idx="25">
                  <c:v>0.40400000000000008</c:v>
                </c:pt>
                <c:pt idx="26">
                  <c:v>0.40400000000000008</c:v>
                </c:pt>
                <c:pt idx="27">
                  <c:v>0.40400000000000008</c:v>
                </c:pt>
                <c:pt idx="28">
                  <c:v>0.40400000000000008</c:v>
                </c:pt>
                <c:pt idx="29">
                  <c:v>0.40400000000000008</c:v>
                </c:pt>
                <c:pt idx="30">
                  <c:v>0.40400000000000008</c:v>
                </c:pt>
              </c:numCache>
            </c:numRef>
          </c:val>
          <c:extLst xmlns:c16r2="http://schemas.microsoft.com/office/drawing/2015/06/chart">
            <c:ext xmlns:c16="http://schemas.microsoft.com/office/drawing/2014/chart" uri="{C3380CC4-5D6E-409C-BE32-E72D297353CC}">
              <c16:uniqueId val="{00000002-130D-4449-926F-BC71DE38D1A0}"/>
            </c:ext>
          </c:extLst>
        </c:ser>
        <c:marker val="1"/>
        <c:axId val="82882560"/>
        <c:axId val="82884096"/>
      </c:lineChart>
      <c:catAx>
        <c:axId val="82862464"/>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864000"/>
        <c:crosses val="autoZero"/>
        <c:lblAlgn val="ctr"/>
        <c:lblOffset val="100"/>
        <c:tickLblSkip val="1"/>
        <c:tickMarkSkip val="1"/>
      </c:catAx>
      <c:valAx>
        <c:axId val="82864000"/>
        <c:scaling>
          <c:orientation val="minMax"/>
          <c:max val="16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2.9655945301691251E-2"/>
              <c:y val="2.9787453038958363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862464"/>
        <c:crosses val="autoZero"/>
        <c:crossBetween val="between"/>
        <c:majorUnit val="200"/>
      </c:valAx>
      <c:catAx>
        <c:axId val="82882560"/>
        <c:scaling>
          <c:orientation val="minMax"/>
        </c:scaling>
        <c:delete val="1"/>
        <c:axPos val="b"/>
        <c:numFmt formatCode="General" sourceLinked="1"/>
        <c:tickLblPos val="none"/>
        <c:crossAx val="82884096"/>
        <c:crosses val="autoZero"/>
        <c:lblAlgn val="ctr"/>
        <c:lblOffset val="100"/>
      </c:catAx>
      <c:valAx>
        <c:axId val="82884096"/>
        <c:scaling>
          <c:orientation val="minMax"/>
          <c:max val="0.8"/>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210455612381115"/>
              <c:y val="2.553188204415625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82882560"/>
        <c:crosses val="max"/>
        <c:crossBetween val="between"/>
        <c:majorUnit val="0.1"/>
      </c:valAx>
      <c:spPr>
        <a:noFill/>
        <a:ln w="12700">
          <a:solidFill>
            <a:srgbClr val="808080"/>
          </a:solidFill>
          <a:prstDash val="solid"/>
        </a:ln>
      </c:spPr>
    </c:plotArea>
    <c:legend>
      <c:legendPos val="r"/>
      <c:layout>
        <c:manualLayout>
          <c:xMode val="edge"/>
          <c:yMode val="edge"/>
          <c:x val="1.8979845878096948E-2"/>
          <c:y val="0.88085121712727288"/>
          <c:w val="0.96678530621780989"/>
          <c:h val="0.10638309917142708"/>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5.8333401150252776E-2"/>
          <c:y val="0.13502165340541519"/>
          <c:w val="0.89285818087120727"/>
          <c:h val="0.47257578691895485"/>
        </c:manualLayout>
      </c:layout>
      <c:barChart>
        <c:barDir val="col"/>
        <c:grouping val="clustered"/>
        <c:ser>
          <c:idx val="1"/>
          <c:order val="0"/>
          <c:tx>
            <c:strRef>
              <c:f>Bulves!$A$4</c:f>
              <c:strCache>
                <c:ptCount val="1"/>
                <c:pt idx="0">
                  <c:v>Kiekis</c:v>
                </c:pt>
              </c:strCache>
            </c:strRef>
          </c:tx>
          <c:spPr>
            <a:solidFill>
              <a:srgbClr val="808000"/>
            </a:solidFill>
            <a:ln w="25400">
              <a:noFill/>
            </a:ln>
          </c:spPr>
          <c:cat>
            <c:multiLvlStrRef>
              <c:f>Bulves!$EP$2:$FY$3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Bulves!$EP$4:$FY$4</c:f>
              <c:numCache>
                <c:formatCode>General</c:formatCode>
                <c:ptCount val="36"/>
                <c:pt idx="0">
                  <c:v>3758</c:v>
                </c:pt>
                <c:pt idx="1">
                  <c:v>3231</c:v>
                </c:pt>
                <c:pt idx="2">
                  <c:v>3371</c:v>
                </c:pt>
                <c:pt idx="3">
                  <c:v>3012</c:v>
                </c:pt>
                <c:pt idx="4">
                  <c:v>2178</c:v>
                </c:pt>
                <c:pt idx="5">
                  <c:v>1489</c:v>
                </c:pt>
                <c:pt idx="6">
                  <c:v>3445</c:v>
                </c:pt>
                <c:pt idx="7">
                  <c:v>3310</c:v>
                </c:pt>
                <c:pt idx="8">
                  <c:v>4678</c:v>
                </c:pt>
                <c:pt idx="9">
                  <c:v>3327</c:v>
                </c:pt>
                <c:pt idx="10">
                  <c:v>3362</c:v>
                </c:pt>
                <c:pt idx="11">
                  <c:v>3187</c:v>
                </c:pt>
                <c:pt idx="12">
                  <c:v>5168</c:v>
                </c:pt>
                <c:pt idx="13">
                  <c:v>4304</c:v>
                </c:pt>
                <c:pt idx="14">
                  <c:v>4953</c:v>
                </c:pt>
                <c:pt idx="15">
                  <c:v>3357</c:v>
                </c:pt>
                <c:pt idx="16">
                  <c:v>4005</c:v>
                </c:pt>
                <c:pt idx="17">
                  <c:v>3718</c:v>
                </c:pt>
                <c:pt idx="18">
                  <c:v>4116</c:v>
                </c:pt>
                <c:pt idx="19">
                  <c:v>4191</c:v>
                </c:pt>
                <c:pt idx="20">
                  <c:v>6219</c:v>
                </c:pt>
                <c:pt idx="21">
                  <c:v>3763</c:v>
                </c:pt>
                <c:pt idx="22">
                  <c:v>2996</c:v>
                </c:pt>
                <c:pt idx="23">
                  <c:v>2941</c:v>
                </c:pt>
                <c:pt idx="24">
                  <c:v>3648</c:v>
                </c:pt>
                <c:pt idx="25">
                  <c:v>3126</c:v>
                </c:pt>
                <c:pt idx="26">
                  <c:v>3089</c:v>
                </c:pt>
                <c:pt idx="27">
                  <c:v>2296</c:v>
                </c:pt>
                <c:pt idx="28">
                  <c:v>1703</c:v>
                </c:pt>
                <c:pt idx="29">
                  <c:v>1755</c:v>
                </c:pt>
                <c:pt idx="30">
                  <c:v>3817</c:v>
                </c:pt>
                <c:pt idx="31">
                  <c:v>3797</c:v>
                </c:pt>
                <c:pt idx="32">
                  <c:v>5694</c:v>
                </c:pt>
                <c:pt idx="33">
                  <c:v>4760</c:v>
                </c:pt>
                <c:pt idx="34">
                  <c:v>3467</c:v>
                </c:pt>
                <c:pt idx="35">
                  <c:v>3228</c:v>
                </c:pt>
              </c:numCache>
            </c:numRef>
          </c:val>
          <c:extLst xmlns:c16r2="http://schemas.microsoft.com/office/drawing/2015/06/chart">
            <c:ext xmlns:c16="http://schemas.microsoft.com/office/drawing/2014/chart" uri="{C3380CC4-5D6E-409C-BE32-E72D297353CC}">
              <c16:uniqueId val="{00000000-9563-432F-B593-FC43776F212F}"/>
            </c:ext>
          </c:extLst>
        </c:ser>
        <c:gapWidth val="60"/>
        <c:axId val="76512640"/>
        <c:axId val="76518528"/>
      </c:barChart>
      <c:lineChart>
        <c:grouping val="standard"/>
        <c:ser>
          <c:idx val="0"/>
          <c:order val="1"/>
          <c:tx>
            <c:strRef>
              <c:f>Bulves!$A$5</c:f>
              <c:strCache>
                <c:ptCount val="1"/>
                <c:pt idx="0">
                  <c:v>Kaina</c:v>
                </c:pt>
              </c:strCache>
            </c:strRef>
          </c:tx>
          <c:spPr>
            <a:ln w="25400">
              <a:solidFill>
                <a:srgbClr val="333300"/>
              </a:solidFill>
              <a:prstDash val="solid"/>
            </a:ln>
          </c:spPr>
          <c:marker>
            <c:symbol val="diamond"/>
            <c:size val="6"/>
            <c:spPr>
              <a:solidFill>
                <a:srgbClr val="333300"/>
              </a:solidFill>
              <a:ln>
                <a:solidFill>
                  <a:srgbClr val="808000"/>
                </a:solidFill>
                <a:prstDash val="solid"/>
              </a:ln>
            </c:spPr>
          </c:marker>
          <c:cat>
            <c:multiLvlStrRef>
              <c:f>Bulves!$EP$2:$FY$3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Bulves!$EP$5:$FY$5</c:f>
              <c:numCache>
                <c:formatCode>General</c:formatCode>
                <c:ptCount val="36"/>
                <c:pt idx="0">
                  <c:v>0.13</c:v>
                </c:pt>
                <c:pt idx="1">
                  <c:v>0.13</c:v>
                </c:pt>
                <c:pt idx="2">
                  <c:v>0.15000000000000024</c:v>
                </c:pt>
                <c:pt idx="3">
                  <c:v>0.16</c:v>
                </c:pt>
                <c:pt idx="4">
                  <c:v>0.24000000000000021</c:v>
                </c:pt>
                <c:pt idx="5">
                  <c:v>0.35000000000000031</c:v>
                </c:pt>
                <c:pt idx="6">
                  <c:v>0.31000000000000105</c:v>
                </c:pt>
                <c:pt idx="7">
                  <c:v>0.18000000000000024</c:v>
                </c:pt>
                <c:pt idx="8">
                  <c:v>0.15000000000000024</c:v>
                </c:pt>
                <c:pt idx="9">
                  <c:v>0.15000000000000024</c:v>
                </c:pt>
                <c:pt idx="10">
                  <c:v>0.15000000000000024</c:v>
                </c:pt>
                <c:pt idx="11">
                  <c:v>0.15000000000000024</c:v>
                </c:pt>
                <c:pt idx="12">
                  <c:v>0.15000000000000024</c:v>
                </c:pt>
                <c:pt idx="13">
                  <c:v>0.15000000000000024</c:v>
                </c:pt>
                <c:pt idx="14">
                  <c:v>0.15000000000000024</c:v>
                </c:pt>
                <c:pt idx="15">
                  <c:v>0.16</c:v>
                </c:pt>
                <c:pt idx="16">
                  <c:v>0.17</c:v>
                </c:pt>
                <c:pt idx="17">
                  <c:v>0.29000000000000031</c:v>
                </c:pt>
                <c:pt idx="18">
                  <c:v>0.30000000000000032</c:v>
                </c:pt>
                <c:pt idx="19">
                  <c:v>0.2</c:v>
                </c:pt>
                <c:pt idx="20">
                  <c:v>0.19</c:v>
                </c:pt>
                <c:pt idx="21">
                  <c:v>0.19</c:v>
                </c:pt>
                <c:pt idx="22">
                  <c:v>0.19</c:v>
                </c:pt>
                <c:pt idx="23" formatCode="0.00">
                  <c:v>0.2</c:v>
                </c:pt>
                <c:pt idx="24">
                  <c:v>0.22</c:v>
                </c:pt>
                <c:pt idx="25">
                  <c:v>0.29000000000000031</c:v>
                </c:pt>
                <c:pt idx="26">
                  <c:v>0.32000000000000117</c:v>
                </c:pt>
                <c:pt idx="27">
                  <c:v>0.34</c:v>
                </c:pt>
                <c:pt idx="28">
                  <c:v>0.34</c:v>
                </c:pt>
                <c:pt idx="29">
                  <c:v>0.56000000000000005</c:v>
                </c:pt>
                <c:pt idx="30">
                  <c:v>0.44</c:v>
                </c:pt>
                <c:pt idx="31">
                  <c:v>0.27</c:v>
                </c:pt>
                <c:pt idx="32" formatCode="0.00">
                  <c:v>0.2</c:v>
                </c:pt>
                <c:pt idx="33">
                  <c:v>0.18000000000000024</c:v>
                </c:pt>
                <c:pt idx="34">
                  <c:v>0.18000000000000024</c:v>
                </c:pt>
                <c:pt idx="35">
                  <c:v>0.19</c:v>
                </c:pt>
              </c:numCache>
            </c:numRef>
          </c:val>
          <c:smooth val="1"/>
          <c:extLst xmlns:c16r2="http://schemas.microsoft.com/office/drawing/2015/06/chart">
            <c:ext xmlns:c16="http://schemas.microsoft.com/office/drawing/2014/chart" uri="{C3380CC4-5D6E-409C-BE32-E72D297353CC}">
              <c16:uniqueId val="{00000001-9563-432F-B593-FC43776F212F}"/>
            </c:ext>
          </c:extLst>
        </c:ser>
        <c:ser>
          <c:idx val="2"/>
          <c:order val="2"/>
          <c:tx>
            <c:strRef>
              <c:f>Bulves!$A$6</c:f>
              <c:strCache>
                <c:ptCount val="1"/>
                <c:pt idx="0">
                  <c:v>Vidutinė svertinė 2017 01–2019 12 laikotarpio kaina</c:v>
                </c:pt>
              </c:strCache>
            </c:strRef>
          </c:tx>
          <c:spPr>
            <a:ln w="25400">
              <a:solidFill>
                <a:schemeClr val="bg2">
                  <a:lumMod val="25000"/>
                </a:schemeClr>
              </a:solidFill>
            </a:ln>
          </c:spPr>
          <c:marker>
            <c:symbol val="none"/>
          </c:marker>
          <c:cat>
            <c:multiLvlStrRef>
              <c:f>Bulves!$EP$2:$FY$3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Bulves!$EP$6:$FY$6</c:f>
              <c:numCache>
                <c:formatCode>General</c:formatCode>
                <c:ptCount val="36"/>
                <c:pt idx="0">
                  <c:v>0.21300000000000024</c:v>
                </c:pt>
                <c:pt idx="1">
                  <c:v>0.21300000000000024</c:v>
                </c:pt>
                <c:pt idx="2">
                  <c:v>0.21300000000000024</c:v>
                </c:pt>
                <c:pt idx="3">
                  <c:v>0.21300000000000024</c:v>
                </c:pt>
                <c:pt idx="4">
                  <c:v>0.21300000000000024</c:v>
                </c:pt>
                <c:pt idx="5">
                  <c:v>0.21300000000000024</c:v>
                </c:pt>
                <c:pt idx="6">
                  <c:v>0.21300000000000024</c:v>
                </c:pt>
                <c:pt idx="7">
                  <c:v>0.21300000000000024</c:v>
                </c:pt>
                <c:pt idx="8">
                  <c:v>0.21300000000000024</c:v>
                </c:pt>
                <c:pt idx="9">
                  <c:v>0.21300000000000024</c:v>
                </c:pt>
                <c:pt idx="10">
                  <c:v>0.21300000000000024</c:v>
                </c:pt>
                <c:pt idx="11">
                  <c:v>0.21300000000000024</c:v>
                </c:pt>
                <c:pt idx="12">
                  <c:v>0.21300000000000024</c:v>
                </c:pt>
                <c:pt idx="13">
                  <c:v>0.21300000000000024</c:v>
                </c:pt>
                <c:pt idx="14">
                  <c:v>0.21300000000000024</c:v>
                </c:pt>
                <c:pt idx="15">
                  <c:v>0.21300000000000024</c:v>
                </c:pt>
                <c:pt idx="16">
                  <c:v>0.21300000000000024</c:v>
                </c:pt>
                <c:pt idx="17">
                  <c:v>0.21300000000000024</c:v>
                </c:pt>
                <c:pt idx="18">
                  <c:v>0.21300000000000024</c:v>
                </c:pt>
                <c:pt idx="19">
                  <c:v>0.21300000000000024</c:v>
                </c:pt>
                <c:pt idx="20">
                  <c:v>0.21300000000000024</c:v>
                </c:pt>
                <c:pt idx="21">
                  <c:v>0.21300000000000024</c:v>
                </c:pt>
                <c:pt idx="22">
                  <c:v>0.21300000000000024</c:v>
                </c:pt>
                <c:pt idx="23">
                  <c:v>0.21300000000000024</c:v>
                </c:pt>
                <c:pt idx="24">
                  <c:v>0.21300000000000024</c:v>
                </c:pt>
                <c:pt idx="25">
                  <c:v>0.21300000000000024</c:v>
                </c:pt>
                <c:pt idx="26">
                  <c:v>0.21300000000000024</c:v>
                </c:pt>
                <c:pt idx="27">
                  <c:v>0.21300000000000024</c:v>
                </c:pt>
                <c:pt idx="28">
                  <c:v>0.21300000000000024</c:v>
                </c:pt>
                <c:pt idx="29">
                  <c:v>0.21300000000000024</c:v>
                </c:pt>
                <c:pt idx="30">
                  <c:v>0.21300000000000024</c:v>
                </c:pt>
                <c:pt idx="31">
                  <c:v>0.21300000000000024</c:v>
                </c:pt>
                <c:pt idx="32">
                  <c:v>0.21300000000000024</c:v>
                </c:pt>
                <c:pt idx="33">
                  <c:v>0.21300000000000024</c:v>
                </c:pt>
                <c:pt idx="34">
                  <c:v>0.21300000000000024</c:v>
                </c:pt>
                <c:pt idx="35">
                  <c:v>0.21300000000000024</c:v>
                </c:pt>
              </c:numCache>
            </c:numRef>
          </c:val>
          <c:extLst xmlns:c16r2="http://schemas.microsoft.com/office/drawing/2015/06/chart">
            <c:ext xmlns:c16="http://schemas.microsoft.com/office/drawing/2014/chart" uri="{C3380CC4-5D6E-409C-BE32-E72D297353CC}">
              <c16:uniqueId val="{00000002-9563-432F-B593-FC43776F212F}"/>
            </c:ext>
          </c:extLst>
        </c:ser>
        <c:marker val="1"/>
        <c:axId val="76520448"/>
        <c:axId val="76530432"/>
      </c:lineChart>
      <c:catAx>
        <c:axId val="76512640"/>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518528"/>
        <c:crosses val="autoZero"/>
        <c:lblAlgn val="ctr"/>
        <c:lblOffset val="100"/>
        <c:tickLblSkip val="1"/>
        <c:tickMarkSkip val="1"/>
      </c:catAx>
      <c:valAx>
        <c:axId val="76518528"/>
        <c:scaling>
          <c:orientation val="minMax"/>
          <c:max val="60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4.3795881564873927E-2"/>
              <c:y val="3.3685012171406223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512640"/>
        <c:crosses val="autoZero"/>
        <c:crossBetween val="between"/>
        <c:majorUnit val="1000"/>
      </c:valAx>
      <c:catAx>
        <c:axId val="76520448"/>
        <c:scaling>
          <c:orientation val="minMax"/>
        </c:scaling>
        <c:delete val="1"/>
        <c:axPos val="b"/>
        <c:numFmt formatCode="General" sourceLinked="1"/>
        <c:tickLblPos val="none"/>
        <c:crossAx val="76530432"/>
        <c:crosses val="autoZero"/>
        <c:lblAlgn val="ctr"/>
        <c:lblOffset val="100"/>
      </c:catAx>
      <c:valAx>
        <c:axId val="76530432"/>
        <c:scaling>
          <c:orientation val="minMax"/>
          <c:max val="0.60000000000000064"/>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1865181664531714"/>
              <c:y val="2.7343369643561412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520448"/>
        <c:crosses val="max"/>
        <c:crossBetween val="between"/>
        <c:majorUnit val="0.1"/>
      </c:valAx>
      <c:spPr>
        <a:noFill/>
        <a:ln w="12700">
          <a:solidFill>
            <a:srgbClr val="C0C0C0"/>
          </a:solidFill>
          <a:prstDash val="solid"/>
        </a:ln>
      </c:spPr>
    </c:plotArea>
    <c:legend>
      <c:legendPos val="r"/>
      <c:layout>
        <c:manualLayout>
          <c:xMode val="edge"/>
          <c:yMode val="edge"/>
          <c:x val="5.9524200643209114E-3"/>
          <c:y val="0.81856581398827977"/>
          <c:w val="0.97976191779921862"/>
          <c:h val="0.11445527858240523"/>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317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50" b="0"/>
            </a:pPr>
            <a:r>
              <a:rPr lang="lt-LT" sz="1150"/>
              <a:t>Baltagūžių kopūstų mažmeninės kainos struktūra Lietuvoje 2017–2019 m., EUR/kg</a:t>
            </a:r>
            <a:endParaRPr lang="en-US" sz="1150"/>
          </a:p>
        </c:rich>
      </c:tx>
      <c:layout>
        <c:manualLayout>
          <c:xMode val="edge"/>
          <c:yMode val="edge"/>
          <c:x val="0.13871833259109903"/>
          <c:y val="1.3840830449827091E-2"/>
        </c:manualLayout>
      </c:layout>
    </c:title>
    <c:plotArea>
      <c:layout>
        <c:manualLayout>
          <c:layoutTarget val="inner"/>
          <c:xMode val="edge"/>
          <c:yMode val="edge"/>
          <c:x val="4.2884365666796515E-2"/>
          <c:y val="7.739341295693207E-2"/>
          <c:w val="0.93984041747432889"/>
          <c:h val="0.76865580890337204"/>
        </c:manualLayout>
      </c:layout>
      <c:areaChart>
        <c:grouping val="stacked"/>
        <c:ser>
          <c:idx val="0"/>
          <c:order val="0"/>
          <c:tx>
            <c:strRef>
              <c:f>EUR!$A$5</c:f>
              <c:strCache>
                <c:ptCount val="1"/>
                <c:pt idx="0">
                  <c:v>Augintojo dalis</c:v>
                </c:pt>
              </c:strCache>
            </c:strRef>
          </c:tx>
          <c:spPr>
            <a:solidFill>
              <a:srgbClr val="8EC3A7"/>
            </a:solidFill>
          </c:spPr>
          <c:dLbls>
            <c:dLbl>
              <c:idx val="3"/>
              <c:layout>
                <c:manualLayout>
                  <c:x val="2.7485607929706381E-3"/>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503-4F3E-AE29-4903731C6E87}"/>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EUR!$N$3:$AV$4</c:f>
              <c:multiLvlStrCache>
                <c:ptCount val="3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06</c:v>
                  </c:pt>
                  <c:pt idx="29">
                    <c:v>07</c:v>
                  </c:pt>
                  <c:pt idx="30">
                    <c:v>08</c:v>
                  </c:pt>
                  <c:pt idx="31">
                    <c:v>09</c:v>
                  </c:pt>
                  <c:pt idx="32">
                    <c:v>10</c:v>
                  </c:pt>
                  <c:pt idx="33">
                    <c:v>11</c:v>
                  </c:pt>
                  <c:pt idx="34">
                    <c:v>12</c:v>
                  </c:pt>
                </c:lvl>
                <c:lvl>
                  <c:pt idx="0">
                    <c:v>2017</c:v>
                  </c:pt>
                  <c:pt idx="12">
                    <c:v>2018</c:v>
                  </c:pt>
                  <c:pt idx="24">
                    <c:v>2019</c:v>
                  </c:pt>
                </c:lvl>
              </c:multiLvlStrCache>
            </c:multiLvlStrRef>
          </c:cat>
          <c:val>
            <c:numRef>
              <c:f>EUR!$N$5:$AV$5</c:f>
              <c:numCache>
                <c:formatCode>General</c:formatCode>
                <c:ptCount val="35"/>
                <c:pt idx="0">
                  <c:v>0.13</c:v>
                </c:pt>
                <c:pt idx="1">
                  <c:v>0.14000000000000001</c:v>
                </c:pt>
                <c:pt idx="2">
                  <c:v>0.15000000000000024</c:v>
                </c:pt>
                <c:pt idx="3">
                  <c:v>0.17</c:v>
                </c:pt>
                <c:pt idx="4">
                  <c:v>0.14000000000000001</c:v>
                </c:pt>
                <c:pt idx="5">
                  <c:v>0.28000000000000008</c:v>
                </c:pt>
                <c:pt idx="6">
                  <c:v>0.25</c:v>
                </c:pt>
                <c:pt idx="7" formatCode="0.00">
                  <c:v>0.2</c:v>
                </c:pt>
                <c:pt idx="8">
                  <c:v>0.16</c:v>
                </c:pt>
                <c:pt idx="9">
                  <c:v>0.14000000000000001</c:v>
                </c:pt>
                <c:pt idx="10">
                  <c:v>0.15000000000000024</c:v>
                </c:pt>
                <c:pt idx="11">
                  <c:v>0.14000000000000001</c:v>
                </c:pt>
                <c:pt idx="12">
                  <c:v>0.14000000000000001</c:v>
                </c:pt>
                <c:pt idx="13">
                  <c:v>0.15000000000000024</c:v>
                </c:pt>
                <c:pt idx="14">
                  <c:v>0.15000000000000024</c:v>
                </c:pt>
                <c:pt idx="15">
                  <c:v>0.15000000000000024</c:v>
                </c:pt>
                <c:pt idx="16">
                  <c:v>0.18000000000000024</c:v>
                </c:pt>
                <c:pt idx="17">
                  <c:v>0.38000000000000106</c:v>
                </c:pt>
                <c:pt idx="18" formatCode="0.00">
                  <c:v>0.30000000000000032</c:v>
                </c:pt>
                <c:pt idx="19">
                  <c:v>0.25</c:v>
                </c:pt>
                <c:pt idx="20">
                  <c:v>0.24000000000000021</c:v>
                </c:pt>
                <c:pt idx="21" formatCode="0.00">
                  <c:v>0.25</c:v>
                </c:pt>
                <c:pt idx="22">
                  <c:v>0.29000000000000031</c:v>
                </c:pt>
                <c:pt idx="23" formatCode="0.00">
                  <c:v>0.32000000000000106</c:v>
                </c:pt>
                <c:pt idx="24">
                  <c:v>0.37000000000000038</c:v>
                </c:pt>
                <c:pt idx="25" formatCode="0.00">
                  <c:v>0.53</c:v>
                </c:pt>
                <c:pt idx="26" formatCode="0.00">
                  <c:v>0.60000000000000064</c:v>
                </c:pt>
                <c:pt idx="27">
                  <c:v>0.69000000000000061</c:v>
                </c:pt>
                <c:pt idx="28">
                  <c:v>0.38000000000000106</c:v>
                </c:pt>
                <c:pt idx="29">
                  <c:v>0.41000000000000031</c:v>
                </c:pt>
                <c:pt idx="30">
                  <c:v>0.38000000000000106</c:v>
                </c:pt>
                <c:pt idx="31" formatCode="0.00">
                  <c:v>0.31000000000000094</c:v>
                </c:pt>
                <c:pt idx="32">
                  <c:v>0.27</c:v>
                </c:pt>
                <c:pt idx="33">
                  <c:v>0.23</c:v>
                </c:pt>
                <c:pt idx="34">
                  <c:v>0.22</c:v>
                </c:pt>
              </c:numCache>
            </c:numRef>
          </c:val>
          <c:extLst xmlns:c16r2="http://schemas.microsoft.com/office/drawing/2015/06/chart">
            <c:ext xmlns:c16="http://schemas.microsoft.com/office/drawing/2014/chart" uri="{C3380CC4-5D6E-409C-BE32-E72D297353CC}">
              <c16:uniqueId val="{00000001-1503-4F3E-AE29-4903731C6E87}"/>
            </c:ext>
          </c:extLst>
        </c:ser>
        <c:ser>
          <c:idx val="1"/>
          <c:order val="1"/>
          <c:tx>
            <c:strRef>
              <c:f>EUR!$A$6</c:f>
              <c:strCache>
                <c:ptCount val="1"/>
                <c:pt idx="0">
                  <c:v>Mažmeninės prekybos dalis</c:v>
                </c:pt>
              </c:strCache>
            </c:strRef>
          </c:tx>
          <c:spPr>
            <a:solidFill>
              <a:srgbClr val="F5CD64"/>
            </a:solidFill>
          </c:spPr>
          <c:dLbls>
            <c:dLbl>
              <c:idx val="0"/>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503-4F3E-AE29-4903731C6E87}"/>
                </c:ext>
              </c:extLst>
            </c:dLbl>
            <c:dLbl>
              <c:idx val="1"/>
              <c:layout>
                <c:manualLayout>
                  <c:x val="0"/>
                  <c:y val="1.14911328266376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03-4F3E-AE29-4903731C6E87}"/>
                </c:ext>
              </c:extLst>
            </c:dLbl>
            <c:dLbl>
              <c:idx val="2"/>
              <c:layout>
                <c:manualLayout>
                  <c:x val="0"/>
                  <c:y val="9.19290626131027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503-4F3E-AE29-4903731C6E87}"/>
                </c:ext>
              </c:extLst>
            </c:dLbl>
            <c:dLbl>
              <c:idx val="3"/>
              <c:layout>
                <c:manualLayout>
                  <c:x val="1.3742803964853128E-3"/>
                  <c:y val="2.75785378212088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503-4F3E-AE29-4903731C6E87}"/>
                </c:ext>
              </c:extLst>
            </c:dLbl>
            <c:dLbl>
              <c:idx val="4"/>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503-4F3E-AE29-4903731C6E87}"/>
                </c:ext>
              </c:extLst>
            </c:dLbl>
            <c:dLbl>
              <c:idx val="10"/>
              <c:layout>
                <c:manualLayout>
                  <c:x val="0"/>
                  <c:y val="4.596453130655196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503-4F3E-AE29-4903731C6E87}"/>
                </c:ext>
              </c:extLst>
            </c:dLbl>
            <c:dLbl>
              <c:idx val="11"/>
              <c:layout>
                <c:manualLayout>
                  <c:x val="0"/>
                  <c:y val="6.894679695982590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503-4F3E-AE29-4903731C6E87}"/>
                </c:ext>
              </c:extLst>
            </c:dLbl>
            <c:dLbl>
              <c:idx val="12"/>
              <c:layout>
                <c:manualLayout>
                  <c:x val="0"/>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503-4F3E-AE29-4903731C6E87}"/>
                </c:ext>
              </c:extLst>
            </c:dLbl>
            <c:dLbl>
              <c:idx val="1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503-4F3E-AE29-4903731C6E87}"/>
                </c:ext>
              </c:extLst>
            </c:dLbl>
            <c:dLbl>
              <c:idx val="14"/>
              <c:layout>
                <c:manualLayout>
                  <c:x val="-1.0821105484136491E-7"/>
                  <c:y val="4.5964531306550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503-4F3E-AE29-4903731C6E87}"/>
                </c:ext>
              </c:extLst>
            </c:dLbl>
            <c:dLbl>
              <c:idx val="15"/>
              <c:layout>
                <c:manualLayout>
                  <c:x val="-1.0821105484136491E-7"/>
                  <c:y val="2.29822656532756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503-4F3E-AE29-4903731C6E87}"/>
                </c:ext>
              </c:extLst>
            </c:dLbl>
            <c:dLbl>
              <c:idx val="16"/>
              <c:layout>
                <c:manualLayout>
                  <c:x val="0"/>
                  <c:y val="1.37893593919653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503-4F3E-AE29-4903731C6E87}"/>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503-4F3E-AE29-4903731C6E87}"/>
                </c:ext>
              </c:extLst>
            </c:dLbl>
            <c:dLbl>
              <c:idx val="21"/>
              <c:layout>
                <c:manualLayout>
                  <c:x val="0"/>
                  <c:y val="4.5964531306550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503-4F3E-AE29-4903731C6E87}"/>
                </c:ext>
              </c:extLst>
            </c:dLbl>
            <c:dLbl>
              <c:idx val="22"/>
              <c:layout>
                <c:manualLayout>
                  <c:x val="0"/>
                  <c:y val="2.757871878393066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503-4F3E-AE29-4903731C6E87}"/>
                </c:ext>
              </c:extLst>
            </c:dLbl>
            <c:dLbl>
              <c:idx val="23"/>
              <c:layout>
                <c:manualLayout>
                  <c:x val="0"/>
                  <c:y val="4.3666304741223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503-4F3E-AE29-4903731C6E87}"/>
                </c:ext>
              </c:extLst>
            </c:dLbl>
            <c:dLbl>
              <c:idx val="24"/>
              <c:layout>
                <c:manualLayout>
                  <c:x val="0"/>
                  <c:y val="-4.59645313065508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503-4F3E-AE29-4903731C6E87}"/>
                </c:ext>
              </c:extLst>
            </c:dLbl>
            <c:dLbl>
              <c:idx val="25"/>
              <c:layout>
                <c:manualLayout>
                  <c:x val="-4.1228411894558142E-3"/>
                  <c:y val="-3.90700325732900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503-4F3E-AE29-4903731C6E87}"/>
                </c:ext>
              </c:extLst>
            </c:dLbl>
            <c:dLbl>
              <c:idx val="26"/>
              <c:layout>
                <c:manualLayout>
                  <c:x val="1.3742803964854114E-3"/>
                  <c:y val="-6.43503438291711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503-4F3E-AE29-4903731C6E87}"/>
                </c:ext>
              </c:extLst>
            </c:dLbl>
            <c:dLbl>
              <c:idx val="27"/>
              <c:layout>
                <c:manualLayout>
                  <c:x val="1.0077939819671606E-16"/>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503-4F3E-AE29-4903731C6E87}"/>
                </c:ext>
              </c:extLst>
            </c:dLbl>
            <c:dLbl>
              <c:idx val="28"/>
              <c:layout>
                <c:manualLayout>
                  <c:x val="0"/>
                  <c:y val="1.37893593919654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503-4F3E-AE29-4903731C6E87}"/>
                </c:ext>
              </c:extLst>
            </c:dLbl>
            <c:dLbl>
              <c:idx val="33"/>
              <c:layout>
                <c:manualLayout>
                  <c:x val="1.00779398196717E-16"/>
                  <c:y val="2.298226565327572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1503-4F3E-AE29-4903731C6E87}"/>
                </c:ext>
              </c:extLst>
            </c:dLbl>
            <c:dLbl>
              <c:idx val="34"/>
              <c:layout>
                <c:manualLayout>
                  <c:x val="0"/>
                  <c:y val="-6.89467969598268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1503-4F3E-AE29-4903731C6E87}"/>
                </c:ext>
              </c:extLst>
            </c:dLbl>
            <c:dLbl>
              <c:idx val="35"/>
              <c:layout>
                <c:manualLayout>
                  <c:x val="-1.00779398196717E-16"/>
                  <c:y val="-5.97538906985166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1503-4F3E-AE29-4903731C6E87}"/>
                </c:ext>
              </c:extLst>
            </c:dLbl>
            <c:dLbl>
              <c:idx val="36"/>
              <c:layout>
                <c:manualLayout>
                  <c:x val="0"/>
                  <c:y val="-4.3666304741223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1503-4F3E-AE29-4903731C6E87}"/>
                </c:ext>
              </c:extLst>
            </c:dLbl>
            <c:dLbl>
              <c:idx val="37"/>
              <c:layout>
                <c:manualLayout>
                  <c:x val="0"/>
                  <c:y val="-4.3666304741223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1503-4F3E-AE29-4903731C6E87}"/>
                </c:ext>
              </c:extLst>
            </c:dLbl>
            <c:dLbl>
              <c:idx val="38"/>
              <c:layout>
                <c:manualLayout>
                  <c:x val="-1.3742803964853167E-3"/>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1503-4F3E-AE29-4903731C6E87}"/>
                </c:ext>
              </c:extLst>
            </c:dLbl>
            <c:dLbl>
              <c:idx val="39"/>
              <c:layout>
                <c:manualLayout>
                  <c:x val="0"/>
                  <c:y val="6.894679695982707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1503-4F3E-AE29-4903731C6E87}"/>
                </c:ext>
              </c:extLst>
            </c:dLbl>
            <c:dLbl>
              <c:idx val="40"/>
              <c:layout>
                <c:manualLayout>
                  <c:x val="4.1228411894559149E-3"/>
                  <c:y val="2.75787187839307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1503-4F3E-AE29-4903731C6E87}"/>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EUR!$N$3:$AV$4</c:f>
              <c:multiLvlStrCache>
                <c:ptCount val="3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06</c:v>
                  </c:pt>
                  <c:pt idx="29">
                    <c:v>07</c:v>
                  </c:pt>
                  <c:pt idx="30">
                    <c:v>08</c:v>
                  </c:pt>
                  <c:pt idx="31">
                    <c:v>09</c:v>
                  </c:pt>
                  <c:pt idx="32">
                    <c:v>10</c:v>
                  </c:pt>
                  <c:pt idx="33">
                    <c:v>11</c:v>
                  </c:pt>
                  <c:pt idx="34">
                    <c:v>12</c:v>
                  </c:pt>
                </c:lvl>
                <c:lvl>
                  <c:pt idx="0">
                    <c:v>2017</c:v>
                  </c:pt>
                  <c:pt idx="12">
                    <c:v>2018</c:v>
                  </c:pt>
                  <c:pt idx="24">
                    <c:v>2019</c:v>
                  </c:pt>
                </c:lvl>
              </c:multiLvlStrCache>
            </c:multiLvlStrRef>
          </c:cat>
          <c:val>
            <c:numRef>
              <c:f>EUR!$N$6:$AV$6</c:f>
              <c:numCache>
                <c:formatCode>General</c:formatCode>
                <c:ptCount val="35"/>
                <c:pt idx="0">
                  <c:v>2.0000000000000011E-2</c:v>
                </c:pt>
                <c:pt idx="1">
                  <c:v>2.0000000000000011E-2</c:v>
                </c:pt>
                <c:pt idx="2">
                  <c:v>1.0000000000000005E-2</c:v>
                </c:pt>
                <c:pt idx="3">
                  <c:v>-3.0000000000000002E-2</c:v>
                </c:pt>
                <c:pt idx="4">
                  <c:v>-1.0000000000000005E-2</c:v>
                </c:pt>
                <c:pt idx="5">
                  <c:v>0.11</c:v>
                </c:pt>
                <c:pt idx="6">
                  <c:v>9.0000000000000024E-2</c:v>
                </c:pt>
                <c:pt idx="7">
                  <c:v>9.0000000000000024E-2</c:v>
                </c:pt>
                <c:pt idx="8" formatCode="0.00">
                  <c:v>0.1</c:v>
                </c:pt>
                <c:pt idx="9">
                  <c:v>4.0000000000000022E-2</c:v>
                </c:pt>
                <c:pt idx="10">
                  <c:v>1.0000000000000005E-2</c:v>
                </c:pt>
                <c:pt idx="11">
                  <c:v>2.0000000000000011E-2</c:v>
                </c:pt>
                <c:pt idx="12">
                  <c:v>2.0000000000000011E-2</c:v>
                </c:pt>
                <c:pt idx="13">
                  <c:v>1.0000000000000005E-2</c:v>
                </c:pt>
                <c:pt idx="14">
                  <c:v>1.0000000000000005E-2</c:v>
                </c:pt>
                <c:pt idx="15">
                  <c:v>1.0000000000000005E-2</c:v>
                </c:pt>
                <c:pt idx="16">
                  <c:v>-2.0000000000000011E-2</c:v>
                </c:pt>
                <c:pt idx="17">
                  <c:v>0.22</c:v>
                </c:pt>
                <c:pt idx="18">
                  <c:v>0.16</c:v>
                </c:pt>
                <c:pt idx="19">
                  <c:v>0.11</c:v>
                </c:pt>
                <c:pt idx="20">
                  <c:v>7.0000000000000021E-2</c:v>
                </c:pt>
                <c:pt idx="21" formatCode="0.00">
                  <c:v>2.0000000000000011E-2</c:v>
                </c:pt>
                <c:pt idx="22">
                  <c:v>-2.0000000000000011E-2</c:v>
                </c:pt>
                <c:pt idx="23">
                  <c:v>-0.05</c:v>
                </c:pt>
                <c:pt idx="24" formatCode="0.00">
                  <c:v>-0.1</c:v>
                </c:pt>
                <c:pt idx="25">
                  <c:v>-0.14000000000000001</c:v>
                </c:pt>
                <c:pt idx="26">
                  <c:v>-0.15000000000000024</c:v>
                </c:pt>
                <c:pt idx="27">
                  <c:v>-0.11</c:v>
                </c:pt>
                <c:pt idx="28">
                  <c:v>0.25</c:v>
                </c:pt>
                <c:pt idx="29">
                  <c:v>0.19</c:v>
                </c:pt>
                <c:pt idx="30">
                  <c:v>0.17</c:v>
                </c:pt>
                <c:pt idx="31">
                  <c:v>0.15000000000000024</c:v>
                </c:pt>
                <c:pt idx="32">
                  <c:v>0.13</c:v>
                </c:pt>
                <c:pt idx="33" formatCode="0.00">
                  <c:v>0.1</c:v>
                </c:pt>
                <c:pt idx="34">
                  <c:v>8.0000000000000043E-2</c:v>
                </c:pt>
              </c:numCache>
            </c:numRef>
          </c:val>
          <c:extLst xmlns:c16r2="http://schemas.microsoft.com/office/drawing/2015/06/chart">
            <c:ext xmlns:c16="http://schemas.microsoft.com/office/drawing/2014/chart" uri="{C3380CC4-5D6E-409C-BE32-E72D297353CC}">
              <c16:uniqueId val="{0000001F-1503-4F3E-AE29-4903731C6E87}"/>
            </c:ext>
          </c:extLst>
        </c:ser>
        <c:ser>
          <c:idx val="2"/>
          <c:order val="2"/>
          <c:tx>
            <c:strRef>
              <c:f>EUR!$A$7</c:f>
              <c:strCache>
                <c:ptCount val="1"/>
                <c:pt idx="0">
                  <c:v>PVM dalis</c:v>
                </c:pt>
              </c:strCache>
            </c:strRef>
          </c:tx>
          <c:spPr>
            <a:solidFill>
              <a:srgbClr val="D9D9D9"/>
            </a:solidFill>
          </c:spPr>
          <c:dLbls>
            <c:dLbl>
              <c:idx val="0"/>
              <c:layout>
                <c:manualLayout>
                  <c:x val="0"/>
                  <c:y val="-1.37893593919653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1503-4F3E-AE29-4903731C6E87}"/>
                </c:ext>
              </c:extLst>
            </c:dLbl>
            <c:dLbl>
              <c:idx val="1"/>
              <c:layout>
                <c:manualLayout>
                  <c:x val="0"/>
                  <c:y val="-1.37893593919653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1503-4F3E-AE29-4903731C6E87}"/>
                </c:ext>
              </c:extLst>
            </c:dLbl>
            <c:dLbl>
              <c:idx val="2"/>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1503-4F3E-AE29-4903731C6E87}"/>
                </c:ext>
              </c:extLst>
            </c:dLbl>
            <c:dLbl>
              <c:idx val="3"/>
              <c:layout>
                <c:manualLayout>
                  <c:x val="1.3742803964853128E-3"/>
                  <c:y val="-2.52804922186028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1503-4F3E-AE29-4903731C6E87}"/>
                </c:ext>
              </c:extLst>
            </c:dLbl>
            <c:dLbl>
              <c:idx val="4"/>
              <c:layout>
                <c:manualLayout>
                  <c:x val="0"/>
                  <c:y val="-3.21751719145856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1503-4F3E-AE29-4903731C6E87}"/>
                </c:ext>
              </c:extLst>
            </c:dLbl>
            <c:dLbl>
              <c:idx val="9"/>
              <c:layout>
                <c:manualLayout>
                  <c:x val="0"/>
                  <c:y val="-1.37893593919653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1503-4F3E-AE29-4903731C6E87}"/>
                </c:ext>
              </c:extLst>
            </c:dLbl>
            <c:dLbl>
              <c:idx val="10"/>
              <c:layout>
                <c:manualLayout>
                  <c:x val="0"/>
                  <c:y val="-2.298226565327560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1503-4F3E-AE29-4903731C6E87}"/>
                </c:ext>
              </c:extLst>
            </c:dLbl>
            <c:dLbl>
              <c:idx val="11"/>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1503-4F3E-AE29-4903731C6E87}"/>
                </c:ext>
              </c:extLst>
            </c:dLbl>
            <c:dLbl>
              <c:idx val="12"/>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1503-4F3E-AE29-4903731C6E87}"/>
                </c:ext>
              </c:extLst>
            </c:dLbl>
            <c:dLbl>
              <c:idx val="13"/>
              <c:layout>
                <c:manualLayout>
                  <c:x val="5.0389699098358341E-17"/>
                  <c:y val="-2.52804922186029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1503-4F3E-AE29-4903731C6E87}"/>
                </c:ext>
              </c:extLst>
            </c:dLbl>
            <c:dLbl>
              <c:idx val="14"/>
              <c:layout>
                <c:manualLayout>
                  <c:x val="0"/>
                  <c:y val="-2.757871878393066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1503-4F3E-AE29-4903731C6E87}"/>
                </c:ext>
              </c:extLst>
            </c:dLbl>
            <c:dLbl>
              <c:idx val="15"/>
              <c:layout>
                <c:manualLayout>
                  <c:x val="1.3742803964853128E-3"/>
                  <c:y val="-3.44733984799134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1503-4F3E-AE29-4903731C6E87}"/>
                </c:ext>
              </c:extLst>
            </c:dLbl>
            <c:dLbl>
              <c:idx val="16"/>
              <c:layout>
                <c:manualLayout>
                  <c:x val="-1.3742803964853128E-3"/>
                  <c:y val="-4.596471226927247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C-1503-4F3E-AE29-4903731C6E87}"/>
                </c:ext>
              </c:extLst>
            </c:dLbl>
            <c:dLbl>
              <c:idx val="17"/>
              <c:layout>
                <c:manualLayout>
                  <c:x val="0"/>
                  <c:y val="-6.894679695982713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1503-4F3E-AE29-4903731C6E87}"/>
                </c:ext>
              </c:extLst>
            </c:dLbl>
            <c:dLbl>
              <c:idx val="21"/>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E-1503-4F3E-AE29-4903731C6E87}"/>
                </c:ext>
              </c:extLst>
            </c:dLbl>
            <c:dLbl>
              <c:idx val="22"/>
              <c:layout>
                <c:manualLayout>
                  <c:x val="0"/>
                  <c:y val="-1.37893593919654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1503-4F3E-AE29-4903731C6E87}"/>
                </c:ext>
              </c:extLst>
            </c:dLbl>
            <c:dLbl>
              <c:idx val="2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0-1503-4F3E-AE29-4903731C6E87}"/>
                </c:ext>
              </c:extLst>
            </c:dLbl>
            <c:dLbl>
              <c:idx val="24"/>
              <c:layout>
                <c:manualLayout>
                  <c:x val="0"/>
                  <c:y val="-2.298226565327562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1503-4F3E-AE29-4903731C6E87}"/>
                </c:ext>
              </c:extLst>
            </c:dLbl>
            <c:dLbl>
              <c:idx val="25"/>
              <c:layout>
                <c:manualLayout>
                  <c:x val="-2.7485607929705379E-3"/>
                  <c:y val="4.5964531306550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2-1503-4F3E-AE29-4903731C6E87}"/>
                </c:ext>
              </c:extLst>
            </c:dLbl>
            <c:dLbl>
              <c:idx val="26"/>
              <c:layout>
                <c:manualLayout>
                  <c:x val="1.0077939819671606E-16"/>
                  <c:y val="-1.37893593919653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1503-4F3E-AE29-4903731C6E87}"/>
                </c:ext>
              </c:extLst>
            </c:dLbl>
            <c:dLbl>
              <c:idx val="27"/>
              <c:layout>
                <c:manualLayout>
                  <c:x val="0"/>
                  <c:y val="-1.37893593919654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4-1503-4F3E-AE29-4903731C6E87}"/>
                </c:ext>
              </c:extLst>
            </c:dLbl>
            <c:dLbl>
              <c:idx val="28"/>
              <c:layout>
                <c:manualLayout>
                  <c:x val="0"/>
                  <c:y val="-2.75787187839307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1503-4F3E-AE29-4903731C6E87}"/>
                </c:ext>
              </c:extLst>
            </c:dLbl>
            <c:dLbl>
              <c:idx val="33"/>
              <c:layout>
                <c:manualLayout>
                  <c:x val="1.00779398196717E-16"/>
                  <c:y val="-1.838581252262034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6-1503-4F3E-AE29-4903731C6E87}"/>
                </c:ext>
              </c:extLst>
            </c:dLbl>
            <c:dLbl>
              <c:idx val="34"/>
              <c:layout>
                <c:manualLayout>
                  <c:x val="-1.3742803964853128E-3"/>
                  <c:y val="-1.378935939196537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1503-4F3E-AE29-4903731C6E87}"/>
                </c:ext>
              </c:extLst>
            </c:dLbl>
            <c:dLbl>
              <c:idx val="35"/>
              <c:layout>
                <c:manualLayout>
                  <c:x val="1.3741721854305794E-3"/>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8-1503-4F3E-AE29-4903731C6E87}"/>
                </c:ext>
              </c:extLst>
            </c:dLbl>
            <c:dLbl>
              <c:idx val="39"/>
              <c:layout>
                <c:manualLayout>
                  <c:x val="0"/>
                  <c:y val="-4.13680781758957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1503-4F3E-AE29-4903731C6E87}"/>
                </c:ext>
              </c:extLst>
            </c:dLbl>
            <c:dLbl>
              <c:idx val="40"/>
              <c:layout>
                <c:manualLayout>
                  <c:x val="4.1228411894559149E-3"/>
                  <c:y val="-2.75787187839307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3A-1503-4F3E-AE29-4903731C6E87}"/>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EUR!$N$3:$AV$4</c:f>
              <c:multiLvlStrCache>
                <c:ptCount val="35"/>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06</c:v>
                  </c:pt>
                  <c:pt idx="29">
                    <c:v>07</c:v>
                  </c:pt>
                  <c:pt idx="30">
                    <c:v>08</c:v>
                  </c:pt>
                  <c:pt idx="31">
                    <c:v>09</c:v>
                  </c:pt>
                  <c:pt idx="32">
                    <c:v>10</c:v>
                  </c:pt>
                  <c:pt idx="33">
                    <c:v>11</c:v>
                  </c:pt>
                  <c:pt idx="34">
                    <c:v>12</c:v>
                  </c:pt>
                </c:lvl>
                <c:lvl>
                  <c:pt idx="0">
                    <c:v>2017</c:v>
                  </c:pt>
                  <c:pt idx="12">
                    <c:v>2018</c:v>
                  </c:pt>
                  <c:pt idx="24">
                    <c:v>2019</c:v>
                  </c:pt>
                </c:lvl>
              </c:multiLvlStrCache>
            </c:multiLvlStrRef>
          </c:cat>
          <c:val>
            <c:numRef>
              <c:f>EUR!$N$7:$AV$7</c:f>
              <c:numCache>
                <c:formatCode>General</c:formatCode>
                <c:ptCount val="35"/>
                <c:pt idx="0">
                  <c:v>3.0000000000000002E-2</c:v>
                </c:pt>
                <c:pt idx="1">
                  <c:v>3.0000000000000002E-2</c:v>
                </c:pt>
                <c:pt idx="2">
                  <c:v>4.0000000000000022E-2</c:v>
                </c:pt>
                <c:pt idx="3">
                  <c:v>3.0000000000000002E-2</c:v>
                </c:pt>
                <c:pt idx="4">
                  <c:v>3.0000000000000002E-2</c:v>
                </c:pt>
                <c:pt idx="5">
                  <c:v>8.0000000000000043E-2</c:v>
                </c:pt>
                <c:pt idx="6">
                  <c:v>7.0000000000000021E-2</c:v>
                </c:pt>
                <c:pt idx="7">
                  <c:v>6.0000000000000032E-2</c:v>
                </c:pt>
                <c:pt idx="8">
                  <c:v>0.05</c:v>
                </c:pt>
                <c:pt idx="9">
                  <c:v>4.0000000000000022E-2</c:v>
                </c:pt>
                <c:pt idx="10">
                  <c:v>3.0000000000000002E-2</c:v>
                </c:pt>
                <c:pt idx="11">
                  <c:v>3.0000000000000002E-2</c:v>
                </c:pt>
                <c:pt idx="12">
                  <c:v>3.0000000000000002E-2</c:v>
                </c:pt>
                <c:pt idx="13">
                  <c:v>3.0000000000000002E-2</c:v>
                </c:pt>
                <c:pt idx="14">
                  <c:v>3.0000000000000002E-2</c:v>
                </c:pt>
                <c:pt idx="15">
                  <c:v>3.0000000000000002E-2</c:v>
                </c:pt>
                <c:pt idx="16">
                  <c:v>3.0000000000000002E-2</c:v>
                </c:pt>
                <c:pt idx="17">
                  <c:v>0.13</c:v>
                </c:pt>
                <c:pt idx="18">
                  <c:v>9.0000000000000024E-2</c:v>
                </c:pt>
                <c:pt idx="19">
                  <c:v>8.0000000000000043E-2</c:v>
                </c:pt>
                <c:pt idx="20">
                  <c:v>7.0000000000000021E-2</c:v>
                </c:pt>
                <c:pt idx="21">
                  <c:v>0.05</c:v>
                </c:pt>
                <c:pt idx="22">
                  <c:v>0.05</c:v>
                </c:pt>
                <c:pt idx="23">
                  <c:v>6.0000000000000032E-2</c:v>
                </c:pt>
                <c:pt idx="24">
                  <c:v>6.0000000000000032E-2</c:v>
                </c:pt>
                <c:pt idx="25">
                  <c:v>8.0000000000000043E-2</c:v>
                </c:pt>
                <c:pt idx="26">
                  <c:v>9.0000000000000024E-2</c:v>
                </c:pt>
                <c:pt idx="27">
                  <c:v>0.12000000000000002</c:v>
                </c:pt>
                <c:pt idx="28">
                  <c:v>0.14000000000000001</c:v>
                </c:pt>
                <c:pt idx="29">
                  <c:v>0.13</c:v>
                </c:pt>
                <c:pt idx="30">
                  <c:v>0.12000000000000002</c:v>
                </c:pt>
                <c:pt idx="31" formatCode="0.00">
                  <c:v>0.1</c:v>
                </c:pt>
                <c:pt idx="32">
                  <c:v>8.0000000000000043E-2</c:v>
                </c:pt>
                <c:pt idx="33">
                  <c:v>7.0000000000000021E-2</c:v>
                </c:pt>
                <c:pt idx="34">
                  <c:v>6.0000000000000032E-2</c:v>
                </c:pt>
              </c:numCache>
            </c:numRef>
          </c:val>
          <c:extLst xmlns:c16r2="http://schemas.microsoft.com/office/drawing/2015/06/chart">
            <c:ext xmlns:c16="http://schemas.microsoft.com/office/drawing/2014/chart" uri="{C3380CC4-5D6E-409C-BE32-E72D297353CC}">
              <c16:uniqueId val="{0000003B-1503-4F3E-AE29-4903731C6E87}"/>
            </c:ext>
          </c:extLst>
        </c:ser>
        <c:axId val="76372992"/>
        <c:axId val="76669696"/>
      </c:areaChart>
      <c:catAx>
        <c:axId val="76372992"/>
        <c:scaling>
          <c:orientation val="minMax"/>
        </c:scaling>
        <c:axPos val="b"/>
        <c:numFmt formatCode="General" sourceLinked="1"/>
        <c:majorTickMark val="none"/>
        <c:tickLblPos val="nextTo"/>
        <c:crossAx val="76669696"/>
        <c:crosses val="autoZero"/>
        <c:auto val="1"/>
        <c:lblAlgn val="ctr"/>
        <c:lblOffset val="100"/>
      </c:catAx>
      <c:valAx>
        <c:axId val="76669696"/>
        <c:scaling>
          <c:orientation val="minMax"/>
          <c:max val="0.8"/>
          <c:min val="0"/>
        </c:scaling>
        <c:axPos val="l"/>
        <c:majorGridlines/>
        <c:numFmt formatCode="#,##0.0" sourceLinked="0"/>
        <c:majorTickMark val="none"/>
        <c:tickLblPos val="nextTo"/>
        <c:crossAx val="76372992"/>
        <c:crosses val="autoZero"/>
        <c:crossBetween val="midCat"/>
        <c:majorUnit val="0.1"/>
      </c:valAx>
    </c:plotArea>
    <c:legend>
      <c:legendPos val="b"/>
      <c:layout>
        <c:manualLayout>
          <c:xMode val="edge"/>
          <c:yMode val="edge"/>
          <c:x val="0.10782311962583969"/>
          <c:y val="0.9284759319580167"/>
          <c:w val="0.77981852448635669"/>
          <c:h val="5.4461454940282934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9908871391076127E-2"/>
          <c:y val="0.12546148066601043"/>
          <c:w val="0.91048650918634721"/>
          <c:h val="0.56457666299704257"/>
        </c:manualLayout>
      </c:layout>
      <c:lineChart>
        <c:grouping val="standard"/>
        <c:ser>
          <c:idx val="0"/>
          <c:order val="0"/>
          <c:tx>
            <c:strRef>
              <c:f>Kopustai!$A$7</c:f>
              <c:strCache>
                <c:ptCount val="1"/>
                <c:pt idx="0">
                  <c:v>Lietuva</c:v>
                </c:pt>
              </c:strCache>
            </c:strRef>
          </c:tx>
          <c:spPr>
            <a:ln w="25400">
              <a:solidFill>
                <a:srgbClr val="000000"/>
              </a:solidFill>
              <a:prstDash val="solid"/>
            </a:ln>
          </c:spPr>
          <c:marker>
            <c:symbol val="triangle"/>
            <c:size val="4"/>
            <c:spPr>
              <a:solidFill>
                <a:srgbClr val="000000"/>
              </a:solidFill>
              <a:ln>
                <a:solidFill>
                  <a:srgbClr val="000000"/>
                </a:solidFill>
                <a:prstDash val="solid"/>
              </a:ln>
            </c:spPr>
          </c:marker>
          <c:cat>
            <c:multiLvlStrRef>
              <c:f>Kopustai!$B$5:$Y$6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Kopustai!$B$7:$Y$7</c:f>
              <c:numCache>
                <c:formatCode>0.00</c:formatCode>
                <c:ptCount val="24"/>
                <c:pt idx="0">
                  <c:v>0.14000000000000001</c:v>
                </c:pt>
                <c:pt idx="1">
                  <c:v>0.15000000000000024</c:v>
                </c:pt>
                <c:pt idx="2">
                  <c:v>0.15000000000000024</c:v>
                </c:pt>
                <c:pt idx="3">
                  <c:v>0.15000000000000024</c:v>
                </c:pt>
                <c:pt idx="4">
                  <c:v>0.18000000000000024</c:v>
                </c:pt>
                <c:pt idx="5">
                  <c:v>0.38000000000000106</c:v>
                </c:pt>
                <c:pt idx="6">
                  <c:v>0.30000000000000032</c:v>
                </c:pt>
                <c:pt idx="7">
                  <c:v>0.25</c:v>
                </c:pt>
                <c:pt idx="8">
                  <c:v>0.24000000000000021</c:v>
                </c:pt>
                <c:pt idx="9">
                  <c:v>0.25</c:v>
                </c:pt>
                <c:pt idx="10">
                  <c:v>0.29000000000000031</c:v>
                </c:pt>
                <c:pt idx="11">
                  <c:v>0.32000000000000106</c:v>
                </c:pt>
                <c:pt idx="12">
                  <c:v>0.37000000000000038</c:v>
                </c:pt>
                <c:pt idx="13">
                  <c:v>0.53</c:v>
                </c:pt>
                <c:pt idx="14">
                  <c:v>0.60000000000000064</c:v>
                </c:pt>
                <c:pt idx="15">
                  <c:v>0.69000000000000061</c:v>
                </c:pt>
                <c:pt idx="17">
                  <c:v>0.38000000000000106</c:v>
                </c:pt>
                <c:pt idx="18">
                  <c:v>0.41000000000000031</c:v>
                </c:pt>
                <c:pt idx="19">
                  <c:v>0.38000000000000106</c:v>
                </c:pt>
                <c:pt idx="20">
                  <c:v>0.31000000000000094</c:v>
                </c:pt>
                <c:pt idx="21" formatCode="General">
                  <c:v>0.27</c:v>
                </c:pt>
                <c:pt idx="22">
                  <c:v>0.23</c:v>
                </c:pt>
                <c:pt idx="23">
                  <c:v>0.22</c:v>
                </c:pt>
              </c:numCache>
            </c:numRef>
          </c:val>
          <c:smooth val="1"/>
          <c:extLst xmlns:c16r2="http://schemas.microsoft.com/office/drawing/2015/06/chart">
            <c:ext xmlns:c16="http://schemas.microsoft.com/office/drawing/2014/chart" uri="{C3380CC4-5D6E-409C-BE32-E72D297353CC}">
              <c16:uniqueId val="{00000000-CAA2-49D6-8610-3E2FE677995E}"/>
            </c:ext>
          </c:extLst>
        </c:ser>
        <c:ser>
          <c:idx val="1"/>
          <c:order val="1"/>
          <c:tx>
            <c:strRef>
              <c:f>Kopustai!$A$8</c:f>
              <c:strCache>
                <c:ptCount val="1"/>
                <c:pt idx="0">
                  <c:v>Latvija</c:v>
                </c:pt>
              </c:strCache>
            </c:strRef>
          </c:tx>
          <c:spPr>
            <a:ln w="25400">
              <a:solidFill>
                <a:srgbClr val="969696"/>
              </a:solidFill>
              <a:prstDash val="solid"/>
            </a:ln>
          </c:spPr>
          <c:marker>
            <c:symbol val="none"/>
          </c:marker>
          <c:cat>
            <c:multiLvlStrRef>
              <c:f>Kopustai!$B$5:$Y$6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Kopustai!$B$8:$Y$8</c:f>
              <c:numCache>
                <c:formatCode>0.00</c:formatCode>
                <c:ptCount val="24"/>
                <c:pt idx="0">
                  <c:v>0.17</c:v>
                </c:pt>
                <c:pt idx="1">
                  <c:v>0.17</c:v>
                </c:pt>
                <c:pt idx="2">
                  <c:v>0.16</c:v>
                </c:pt>
                <c:pt idx="3">
                  <c:v>0.15000000000000024</c:v>
                </c:pt>
                <c:pt idx="4">
                  <c:v>0.14000000000000001</c:v>
                </c:pt>
                <c:pt idx="6">
                  <c:v>0.35000000000000031</c:v>
                </c:pt>
                <c:pt idx="7">
                  <c:v>0.26</c:v>
                </c:pt>
                <c:pt idx="8">
                  <c:v>0.29000000000000031</c:v>
                </c:pt>
                <c:pt idx="9">
                  <c:v>0.29000000000000031</c:v>
                </c:pt>
                <c:pt idx="10">
                  <c:v>0.29000000000000031</c:v>
                </c:pt>
                <c:pt idx="11">
                  <c:v>0.34</c:v>
                </c:pt>
                <c:pt idx="12">
                  <c:v>0.36000000000000032</c:v>
                </c:pt>
                <c:pt idx="13">
                  <c:v>0.44</c:v>
                </c:pt>
                <c:pt idx="14">
                  <c:v>0.43000000000000038</c:v>
                </c:pt>
                <c:pt idx="17">
                  <c:v>0.37000000000000038</c:v>
                </c:pt>
                <c:pt idx="18">
                  <c:v>0.38000000000000106</c:v>
                </c:pt>
                <c:pt idx="19">
                  <c:v>0.39000000000000107</c:v>
                </c:pt>
                <c:pt idx="20">
                  <c:v>0.32000000000000106</c:v>
                </c:pt>
                <c:pt idx="21">
                  <c:v>0.27</c:v>
                </c:pt>
                <c:pt idx="22">
                  <c:v>0.27</c:v>
                </c:pt>
                <c:pt idx="23">
                  <c:v>0.22</c:v>
                </c:pt>
              </c:numCache>
            </c:numRef>
          </c:val>
          <c:smooth val="1"/>
          <c:extLst xmlns:c16r2="http://schemas.microsoft.com/office/drawing/2015/06/chart">
            <c:ext xmlns:c16="http://schemas.microsoft.com/office/drawing/2014/chart" uri="{C3380CC4-5D6E-409C-BE32-E72D297353CC}">
              <c16:uniqueId val="{00000001-CAA2-49D6-8610-3E2FE677995E}"/>
            </c:ext>
          </c:extLst>
        </c:ser>
        <c:ser>
          <c:idx val="2"/>
          <c:order val="2"/>
          <c:tx>
            <c:strRef>
              <c:f>Kopustai!$A$9</c:f>
              <c:strCache>
                <c:ptCount val="1"/>
                <c:pt idx="0">
                  <c:v>Lenkija</c:v>
                </c:pt>
              </c:strCache>
            </c:strRef>
          </c:tx>
          <c:spPr>
            <a:ln w="12700">
              <a:solidFill>
                <a:srgbClr val="000000"/>
              </a:solidFill>
              <a:prstDash val="solid"/>
            </a:ln>
          </c:spPr>
          <c:marker>
            <c:symbol val="diamond"/>
            <c:size val="4"/>
            <c:spPr>
              <a:solidFill>
                <a:srgbClr val="FFFFFF"/>
              </a:solidFill>
              <a:ln>
                <a:solidFill>
                  <a:srgbClr val="000000"/>
                </a:solidFill>
                <a:prstDash val="solid"/>
              </a:ln>
            </c:spPr>
          </c:marker>
          <c:cat>
            <c:multiLvlStrRef>
              <c:f>Kopustai!$B$5:$Y$6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Kopustai!$B$9:$Y$9</c:f>
              <c:numCache>
                <c:formatCode>0.00</c:formatCode>
                <c:ptCount val="24"/>
                <c:pt idx="0">
                  <c:v>7.0000000000000021E-2</c:v>
                </c:pt>
                <c:pt idx="1">
                  <c:v>7.0000000000000021E-2</c:v>
                </c:pt>
                <c:pt idx="2">
                  <c:v>7.0000000000000021E-2</c:v>
                </c:pt>
                <c:pt idx="3">
                  <c:v>7.0000000000000021E-2</c:v>
                </c:pt>
                <c:pt idx="4">
                  <c:v>0.13</c:v>
                </c:pt>
                <c:pt idx="5">
                  <c:v>0.22</c:v>
                </c:pt>
                <c:pt idx="6">
                  <c:v>0.19</c:v>
                </c:pt>
                <c:pt idx="7">
                  <c:v>0.19</c:v>
                </c:pt>
                <c:pt idx="8">
                  <c:v>0.2</c:v>
                </c:pt>
                <c:pt idx="9">
                  <c:v>0.19</c:v>
                </c:pt>
                <c:pt idx="10">
                  <c:v>0.22</c:v>
                </c:pt>
                <c:pt idx="11">
                  <c:v>0.24000000000000021</c:v>
                </c:pt>
                <c:pt idx="12">
                  <c:v>0.30000000000000032</c:v>
                </c:pt>
                <c:pt idx="13">
                  <c:v>0.43000000000000038</c:v>
                </c:pt>
                <c:pt idx="14">
                  <c:v>0.46</c:v>
                </c:pt>
                <c:pt idx="15">
                  <c:v>0.60000000000000064</c:v>
                </c:pt>
                <c:pt idx="16">
                  <c:v>0.86000000000000065</c:v>
                </c:pt>
                <c:pt idx="17">
                  <c:v>0.4</c:v>
                </c:pt>
                <c:pt idx="18">
                  <c:v>0.32000000000000106</c:v>
                </c:pt>
                <c:pt idx="19">
                  <c:v>0.27</c:v>
                </c:pt>
                <c:pt idx="20">
                  <c:v>0.23</c:v>
                </c:pt>
                <c:pt idx="21">
                  <c:v>0.18000000000000024</c:v>
                </c:pt>
                <c:pt idx="22">
                  <c:v>0.17</c:v>
                </c:pt>
                <c:pt idx="23">
                  <c:v>0.14000000000000001</c:v>
                </c:pt>
              </c:numCache>
            </c:numRef>
          </c:val>
          <c:smooth val="1"/>
          <c:extLst xmlns:c16r2="http://schemas.microsoft.com/office/drawing/2015/06/chart">
            <c:ext xmlns:c16="http://schemas.microsoft.com/office/drawing/2014/chart" uri="{C3380CC4-5D6E-409C-BE32-E72D297353CC}">
              <c16:uniqueId val="{00000002-CAA2-49D6-8610-3E2FE677995E}"/>
            </c:ext>
          </c:extLst>
        </c:ser>
        <c:ser>
          <c:idx val="3"/>
          <c:order val="3"/>
          <c:tx>
            <c:strRef>
              <c:f>Kopustai!$A$10</c:f>
              <c:strCache>
                <c:ptCount val="1"/>
                <c:pt idx="0">
                  <c:v>Vokietija</c:v>
                </c:pt>
              </c:strCache>
            </c:strRef>
          </c:tx>
          <c:spPr>
            <a:ln w="19050">
              <a:solidFill>
                <a:srgbClr val="000000"/>
              </a:solidFill>
              <a:prstDash val="solid"/>
            </a:ln>
          </c:spPr>
          <c:marker>
            <c:symbol val="circle"/>
            <c:size val="4"/>
            <c:spPr>
              <a:solidFill>
                <a:srgbClr val="FFFFFF"/>
              </a:solidFill>
              <a:ln>
                <a:solidFill>
                  <a:srgbClr val="000000"/>
                </a:solidFill>
                <a:prstDash val="solid"/>
              </a:ln>
            </c:spPr>
          </c:marker>
          <c:cat>
            <c:multiLvlStrRef>
              <c:f>Kopustai!$B$5:$Y$6</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Kopustai!$B$10:$Y$10</c:f>
              <c:numCache>
                <c:formatCode>0.00</c:formatCode>
                <c:ptCount val="24"/>
                <c:pt idx="0">
                  <c:v>0.21000000000000021</c:v>
                </c:pt>
                <c:pt idx="1">
                  <c:v>0.2</c:v>
                </c:pt>
                <c:pt idx="2">
                  <c:v>0.21000000000000021</c:v>
                </c:pt>
                <c:pt idx="3">
                  <c:v>0.21000000000000021</c:v>
                </c:pt>
                <c:pt idx="4">
                  <c:v>0.30000000000000032</c:v>
                </c:pt>
                <c:pt idx="5">
                  <c:v>0.42000000000000032</c:v>
                </c:pt>
                <c:pt idx="6">
                  <c:v>0.36000000000000032</c:v>
                </c:pt>
                <c:pt idx="7">
                  <c:v>0.43000000000000038</c:v>
                </c:pt>
                <c:pt idx="8">
                  <c:v>0.47000000000000008</c:v>
                </c:pt>
                <c:pt idx="9">
                  <c:v>0.43000000000000038</c:v>
                </c:pt>
                <c:pt idx="10">
                  <c:v>0.42000000000000032</c:v>
                </c:pt>
                <c:pt idx="11">
                  <c:v>0.4</c:v>
                </c:pt>
                <c:pt idx="12">
                  <c:v>0.44</c:v>
                </c:pt>
                <c:pt idx="13">
                  <c:v>0.47000000000000008</c:v>
                </c:pt>
                <c:pt idx="14">
                  <c:v>0.47000000000000008</c:v>
                </c:pt>
                <c:pt idx="15">
                  <c:v>0.54</c:v>
                </c:pt>
                <c:pt idx="16">
                  <c:v>0.97000000000000064</c:v>
                </c:pt>
                <c:pt idx="17">
                  <c:v>0.78</c:v>
                </c:pt>
                <c:pt idx="18">
                  <c:v>0.61000000000000065</c:v>
                </c:pt>
                <c:pt idx="19">
                  <c:v>0.54</c:v>
                </c:pt>
                <c:pt idx="20">
                  <c:v>0.39000000000000107</c:v>
                </c:pt>
                <c:pt idx="21">
                  <c:v>0.32000000000000106</c:v>
                </c:pt>
                <c:pt idx="22">
                  <c:v>0.28000000000000008</c:v>
                </c:pt>
                <c:pt idx="23">
                  <c:v>0.28000000000000008</c:v>
                </c:pt>
              </c:numCache>
            </c:numRef>
          </c:val>
          <c:smooth val="1"/>
          <c:extLst xmlns:c16r2="http://schemas.microsoft.com/office/drawing/2015/06/chart">
            <c:ext xmlns:c16="http://schemas.microsoft.com/office/drawing/2014/chart" uri="{C3380CC4-5D6E-409C-BE32-E72D297353CC}">
              <c16:uniqueId val="{00000003-CAA2-49D6-8610-3E2FE677995E}"/>
            </c:ext>
          </c:extLst>
        </c:ser>
        <c:marker val="1"/>
        <c:axId val="76461568"/>
        <c:axId val="76463488"/>
      </c:lineChart>
      <c:catAx>
        <c:axId val="76461568"/>
        <c:scaling>
          <c:orientation val="minMax"/>
        </c:scaling>
        <c:axPos val="b"/>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76463488"/>
        <c:crosses val="autoZero"/>
        <c:auto val="1"/>
        <c:lblAlgn val="ctr"/>
        <c:lblOffset val="100"/>
        <c:tickLblSkip val="1"/>
        <c:tickMarkSkip val="1"/>
      </c:catAx>
      <c:valAx>
        <c:axId val="76463488"/>
        <c:scaling>
          <c:orientation val="minMax"/>
          <c:max val="1"/>
          <c:min val="4.0000000000000022E-2"/>
        </c:scaling>
        <c:axPos val="l"/>
        <c:majorGridlines>
          <c:spPr>
            <a:ln w="3175">
              <a:solidFill>
                <a:srgbClr val="000000"/>
              </a:solidFill>
              <a:prstDash val="solid"/>
            </a:ln>
          </c:spPr>
        </c:majorGridlines>
        <c:title>
          <c:tx>
            <c:rich>
              <a:bodyPr rot="0" vert="horz"/>
              <a:lstStyle/>
              <a:p>
                <a:pPr algn="ctr">
                  <a:defRPr sz="700" b="0" i="0" u="none" strike="noStrike" baseline="0">
                    <a:solidFill>
                      <a:srgbClr val="000000"/>
                    </a:solidFill>
                    <a:latin typeface="Times New Roman Baltic"/>
                    <a:ea typeface="Times New Roman Baltic"/>
                    <a:cs typeface="Times New Roman Baltic"/>
                  </a:defRPr>
                </a:pPr>
                <a:r>
                  <a:rPr lang="en-US"/>
                  <a:t>EUR/kg*</a:t>
                </a:r>
              </a:p>
            </c:rich>
          </c:tx>
          <c:layout>
            <c:manualLayout>
              <c:xMode val="edge"/>
              <c:yMode val="edge"/>
              <c:x val="6.2091758530183734E-2"/>
              <c:y val="4.4280570697893526E-2"/>
            </c:manualLayout>
          </c:layout>
          <c:spPr>
            <a:noFill/>
            <a:ln w="25400">
              <a:noFill/>
            </a:ln>
          </c:spPr>
        </c:title>
        <c:numFmt formatCode="#,##0.00" sourceLinked="0"/>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76461568"/>
        <c:crosses val="autoZero"/>
        <c:crossBetween val="between"/>
        <c:majorUnit val="0.24000000000000021"/>
      </c:valAx>
      <c:spPr>
        <a:noFill/>
        <a:ln w="3175">
          <a:solidFill>
            <a:srgbClr val="000000"/>
          </a:solidFill>
          <a:prstDash val="solid"/>
        </a:ln>
      </c:spPr>
    </c:plotArea>
    <c:legend>
      <c:legendPos val="r"/>
      <c:layout>
        <c:manualLayout>
          <c:xMode val="edge"/>
          <c:yMode val="edge"/>
          <c:x val="0.11032503937007875"/>
          <c:y val="0.8376398142539927"/>
          <c:w val="0.85940661417322861"/>
          <c:h val="0.15129180967763703"/>
        </c:manualLayout>
      </c:layout>
      <c:spPr>
        <a:noFill/>
        <a:ln w="3175">
          <a:solidFill>
            <a:srgbClr val="000000"/>
          </a:solidFill>
          <a:prstDash val="solid"/>
        </a:ln>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legend>
    <c:plotVisOnly val="1"/>
    <c:dispBlanksAs val="gap"/>
  </c:chart>
  <c:spPr>
    <a:noFill/>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6.4285789022727191E-2"/>
          <c:y val="0.1297071129707113"/>
          <c:w val="0.88690579299873662"/>
          <c:h val="0.47698744769874624"/>
        </c:manualLayout>
      </c:layout>
      <c:barChart>
        <c:barDir val="col"/>
        <c:grouping val="clustered"/>
        <c:ser>
          <c:idx val="1"/>
          <c:order val="0"/>
          <c:tx>
            <c:strRef>
              <c:f>Kopustai!$A$4</c:f>
              <c:strCache>
                <c:ptCount val="1"/>
                <c:pt idx="0">
                  <c:v>Kiekis</c:v>
                </c:pt>
              </c:strCache>
            </c:strRef>
          </c:tx>
          <c:spPr>
            <a:solidFill>
              <a:srgbClr val="99CC00"/>
            </a:solidFill>
            <a:ln w="25400">
              <a:noFill/>
            </a:ln>
          </c:spPr>
          <c:cat>
            <c:multiLvlStrRef>
              <c:f>Kopustai!$EP$2:$FY$3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Kopustai!$EP$4:$FY$4</c:f>
              <c:numCache>
                <c:formatCode>General</c:formatCode>
                <c:ptCount val="36"/>
                <c:pt idx="0">
                  <c:v>1206</c:v>
                </c:pt>
                <c:pt idx="1">
                  <c:v>1205</c:v>
                </c:pt>
                <c:pt idx="2">
                  <c:v>673</c:v>
                </c:pt>
                <c:pt idx="3">
                  <c:v>371</c:v>
                </c:pt>
                <c:pt idx="4">
                  <c:v>69</c:v>
                </c:pt>
                <c:pt idx="5">
                  <c:v>887</c:v>
                </c:pt>
                <c:pt idx="6">
                  <c:v>1287</c:v>
                </c:pt>
                <c:pt idx="7">
                  <c:v>972</c:v>
                </c:pt>
                <c:pt idx="8">
                  <c:v>1272</c:v>
                </c:pt>
                <c:pt idx="9">
                  <c:v>1323</c:v>
                </c:pt>
                <c:pt idx="10">
                  <c:v>1513</c:v>
                </c:pt>
                <c:pt idx="11">
                  <c:v>1022</c:v>
                </c:pt>
                <c:pt idx="12">
                  <c:v>1294</c:v>
                </c:pt>
                <c:pt idx="13">
                  <c:v>1139</c:v>
                </c:pt>
                <c:pt idx="14">
                  <c:v>977</c:v>
                </c:pt>
                <c:pt idx="15">
                  <c:v>530</c:v>
                </c:pt>
                <c:pt idx="16">
                  <c:v>217</c:v>
                </c:pt>
                <c:pt idx="17">
                  <c:v>1092</c:v>
                </c:pt>
                <c:pt idx="18">
                  <c:v>1253</c:v>
                </c:pt>
                <c:pt idx="19">
                  <c:v>1197</c:v>
                </c:pt>
                <c:pt idx="20">
                  <c:v>1246</c:v>
                </c:pt>
                <c:pt idx="21">
                  <c:v>1189</c:v>
                </c:pt>
                <c:pt idx="22">
                  <c:v>1313</c:v>
                </c:pt>
                <c:pt idx="23">
                  <c:v>957</c:v>
                </c:pt>
                <c:pt idx="24">
                  <c:v>1223</c:v>
                </c:pt>
                <c:pt idx="25">
                  <c:v>872</c:v>
                </c:pt>
                <c:pt idx="26">
                  <c:v>559</c:v>
                </c:pt>
                <c:pt idx="27">
                  <c:v>32</c:v>
                </c:pt>
                <c:pt idx="28">
                  <c:v>1</c:v>
                </c:pt>
                <c:pt idx="29">
                  <c:v>457</c:v>
                </c:pt>
                <c:pt idx="30">
                  <c:v>1072</c:v>
                </c:pt>
                <c:pt idx="31">
                  <c:v>1013</c:v>
                </c:pt>
                <c:pt idx="32">
                  <c:v>1271</c:v>
                </c:pt>
                <c:pt idx="33">
                  <c:v>1119</c:v>
                </c:pt>
                <c:pt idx="34">
                  <c:v>1400</c:v>
                </c:pt>
                <c:pt idx="35">
                  <c:v>839</c:v>
                </c:pt>
              </c:numCache>
            </c:numRef>
          </c:val>
          <c:extLst xmlns:c16r2="http://schemas.microsoft.com/office/drawing/2015/06/chart">
            <c:ext xmlns:c16="http://schemas.microsoft.com/office/drawing/2014/chart" uri="{C3380CC4-5D6E-409C-BE32-E72D297353CC}">
              <c16:uniqueId val="{00000000-85DF-4070-B1CA-7A967FD90D18}"/>
            </c:ext>
          </c:extLst>
        </c:ser>
        <c:gapWidth val="60"/>
        <c:axId val="76810496"/>
        <c:axId val="76820480"/>
      </c:barChart>
      <c:lineChart>
        <c:grouping val="standard"/>
        <c:ser>
          <c:idx val="0"/>
          <c:order val="1"/>
          <c:tx>
            <c:strRef>
              <c:f>Kopustai!$A$5</c:f>
              <c:strCache>
                <c:ptCount val="1"/>
                <c:pt idx="0">
                  <c:v>Kaina</c:v>
                </c:pt>
              </c:strCache>
            </c:strRef>
          </c:tx>
          <c:spPr>
            <a:ln w="25400">
              <a:solidFill>
                <a:srgbClr val="008000"/>
              </a:solidFill>
              <a:prstDash val="solid"/>
            </a:ln>
          </c:spPr>
          <c:marker>
            <c:symbol val="diamond"/>
            <c:size val="6"/>
            <c:spPr>
              <a:solidFill>
                <a:srgbClr val="008000"/>
              </a:solidFill>
              <a:ln>
                <a:solidFill>
                  <a:srgbClr val="333300"/>
                </a:solidFill>
                <a:prstDash val="solid"/>
              </a:ln>
            </c:spPr>
          </c:marker>
          <c:cat>
            <c:multiLvlStrRef>
              <c:f>Kopustai!$EP$2:$FY$3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Kopustai!$EP$5:$FY$5</c:f>
              <c:numCache>
                <c:formatCode>General</c:formatCode>
                <c:ptCount val="36"/>
                <c:pt idx="0">
                  <c:v>0.13</c:v>
                </c:pt>
                <c:pt idx="1">
                  <c:v>0.14000000000000001</c:v>
                </c:pt>
                <c:pt idx="2">
                  <c:v>0.15000000000000024</c:v>
                </c:pt>
                <c:pt idx="3">
                  <c:v>0.17</c:v>
                </c:pt>
                <c:pt idx="4">
                  <c:v>0.14000000000000001</c:v>
                </c:pt>
                <c:pt idx="5">
                  <c:v>0.28000000000000008</c:v>
                </c:pt>
                <c:pt idx="6">
                  <c:v>0.25</c:v>
                </c:pt>
                <c:pt idx="7" formatCode="0.00">
                  <c:v>0.2</c:v>
                </c:pt>
                <c:pt idx="8">
                  <c:v>0.16</c:v>
                </c:pt>
                <c:pt idx="9">
                  <c:v>0.14000000000000001</c:v>
                </c:pt>
                <c:pt idx="10">
                  <c:v>0.15000000000000024</c:v>
                </c:pt>
                <c:pt idx="11">
                  <c:v>0.14000000000000001</c:v>
                </c:pt>
                <c:pt idx="12">
                  <c:v>0.14000000000000001</c:v>
                </c:pt>
                <c:pt idx="13">
                  <c:v>0.15000000000000024</c:v>
                </c:pt>
                <c:pt idx="14">
                  <c:v>0.15000000000000024</c:v>
                </c:pt>
                <c:pt idx="15">
                  <c:v>0.15000000000000024</c:v>
                </c:pt>
                <c:pt idx="16">
                  <c:v>0.19</c:v>
                </c:pt>
                <c:pt idx="17">
                  <c:v>0.38000000000000106</c:v>
                </c:pt>
                <c:pt idx="18" formatCode="0.00">
                  <c:v>0.30000000000000032</c:v>
                </c:pt>
                <c:pt idx="19">
                  <c:v>0.25</c:v>
                </c:pt>
                <c:pt idx="20">
                  <c:v>0.24000000000000021</c:v>
                </c:pt>
                <c:pt idx="21">
                  <c:v>0.25</c:v>
                </c:pt>
                <c:pt idx="22">
                  <c:v>0.29000000000000031</c:v>
                </c:pt>
                <c:pt idx="23">
                  <c:v>0.32000000000000106</c:v>
                </c:pt>
                <c:pt idx="24">
                  <c:v>0.37000000000000038</c:v>
                </c:pt>
                <c:pt idx="25">
                  <c:v>0.53</c:v>
                </c:pt>
                <c:pt idx="26" formatCode="0.00">
                  <c:v>0.60000000000000064</c:v>
                </c:pt>
                <c:pt idx="27">
                  <c:v>0.69000000000000061</c:v>
                </c:pt>
                <c:pt idx="28">
                  <c:v>0.89</c:v>
                </c:pt>
                <c:pt idx="29">
                  <c:v>0.38000000000000106</c:v>
                </c:pt>
                <c:pt idx="30">
                  <c:v>0.41000000000000031</c:v>
                </c:pt>
                <c:pt idx="31">
                  <c:v>0.38000000000000106</c:v>
                </c:pt>
                <c:pt idx="32">
                  <c:v>0.31000000000000094</c:v>
                </c:pt>
                <c:pt idx="33">
                  <c:v>0.27</c:v>
                </c:pt>
                <c:pt idx="34">
                  <c:v>0.23</c:v>
                </c:pt>
                <c:pt idx="35">
                  <c:v>0.22</c:v>
                </c:pt>
              </c:numCache>
            </c:numRef>
          </c:val>
          <c:smooth val="1"/>
          <c:extLst xmlns:c16r2="http://schemas.microsoft.com/office/drawing/2015/06/chart">
            <c:ext xmlns:c16="http://schemas.microsoft.com/office/drawing/2014/chart" uri="{C3380CC4-5D6E-409C-BE32-E72D297353CC}">
              <c16:uniqueId val="{00000001-85DF-4070-B1CA-7A967FD90D18}"/>
            </c:ext>
          </c:extLst>
        </c:ser>
        <c:ser>
          <c:idx val="2"/>
          <c:order val="2"/>
          <c:tx>
            <c:strRef>
              <c:f>Kopustai!$A$6</c:f>
              <c:strCache>
                <c:ptCount val="1"/>
                <c:pt idx="0">
                  <c:v>Vidutinė svertinė 2017 01–2019 12 laikotarpio kaina</c:v>
                </c:pt>
              </c:strCache>
            </c:strRef>
          </c:tx>
          <c:spPr>
            <a:ln w="25400">
              <a:solidFill>
                <a:srgbClr val="008000"/>
              </a:solidFill>
            </a:ln>
          </c:spPr>
          <c:marker>
            <c:symbol val="none"/>
          </c:marker>
          <c:cat>
            <c:multiLvlStrRef>
              <c:f>Kopustai!$EP$2:$FY$3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Kopustai!$EP$6:$FY$6</c:f>
              <c:numCache>
                <c:formatCode>General</c:formatCode>
                <c:ptCount val="36"/>
                <c:pt idx="0">
                  <c:v>0.24900000000000044</c:v>
                </c:pt>
                <c:pt idx="1">
                  <c:v>0.24900000000000044</c:v>
                </c:pt>
                <c:pt idx="2">
                  <c:v>0.24900000000000044</c:v>
                </c:pt>
                <c:pt idx="3">
                  <c:v>0.24900000000000044</c:v>
                </c:pt>
                <c:pt idx="4">
                  <c:v>0.24900000000000044</c:v>
                </c:pt>
                <c:pt idx="5">
                  <c:v>0.24900000000000044</c:v>
                </c:pt>
                <c:pt idx="6">
                  <c:v>0.24900000000000044</c:v>
                </c:pt>
                <c:pt idx="7">
                  <c:v>0.24900000000000044</c:v>
                </c:pt>
                <c:pt idx="8">
                  <c:v>0.24900000000000044</c:v>
                </c:pt>
                <c:pt idx="9">
                  <c:v>0.24900000000000044</c:v>
                </c:pt>
                <c:pt idx="10">
                  <c:v>0.24900000000000044</c:v>
                </c:pt>
                <c:pt idx="11">
                  <c:v>0.24900000000000044</c:v>
                </c:pt>
                <c:pt idx="12">
                  <c:v>0.24900000000000044</c:v>
                </c:pt>
                <c:pt idx="13">
                  <c:v>0.24900000000000044</c:v>
                </c:pt>
                <c:pt idx="14">
                  <c:v>0.24900000000000044</c:v>
                </c:pt>
                <c:pt idx="15">
                  <c:v>0.24900000000000044</c:v>
                </c:pt>
                <c:pt idx="16">
                  <c:v>0.24900000000000044</c:v>
                </c:pt>
                <c:pt idx="17">
                  <c:v>0.24900000000000044</c:v>
                </c:pt>
                <c:pt idx="18">
                  <c:v>0.24900000000000044</c:v>
                </c:pt>
                <c:pt idx="19">
                  <c:v>0.24900000000000044</c:v>
                </c:pt>
                <c:pt idx="20">
                  <c:v>0.24900000000000044</c:v>
                </c:pt>
                <c:pt idx="21">
                  <c:v>0.24900000000000044</c:v>
                </c:pt>
                <c:pt idx="22">
                  <c:v>0.24900000000000044</c:v>
                </c:pt>
                <c:pt idx="23">
                  <c:v>0.24900000000000044</c:v>
                </c:pt>
                <c:pt idx="24">
                  <c:v>0.24900000000000044</c:v>
                </c:pt>
                <c:pt idx="25">
                  <c:v>0.24900000000000044</c:v>
                </c:pt>
                <c:pt idx="26">
                  <c:v>0.24900000000000044</c:v>
                </c:pt>
                <c:pt idx="27">
                  <c:v>0.24900000000000044</c:v>
                </c:pt>
                <c:pt idx="28">
                  <c:v>0.24900000000000044</c:v>
                </c:pt>
                <c:pt idx="29">
                  <c:v>0.24900000000000044</c:v>
                </c:pt>
                <c:pt idx="30">
                  <c:v>0.24900000000000044</c:v>
                </c:pt>
                <c:pt idx="31">
                  <c:v>0.24900000000000044</c:v>
                </c:pt>
                <c:pt idx="32">
                  <c:v>0.24900000000000044</c:v>
                </c:pt>
                <c:pt idx="33">
                  <c:v>0.24900000000000044</c:v>
                </c:pt>
                <c:pt idx="34">
                  <c:v>0.24900000000000044</c:v>
                </c:pt>
                <c:pt idx="35">
                  <c:v>0.24900000000000044</c:v>
                </c:pt>
              </c:numCache>
            </c:numRef>
          </c:val>
          <c:extLst xmlns:c16r2="http://schemas.microsoft.com/office/drawing/2015/06/chart">
            <c:ext xmlns:c16="http://schemas.microsoft.com/office/drawing/2014/chart" uri="{C3380CC4-5D6E-409C-BE32-E72D297353CC}">
              <c16:uniqueId val="{00000002-85DF-4070-B1CA-7A967FD90D18}"/>
            </c:ext>
          </c:extLst>
        </c:ser>
        <c:marker val="1"/>
        <c:axId val="76822400"/>
        <c:axId val="76823936"/>
      </c:lineChart>
      <c:catAx>
        <c:axId val="76810496"/>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820480"/>
        <c:crosses val="autoZero"/>
        <c:lblAlgn val="ctr"/>
        <c:lblOffset val="100"/>
        <c:tickLblSkip val="1"/>
        <c:tickMarkSkip val="1"/>
      </c:catAx>
      <c:valAx>
        <c:axId val="76820480"/>
        <c:scaling>
          <c:orientation val="minMax"/>
          <c:max val="1600"/>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5.3571391811317724E-2"/>
              <c:y val="2.9288618715406691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810496"/>
        <c:crosses val="autoZero"/>
        <c:crossBetween val="between"/>
        <c:majorUnit val="400"/>
      </c:valAx>
      <c:catAx>
        <c:axId val="76822400"/>
        <c:scaling>
          <c:orientation val="minMax"/>
        </c:scaling>
        <c:delete val="1"/>
        <c:axPos val="b"/>
        <c:numFmt formatCode="General" sourceLinked="1"/>
        <c:tickLblPos val="none"/>
        <c:crossAx val="76823936"/>
        <c:crosses val="autoZero"/>
        <c:lblAlgn val="ctr"/>
        <c:lblOffset val="100"/>
      </c:catAx>
      <c:valAx>
        <c:axId val="76823936"/>
        <c:scaling>
          <c:orientation val="minMax"/>
          <c:max val="0.9"/>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023908776108876"/>
              <c:y val="2.9288618715406691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822400"/>
        <c:crosses val="max"/>
        <c:crossBetween val="between"/>
      </c:valAx>
      <c:spPr>
        <a:noFill/>
        <a:ln w="12700">
          <a:solidFill>
            <a:srgbClr val="808080"/>
          </a:solidFill>
          <a:prstDash val="solid"/>
        </a:ln>
      </c:spPr>
    </c:plotArea>
    <c:legend>
      <c:legendPos val="r"/>
      <c:layout>
        <c:manualLayout>
          <c:xMode val="edge"/>
          <c:yMode val="edge"/>
          <c:x val="2.3809523809523812E-2"/>
          <c:y val="0.83681993118735798"/>
          <c:w val="0.97023813199820597"/>
          <c:h val="0.10041804359947235"/>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b="0"/>
            </a:pPr>
            <a:r>
              <a:rPr lang="lt-LT"/>
              <a:t>Morkų mažmeninės kainos struktūra Lietuvoje 2017–2019 m., EUR/kg</a:t>
            </a:r>
            <a:endParaRPr lang="en-US"/>
          </a:p>
        </c:rich>
      </c:tx>
    </c:title>
    <c:plotArea>
      <c:layout>
        <c:manualLayout>
          <c:layoutTarget val="inner"/>
          <c:xMode val="edge"/>
          <c:yMode val="edge"/>
          <c:x val="4.2884365666796515E-2"/>
          <c:y val="7.7393412956931848E-2"/>
          <c:w val="0.93984041747432712"/>
          <c:h val="0.76865580890337026"/>
        </c:manualLayout>
      </c:layout>
      <c:areaChart>
        <c:grouping val="stacked"/>
        <c:ser>
          <c:idx val="0"/>
          <c:order val="0"/>
          <c:tx>
            <c:strRef>
              <c:f>EUR!$A$5</c:f>
              <c:strCache>
                <c:ptCount val="1"/>
                <c:pt idx="0">
                  <c:v>Augintojo dalis</c:v>
                </c:pt>
              </c:strCache>
            </c:strRef>
          </c:tx>
          <c:spPr>
            <a:solidFill>
              <a:srgbClr val="8EC3A7"/>
            </a:solidFill>
          </c:spPr>
          <c:dLbls>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EUR!$N$3:$AT$4</c:f>
              <c:multiLvlStrCache>
                <c:ptCount val="33"/>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08</c:v>
                  </c:pt>
                  <c:pt idx="18">
                    <c:v>09</c:v>
                  </c:pt>
                  <c:pt idx="19">
                    <c:v>10</c:v>
                  </c:pt>
                  <c:pt idx="20">
                    <c:v>11</c:v>
                  </c:pt>
                  <c:pt idx="21">
                    <c:v>12</c:v>
                  </c:pt>
                  <c:pt idx="22">
                    <c:v>01</c:v>
                  </c:pt>
                  <c:pt idx="23">
                    <c:v>02</c:v>
                  </c:pt>
                  <c:pt idx="24">
                    <c:v>03</c:v>
                  </c:pt>
                  <c:pt idx="25">
                    <c:v>04</c:v>
                  </c:pt>
                  <c:pt idx="26">
                    <c:v>05</c:v>
                  </c:pt>
                  <c:pt idx="27">
                    <c:v>07</c:v>
                  </c:pt>
                  <c:pt idx="28">
                    <c:v>08</c:v>
                  </c:pt>
                  <c:pt idx="29">
                    <c:v>09</c:v>
                  </c:pt>
                  <c:pt idx="30">
                    <c:v>10</c:v>
                  </c:pt>
                  <c:pt idx="31">
                    <c:v>11</c:v>
                  </c:pt>
                  <c:pt idx="32">
                    <c:v>12</c:v>
                  </c:pt>
                </c:lvl>
                <c:lvl>
                  <c:pt idx="0">
                    <c:v>2017</c:v>
                  </c:pt>
                  <c:pt idx="12">
                    <c:v>2018</c:v>
                  </c:pt>
                  <c:pt idx="22">
                    <c:v>2019</c:v>
                  </c:pt>
                </c:lvl>
              </c:multiLvlStrCache>
            </c:multiLvlStrRef>
          </c:cat>
          <c:val>
            <c:numRef>
              <c:f>EUR!$N$5:$AT$5</c:f>
              <c:numCache>
                <c:formatCode>General</c:formatCode>
                <c:ptCount val="33"/>
                <c:pt idx="0">
                  <c:v>0.17</c:v>
                </c:pt>
                <c:pt idx="1">
                  <c:v>0.18000000000000024</c:v>
                </c:pt>
                <c:pt idx="2">
                  <c:v>0.21000000000000021</c:v>
                </c:pt>
                <c:pt idx="3">
                  <c:v>0.22</c:v>
                </c:pt>
                <c:pt idx="4">
                  <c:v>0.23</c:v>
                </c:pt>
                <c:pt idx="5">
                  <c:v>0.19</c:v>
                </c:pt>
                <c:pt idx="6">
                  <c:v>0.25</c:v>
                </c:pt>
                <c:pt idx="7">
                  <c:v>0.24000000000000021</c:v>
                </c:pt>
                <c:pt idx="8">
                  <c:v>0.18000000000000024</c:v>
                </c:pt>
                <c:pt idx="9">
                  <c:v>0.17</c:v>
                </c:pt>
                <c:pt idx="10">
                  <c:v>0.17</c:v>
                </c:pt>
                <c:pt idx="11">
                  <c:v>0.17</c:v>
                </c:pt>
                <c:pt idx="12">
                  <c:v>0.19</c:v>
                </c:pt>
                <c:pt idx="13">
                  <c:v>0.25</c:v>
                </c:pt>
                <c:pt idx="14">
                  <c:v>0.29000000000000031</c:v>
                </c:pt>
                <c:pt idx="15">
                  <c:v>0.36000000000000032</c:v>
                </c:pt>
                <c:pt idx="16">
                  <c:v>0.31000000000000094</c:v>
                </c:pt>
                <c:pt idx="17">
                  <c:v>0.32000000000000106</c:v>
                </c:pt>
                <c:pt idx="18">
                  <c:v>0.28000000000000008</c:v>
                </c:pt>
                <c:pt idx="19" formatCode="0.00">
                  <c:v>0.30000000000000032</c:v>
                </c:pt>
                <c:pt idx="20">
                  <c:v>0.31000000000000094</c:v>
                </c:pt>
                <c:pt idx="21" formatCode="0.00">
                  <c:v>0.34</c:v>
                </c:pt>
                <c:pt idx="22">
                  <c:v>0.37000000000000038</c:v>
                </c:pt>
                <c:pt idx="23" formatCode="0.00">
                  <c:v>0.4</c:v>
                </c:pt>
                <c:pt idx="24" formatCode="0.00">
                  <c:v>0.41000000000000031</c:v>
                </c:pt>
                <c:pt idx="25">
                  <c:v>0.43000000000000038</c:v>
                </c:pt>
                <c:pt idx="26">
                  <c:v>0.44</c:v>
                </c:pt>
                <c:pt idx="27">
                  <c:v>0.42000000000000032</c:v>
                </c:pt>
                <c:pt idx="28">
                  <c:v>0.35000000000000031</c:v>
                </c:pt>
                <c:pt idx="29">
                  <c:v>0.29000000000000031</c:v>
                </c:pt>
                <c:pt idx="30">
                  <c:v>0.24000000000000021</c:v>
                </c:pt>
                <c:pt idx="31">
                  <c:v>0.22</c:v>
                </c:pt>
                <c:pt idx="32">
                  <c:v>0.21000000000000021</c:v>
                </c:pt>
              </c:numCache>
            </c:numRef>
          </c:val>
          <c:extLst xmlns:c16r2="http://schemas.microsoft.com/office/drawing/2015/06/chart">
            <c:ext xmlns:c16="http://schemas.microsoft.com/office/drawing/2014/chart" uri="{C3380CC4-5D6E-409C-BE32-E72D297353CC}">
              <c16:uniqueId val="{00000000-4BC9-46C5-96FF-E0141A87AED9}"/>
            </c:ext>
          </c:extLst>
        </c:ser>
        <c:ser>
          <c:idx val="1"/>
          <c:order val="1"/>
          <c:tx>
            <c:strRef>
              <c:f>EUR!$A$6</c:f>
              <c:strCache>
                <c:ptCount val="1"/>
                <c:pt idx="0">
                  <c:v>Mažmeninės prekybos dalis</c:v>
                </c:pt>
              </c:strCache>
            </c:strRef>
          </c:tx>
          <c:spPr>
            <a:solidFill>
              <a:srgbClr val="F5CD64"/>
            </a:solidFill>
          </c:spPr>
          <c:dLbls>
            <c:dLbl>
              <c:idx val="0"/>
              <c:layout>
                <c:manualLayout>
                  <c:x val="-6.2987123872948095E-18"/>
                  <c:y val="4.5964531306550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BC9-46C5-96FF-E0141A87AED9}"/>
                </c:ext>
              </c:extLst>
            </c:dLbl>
            <c:dLbl>
              <c:idx val="1"/>
              <c:layout>
                <c:manualLayout>
                  <c:x val="0"/>
                  <c:y val="6.89467969598268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BC9-46C5-96FF-E0141A87AED9}"/>
                </c:ext>
              </c:extLst>
            </c:dLbl>
            <c:dLbl>
              <c:idx val="2"/>
              <c:layout>
                <c:manualLayout>
                  <c:x val="0"/>
                  <c:y val="2.98769453492580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BC9-46C5-96FF-E0141A87AED9}"/>
                </c:ext>
              </c:extLst>
            </c:dLbl>
            <c:dLbl>
              <c:idx val="3"/>
              <c:layout>
                <c:manualLayout>
                  <c:x val="0"/>
                  <c:y val="-2.98769453492580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BC9-46C5-96FF-E0141A87AED9}"/>
                </c:ext>
              </c:extLst>
            </c:dLbl>
            <c:dLbl>
              <c:idx val="4"/>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BC9-46C5-96FF-E0141A87AED9}"/>
                </c:ext>
              </c:extLst>
            </c:dLbl>
            <c:dLbl>
              <c:idx val="5"/>
              <c:layout>
                <c:manualLayout>
                  <c:x val="2.5194849549179164E-17"/>
                  <c:y val="6.89467969598268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BC9-46C5-96FF-E0141A87AED9}"/>
                </c:ext>
              </c:extLst>
            </c:dLbl>
            <c:dLbl>
              <c:idx val="11"/>
              <c:layout>
                <c:manualLayout>
                  <c:x val="-5.0389699098358341E-17"/>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BC9-46C5-96FF-E0141A87AED9}"/>
                </c:ext>
              </c:extLst>
            </c:dLbl>
            <c:dLbl>
              <c:idx val="12"/>
              <c:layout>
                <c:manualLayout>
                  <c:x val="0"/>
                  <c:y val="1.37893593919654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BC9-46C5-96FF-E0141A87AED9}"/>
                </c:ext>
              </c:extLst>
            </c:dLbl>
            <c:dLbl>
              <c:idx val="13"/>
              <c:layout>
                <c:manualLayout>
                  <c:x val="-1.0821105484136406E-7"/>
                  <c:y val="-3.67716250452406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BC9-46C5-96FF-E0141A87AED9}"/>
                </c:ext>
              </c:extLst>
            </c:dLbl>
            <c:dLbl>
              <c:idx val="14"/>
              <c:layout>
                <c:manualLayout>
                  <c:x val="0"/>
                  <c:y val="-4.82627578718784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BC9-46C5-96FF-E0141A87AED9}"/>
                </c:ext>
              </c:extLst>
            </c:dLbl>
            <c:dLbl>
              <c:idx val="15"/>
              <c:layout>
                <c:manualLayout>
                  <c:x val="2.7484525819157692E-3"/>
                  <c:y val="2.757871878393066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BC9-46C5-96FF-E0141A87AED9}"/>
                </c:ext>
              </c:extLst>
            </c:dLbl>
            <c:dLbl>
              <c:idx val="16"/>
              <c:layout>
                <c:manualLayout>
                  <c:x val="-1.0821105484136406E-7"/>
                  <c:y val="-6.89467969598268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BC9-46C5-96FF-E0141A87AED9}"/>
                </c:ext>
              </c:extLst>
            </c:dLbl>
            <c:dLbl>
              <c:idx val="17"/>
              <c:layout>
                <c:manualLayout>
                  <c:x val="0"/>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BC9-46C5-96FF-E0141A87AED9}"/>
                </c:ext>
              </c:extLst>
            </c:dLbl>
            <c:dLbl>
              <c:idx val="22"/>
              <c:layout>
                <c:manualLayout>
                  <c:x val="0"/>
                  <c:y val="6.89467969598269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4BC9-46C5-96FF-E0141A87AED9}"/>
                </c:ext>
              </c:extLst>
            </c:dLbl>
            <c:dLbl>
              <c:idx val="2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BC9-46C5-96FF-E0141A87AED9}"/>
                </c:ext>
              </c:extLst>
            </c:dLbl>
            <c:dLbl>
              <c:idx val="24"/>
              <c:layout>
                <c:manualLayout>
                  <c:x val="0"/>
                  <c:y val="1.378935939196541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4BC9-46C5-96FF-E0141A87AED9}"/>
                </c:ext>
              </c:extLst>
            </c:dLbl>
            <c:dLbl>
              <c:idx val="25"/>
              <c:layout>
                <c:manualLayout>
                  <c:x val="0"/>
                  <c:y val="-3.4473398479913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BC9-46C5-96FF-E0141A87AED9}"/>
                </c:ext>
              </c:extLst>
            </c:dLbl>
            <c:dLbl>
              <c:idx val="26"/>
              <c:layout>
                <c:manualLayout>
                  <c:x val="-1.0821105474058487E-7"/>
                  <c:y val="-4.3666304741223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4BC9-46C5-96FF-E0141A87AED9}"/>
                </c:ext>
              </c:extLst>
            </c:dLbl>
            <c:dLbl>
              <c:idx val="27"/>
              <c:layout>
                <c:manualLayout>
                  <c:x val="0"/>
                  <c:y val="2.52804922186029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4BC9-46C5-96FF-E0141A87AED9}"/>
                </c:ext>
              </c:extLst>
            </c:dLbl>
            <c:dLbl>
              <c:idx val="34"/>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4BC9-46C5-96FF-E0141A87AED9}"/>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EUR!$N$3:$AT$4</c:f>
              <c:multiLvlStrCache>
                <c:ptCount val="33"/>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08</c:v>
                  </c:pt>
                  <c:pt idx="18">
                    <c:v>09</c:v>
                  </c:pt>
                  <c:pt idx="19">
                    <c:v>10</c:v>
                  </c:pt>
                  <c:pt idx="20">
                    <c:v>11</c:v>
                  </c:pt>
                  <c:pt idx="21">
                    <c:v>12</c:v>
                  </c:pt>
                  <c:pt idx="22">
                    <c:v>01</c:v>
                  </c:pt>
                  <c:pt idx="23">
                    <c:v>02</c:v>
                  </c:pt>
                  <c:pt idx="24">
                    <c:v>03</c:v>
                  </c:pt>
                  <c:pt idx="25">
                    <c:v>04</c:v>
                  </c:pt>
                  <c:pt idx="26">
                    <c:v>05</c:v>
                  </c:pt>
                  <c:pt idx="27">
                    <c:v>07</c:v>
                  </c:pt>
                  <c:pt idx="28">
                    <c:v>08</c:v>
                  </c:pt>
                  <c:pt idx="29">
                    <c:v>09</c:v>
                  </c:pt>
                  <c:pt idx="30">
                    <c:v>10</c:v>
                  </c:pt>
                  <c:pt idx="31">
                    <c:v>11</c:v>
                  </c:pt>
                  <c:pt idx="32">
                    <c:v>12</c:v>
                  </c:pt>
                </c:lvl>
                <c:lvl>
                  <c:pt idx="0">
                    <c:v>2017</c:v>
                  </c:pt>
                  <c:pt idx="12">
                    <c:v>2018</c:v>
                  </c:pt>
                  <c:pt idx="22">
                    <c:v>2019</c:v>
                  </c:pt>
                </c:lvl>
              </c:multiLvlStrCache>
            </c:multiLvlStrRef>
          </c:cat>
          <c:val>
            <c:numRef>
              <c:f>EUR!$N$6:$AT$6</c:f>
              <c:numCache>
                <c:formatCode>General</c:formatCode>
                <c:ptCount val="33"/>
                <c:pt idx="0">
                  <c:v>0.05</c:v>
                </c:pt>
                <c:pt idx="1">
                  <c:v>3.0000000000000002E-2</c:v>
                </c:pt>
                <c:pt idx="2">
                  <c:v>-3.0000000000000002E-2</c:v>
                </c:pt>
                <c:pt idx="3">
                  <c:v>-6.0000000000000032E-2</c:v>
                </c:pt>
                <c:pt idx="4">
                  <c:v>-7.0000000000000021E-2</c:v>
                </c:pt>
                <c:pt idx="5">
                  <c:v>3.0000000000000002E-2</c:v>
                </c:pt>
                <c:pt idx="6">
                  <c:v>0.14000000000000001</c:v>
                </c:pt>
                <c:pt idx="7">
                  <c:v>6.0000000000000032E-2</c:v>
                </c:pt>
                <c:pt idx="8">
                  <c:v>9.0000000000000024E-2</c:v>
                </c:pt>
                <c:pt idx="9">
                  <c:v>4.0000000000000022E-2</c:v>
                </c:pt>
                <c:pt idx="10">
                  <c:v>2.0000000000000011E-2</c:v>
                </c:pt>
                <c:pt idx="11">
                  <c:v>2.0000000000000011E-2</c:v>
                </c:pt>
                <c:pt idx="12">
                  <c:v>-1.0000000000000005E-2</c:v>
                </c:pt>
                <c:pt idx="13">
                  <c:v>-6.0000000000000032E-2</c:v>
                </c:pt>
                <c:pt idx="14">
                  <c:v>-6.0000000000000032E-2</c:v>
                </c:pt>
                <c:pt idx="15">
                  <c:v>-3.0000000000000002E-2</c:v>
                </c:pt>
                <c:pt idx="16">
                  <c:v>6.0000000000000032E-2</c:v>
                </c:pt>
                <c:pt idx="17">
                  <c:v>0.21000000000000021</c:v>
                </c:pt>
                <c:pt idx="18">
                  <c:v>0.13</c:v>
                </c:pt>
                <c:pt idx="19" formatCode="0.00">
                  <c:v>7.0000000000000021E-2</c:v>
                </c:pt>
                <c:pt idx="20">
                  <c:v>0.05</c:v>
                </c:pt>
                <c:pt idx="21">
                  <c:v>2.0000000000000011E-2</c:v>
                </c:pt>
                <c:pt idx="22">
                  <c:v>-1.0000000000000005E-2</c:v>
                </c:pt>
                <c:pt idx="23">
                  <c:v>0</c:v>
                </c:pt>
                <c:pt idx="24">
                  <c:v>0</c:v>
                </c:pt>
                <c:pt idx="25">
                  <c:v>7.0000000000000021E-2</c:v>
                </c:pt>
                <c:pt idx="26">
                  <c:v>0.18000000000000024</c:v>
                </c:pt>
                <c:pt idx="27">
                  <c:v>0.16</c:v>
                </c:pt>
                <c:pt idx="28">
                  <c:v>0.16</c:v>
                </c:pt>
                <c:pt idx="29" formatCode="0.00">
                  <c:v>0.12000000000000002</c:v>
                </c:pt>
                <c:pt idx="30">
                  <c:v>0.11</c:v>
                </c:pt>
                <c:pt idx="31">
                  <c:v>8.0000000000000043E-2</c:v>
                </c:pt>
                <c:pt idx="32">
                  <c:v>6.0000000000000032E-2</c:v>
                </c:pt>
              </c:numCache>
            </c:numRef>
          </c:val>
          <c:extLst xmlns:c16r2="http://schemas.microsoft.com/office/drawing/2015/06/chart">
            <c:ext xmlns:c16="http://schemas.microsoft.com/office/drawing/2014/chart" uri="{C3380CC4-5D6E-409C-BE32-E72D297353CC}">
              <c16:uniqueId val="{00000015-4BC9-46C5-96FF-E0141A87AED9}"/>
            </c:ext>
          </c:extLst>
        </c:ser>
        <c:ser>
          <c:idx val="2"/>
          <c:order val="2"/>
          <c:tx>
            <c:strRef>
              <c:f>EUR!$A$7</c:f>
              <c:strCache>
                <c:ptCount val="1"/>
                <c:pt idx="0">
                  <c:v>PVM dalis</c:v>
                </c:pt>
              </c:strCache>
            </c:strRef>
          </c:tx>
          <c:spPr>
            <a:solidFill>
              <a:srgbClr val="D9D9D9"/>
            </a:solidFill>
          </c:spPr>
          <c:dLbls>
            <c:dLbl>
              <c:idx val="0"/>
              <c:layout>
                <c:manualLayout>
                  <c:x val="-6.2987123872948095E-18"/>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4BC9-46C5-96FF-E0141A87AED9}"/>
                </c:ext>
              </c:extLst>
            </c:dLbl>
            <c:dLbl>
              <c:idx val="1"/>
              <c:layout>
                <c:manualLayout>
                  <c:x val="0"/>
                  <c:y val="-1.60875859572927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4BC9-46C5-96FF-E0141A87AED9}"/>
                </c:ext>
              </c:extLst>
            </c:dLbl>
            <c:dLbl>
              <c:idx val="2"/>
              <c:layout>
                <c:manualLayout>
                  <c:x val="0"/>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4BC9-46C5-96FF-E0141A87AED9}"/>
                </c:ext>
              </c:extLst>
            </c:dLbl>
            <c:dLbl>
              <c:idx val="3"/>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4BC9-46C5-96FF-E0141A87AED9}"/>
                </c:ext>
              </c:extLst>
            </c:dLbl>
            <c:dLbl>
              <c:idx val="4"/>
              <c:layout>
                <c:manualLayout>
                  <c:x val="0"/>
                  <c:y val="6.89467969598268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4BC9-46C5-96FF-E0141A87AED9}"/>
                </c:ext>
              </c:extLst>
            </c:dLbl>
            <c:dLbl>
              <c:idx val="5"/>
              <c:layout>
                <c:manualLayout>
                  <c:x val="2.5194849549179164E-17"/>
                  <c:y val="-1.37893593919652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4BC9-46C5-96FF-E0141A87AED9}"/>
                </c:ext>
              </c:extLst>
            </c:dLbl>
            <c:dLbl>
              <c:idx val="9"/>
              <c:layout>
                <c:manualLayout>
                  <c:x val="0"/>
                  <c:y val="-9.192906261310102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4BC9-46C5-96FF-E0141A87AED9}"/>
                </c:ext>
              </c:extLst>
            </c:dLbl>
            <c:dLbl>
              <c:idx val="10"/>
              <c:layout>
                <c:manualLayout>
                  <c:x val="0"/>
                  <c:y val="-1.37893593919654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4BC9-46C5-96FF-E0141A87AED9}"/>
                </c:ext>
              </c:extLst>
            </c:dLbl>
            <c:dLbl>
              <c:idx val="11"/>
              <c:layout>
                <c:manualLayout>
                  <c:x val="-1.3743886075401463E-3"/>
                  <c:y val="-1.14913137893593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4BC9-46C5-96FF-E0141A87AED9}"/>
                </c:ext>
              </c:extLst>
            </c:dLbl>
            <c:dLbl>
              <c:idx val="12"/>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4BC9-46C5-96FF-E0141A87AED9}"/>
                </c:ext>
              </c:extLst>
            </c:dLbl>
            <c:dLbl>
              <c:idx val="13"/>
              <c:layout>
                <c:manualLayout>
                  <c:x val="1.3741721854304691E-3"/>
                  <c:y val="6.894498733260948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4BC9-46C5-96FF-E0141A87AED9}"/>
                </c:ext>
              </c:extLst>
            </c:dLbl>
            <c:dLbl>
              <c:idx val="14"/>
              <c:layout>
                <c:manualLayout>
                  <c:x val="0"/>
                  <c:y val="4.59645313065509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4BC9-46C5-96FF-E0141A87AED9}"/>
                </c:ext>
              </c:extLst>
            </c:dLbl>
            <c:dLbl>
              <c:idx val="15"/>
              <c:layout>
                <c:manualLayout>
                  <c:x val="1.3742803964853128E-3"/>
                  <c:y val="-1.1491132826637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4BC9-46C5-96FF-E0141A87AED9}"/>
                </c:ext>
              </c:extLst>
            </c:dLbl>
            <c:dLbl>
              <c:idx val="16"/>
              <c:layout>
                <c:manualLayout>
                  <c:x val="0"/>
                  <c:y val="-9.19290626131017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4BC9-46C5-96FF-E0141A87AED9}"/>
                </c:ext>
              </c:extLst>
            </c:dLbl>
            <c:dLbl>
              <c:idx val="17"/>
              <c:layout>
                <c:manualLayout>
                  <c:x val="0"/>
                  <c:y val="-6.89467969598270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4BC9-46C5-96FF-E0141A87AED9}"/>
                </c:ext>
              </c:extLst>
            </c:dLbl>
            <c:dLbl>
              <c:idx val="21"/>
              <c:layout>
                <c:manualLayout>
                  <c:x val="1.3742803964853147E-3"/>
                  <c:y val="-1.60875859572928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4BC9-46C5-96FF-E0141A87AED9}"/>
                </c:ext>
              </c:extLst>
            </c:dLbl>
            <c:dLbl>
              <c:idx val="22"/>
              <c:layout>
                <c:manualLayout>
                  <c:x val="0"/>
                  <c:y val="-2.298226565327557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6-4BC9-46C5-96FF-E0141A87AED9}"/>
                </c:ext>
              </c:extLst>
            </c:dLbl>
            <c:dLbl>
              <c:idx val="23"/>
              <c:layout>
                <c:manualLayout>
                  <c:x val="0"/>
                  <c:y val="-1.378935939196532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4BC9-46C5-96FF-E0141A87AED9}"/>
                </c:ext>
              </c:extLst>
            </c:dLbl>
            <c:dLbl>
              <c:idx val="24"/>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4BC9-46C5-96FF-E0141A87AED9}"/>
                </c:ext>
              </c:extLst>
            </c:dLbl>
            <c:dLbl>
              <c:idx val="25"/>
              <c:layout>
                <c:manualLayout>
                  <c:x val="0"/>
                  <c:y val="1.14911328266378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4BC9-46C5-96FF-E0141A87AED9}"/>
                </c:ext>
              </c:extLst>
            </c:dLbl>
            <c:dLbl>
              <c:idx val="26"/>
              <c:layout>
                <c:manualLayout>
                  <c:x val="-1.0821105474058487E-7"/>
                  <c:y val="2.298226565327566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4BC9-46C5-96FF-E0141A87AED9}"/>
                </c:ext>
              </c:extLst>
            </c:dLbl>
            <c:dLbl>
              <c:idx val="27"/>
              <c:layout>
                <c:manualLayout>
                  <c:x val="0"/>
                  <c:y val="-2.0684039087947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4BC9-46C5-96FF-E0141A87AED9}"/>
                </c:ext>
              </c:extLst>
            </c:dLbl>
            <c:spPr>
              <a:noFill/>
              <a:ln>
                <a:noFill/>
              </a:ln>
              <a:effectLst/>
            </c:spPr>
            <c:txPr>
              <a:bodyPr rot="-5400000" vert="horz"/>
              <a:lstStyle/>
              <a:p>
                <a:pPr>
                  <a:defRPr/>
                </a:pPr>
                <a:endParaRPr lang="en-US"/>
              </a:p>
            </c:txPr>
            <c:showVal val="1"/>
            <c:extLst xmlns:c16r2="http://schemas.microsoft.com/office/drawing/2015/06/chart">
              <c:ext xmlns:c15="http://schemas.microsoft.com/office/drawing/2012/chart" uri="{CE6537A1-D6FC-4f65-9D91-7224C49458BB}">
                <c15:showLeaderLines val="0"/>
              </c:ext>
            </c:extLst>
          </c:dLbls>
          <c:cat>
            <c:multiLvlStrRef>
              <c:f>EUR!$N$3:$AT$4</c:f>
              <c:multiLvlStrCache>
                <c:ptCount val="33"/>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08</c:v>
                  </c:pt>
                  <c:pt idx="18">
                    <c:v>09</c:v>
                  </c:pt>
                  <c:pt idx="19">
                    <c:v>10</c:v>
                  </c:pt>
                  <c:pt idx="20">
                    <c:v>11</c:v>
                  </c:pt>
                  <c:pt idx="21">
                    <c:v>12</c:v>
                  </c:pt>
                  <c:pt idx="22">
                    <c:v>01</c:v>
                  </c:pt>
                  <c:pt idx="23">
                    <c:v>02</c:v>
                  </c:pt>
                  <c:pt idx="24">
                    <c:v>03</c:v>
                  </c:pt>
                  <c:pt idx="25">
                    <c:v>04</c:v>
                  </c:pt>
                  <c:pt idx="26">
                    <c:v>05</c:v>
                  </c:pt>
                  <c:pt idx="27">
                    <c:v>07</c:v>
                  </c:pt>
                  <c:pt idx="28">
                    <c:v>08</c:v>
                  </c:pt>
                  <c:pt idx="29">
                    <c:v>09</c:v>
                  </c:pt>
                  <c:pt idx="30">
                    <c:v>10</c:v>
                  </c:pt>
                  <c:pt idx="31">
                    <c:v>11</c:v>
                  </c:pt>
                  <c:pt idx="32">
                    <c:v>12</c:v>
                  </c:pt>
                </c:lvl>
                <c:lvl>
                  <c:pt idx="0">
                    <c:v>2017</c:v>
                  </c:pt>
                  <c:pt idx="12">
                    <c:v>2018</c:v>
                  </c:pt>
                  <c:pt idx="22">
                    <c:v>2019</c:v>
                  </c:pt>
                </c:lvl>
              </c:multiLvlStrCache>
            </c:multiLvlStrRef>
          </c:cat>
          <c:val>
            <c:numRef>
              <c:f>EUR!$N$7:$AT$7</c:f>
              <c:numCache>
                <c:formatCode>General</c:formatCode>
                <c:ptCount val="33"/>
                <c:pt idx="0">
                  <c:v>4.0000000000000022E-2</c:v>
                </c:pt>
                <c:pt idx="1">
                  <c:v>4.0000000000000022E-2</c:v>
                </c:pt>
                <c:pt idx="2">
                  <c:v>4.0000000000000022E-2</c:v>
                </c:pt>
                <c:pt idx="3">
                  <c:v>3.0000000000000002E-2</c:v>
                </c:pt>
                <c:pt idx="4">
                  <c:v>3.0000000000000002E-2</c:v>
                </c:pt>
                <c:pt idx="5">
                  <c:v>4.0000000000000022E-2</c:v>
                </c:pt>
                <c:pt idx="6">
                  <c:v>8.0000000000000043E-2</c:v>
                </c:pt>
                <c:pt idx="7">
                  <c:v>7.0000000000000021E-2</c:v>
                </c:pt>
                <c:pt idx="8">
                  <c:v>0.05</c:v>
                </c:pt>
                <c:pt idx="9">
                  <c:v>4.0000000000000022E-2</c:v>
                </c:pt>
                <c:pt idx="10">
                  <c:v>4.0000000000000022E-2</c:v>
                </c:pt>
                <c:pt idx="11">
                  <c:v>4.0000000000000022E-2</c:v>
                </c:pt>
                <c:pt idx="12">
                  <c:v>4.0000000000000022E-2</c:v>
                </c:pt>
                <c:pt idx="13">
                  <c:v>4.0000000000000022E-2</c:v>
                </c:pt>
                <c:pt idx="14">
                  <c:v>0.05</c:v>
                </c:pt>
                <c:pt idx="15">
                  <c:v>7.0000000000000021E-2</c:v>
                </c:pt>
                <c:pt idx="16">
                  <c:v>8.0000000000000043E-2</c:v>
                </c:pt>
                <c:pt idx="17">
                  <c:v>0.11</c:v>
                </c:pt>
                <c:pt idx="18">
                  <c:v>8.0000000000000043E-2</c:v>
                </c:pt>
                <c:pt idx="19">
                  <c:v>8.0000000000000043E-2</c:v>
                </c:pt>
                <c:pt idx="20">
                  <c:v>8.0000000000000043E-2</c:v>
                </c:pt>
                <c:pt idx="21">
                  <c:v>8.0000000000000043E-2</c:v>
                </c:pt>
                <c:pt idx="22">
                  <c:v>8.0000000000000043E-2</c:v>
                </c:pt>
                <c:pt idx="23">
                  <c:v>8.0000000000000043E-2</c:v>
                </c:pt>
                <c:pt idx="24">
                  <c:v>9.0000000000000024E-2</c:v>
                </c:pt>
                <c:pt idx="25">
                  <c:v>0.11</c:v>
                </c:pt>
                <c:pt idx="26">
                  <c:v>0.13</c:v>
                </c:pt>
                <c:pt idx="27">
                  <c:v>0.12000000000000002</c:v>
                </c:pt>
                <c:pt idx="28">
                  <c:v>0.11</c:v>
                </c:pt>
                <c:pt idx="29">
                  <c:v>8.0000000000000043E-2</c:v>
                </c:pt>
                <c:pt idx="30">
                  <c:v>8.0000000000000043E-2</c:v>
                </c:pt>
                <c:pt idx="31">
                  <c:v>6.0000000000000032E-2</c:v>
                </c:pt>
                <c:pt idx="32">
                  <c:v>0.05</c:v>
                </c:pt>
              </c:numCache>
            </c:numRef>
          </c:val>
          <c:extLst xmlns:c16r2="http://schemas.microsoft.com/office/drawing/2015/06/chart">
            <c:ext xmlns:c16="http://schemas.microsoft.com/office/drawing/2014/chart" uri="{C3380CC4-5D6E-409C-BE32-E72D297353CC}">
              <c16:uniqueId val="{0000002C-4BC9-46C5-96FF-E0141A87AED9}"/>
            </c:ext>
          </c:extLst>
        </c:ser>
        <c:axId val="76795904"/>
        <c:axId val="76797440"/>
      </c:areaChart>
      <c:catAx>
        <c:axId val="76795904"/>
        <c:scaling>
          <c:orientation val="minMax"/>
        </c:scaling>
        <c:axPos val="b"/>
        <c:numFmt formatCode="General" sourceLinked="1"/>
        <c:majorTickMark val="none"/>
        <c:tickLblPos val="nextTo"/>
        <c:crossAx val="76797440"/>
        <c:crosses val="autoZero"/>
        <c:auto val="1"/>
        <c:lblAlgn val="ctr"/>
        <c:lblOffset val="100"/>
      </c:catAx>
      <c:valAx>
        <c:axId val="76797440"/>
        <c:scaling>
          <c:orientation val="minMax"/>
          <c:max val="0.8"/>
          <c:min val="0"/>
        </c:scaling>
        <c:axPos val="l"/>
        <c:majorGridlines/>
        <c:numFmt formatCode="#,##0.0" sourceLinked="0"/>
        <c:majorTickMark val="none"/>
        <c:tickLblPos val="nextTo"/>
        <c:crossAx val="76795904"/>
        <c:crosses val="autoZero"/>
        <c:crossBetween val="midCat"/>
        <c:majorUnit val="0.1"/>
      </c:valAx>
    </c:plotArea>
    <c:legend>
      <c:legendPos val="b"/>
      <c:layout>
        <c:manualLayout>
          <c:xMode val="edge"/>
          <c:yMode val="edge"/>
          <c:x val="0.10782311962583969"/>
          <c:y val="0.9284759319580167"/>
          <c:w val="0.77981852448635669"/>
          <c:h val="5.446145494028283E-2"/>
        </c:manualLayout>
      </c:layout>
      <c:txPr>
        <a:bodyPr/>
        <a:lstStyle/>
        <a:p>
          <a:pPr>
            <a:defRPr sz="900"/>
          </a:pPr>
          <a:endParaRPr lang="en-US"/>
        </a:p>
      </c:txPr>
    </c:legend>
    <c:plotVisOnly val="1"/>
    <c:dispBlanksAs val="zero"/>
  </c:chart>
  <c:txPr>
    <a:bodyPr/>
    <a:lstStyle/>
    <a:p>
      <a:pPr>
        <a:defRPr sz="800">
          <a:latin typeface="Times New Roman" pitchFamily="18" charset="0"/>
          <a:cs typeface="Times New Roman" pitchFamily="18" charset="0"/>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2318698628109124E-2"/>
          <c:y val="0.12295106571598392"/>
          <c:w val="0.90130849000242108"/>
          <c:h val="0.49180426286393697"/>
        </c:manualLayout>
      </c:layout>
      <c:barChart>
        <c:barDir val="col"/>
        <c:grouping val="clustered"/>
        <c:ser>
          <c:idx val="1"/>
          <c:order val="0"/>
          <c:tx>
            <c:strRef>
              <c:f>Morkos!$A$4</c:f>
              <c:strCache>
                <c:ptCount val="1"/>
                <c:pt idx="0">
                  <c:v>Kiekis</c:v>
                </c:pt>
              </c:strCache>
            </c:strRef>
          </c:tx>
          <c:spPr>
            <a:solidFill>
              <a:srgbClr val="FF6600"/>
            </a:solidFill>
            <a:ln w="25400">
              <a:noFill/>
            </a:ln>
          </c:spPr>
          <c:cat>
            <c:multiLvlStrRef>
              <c:f>Morkos!$EP$2:$FY$3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Morkos!$EP$4:$FY$4</c:f>
              <c:numCache>
                <c:formatCode>General</c:formatCode>
                <c:ptCount val="36"/>
                <c:pt idx="0">
                  <c:v>1126</c:v>
                </c:pt>
                <c:pt idx="1">
                  <c:v>1167</c:v>
                </c:pt>
                <c:pt idx="2">
                  <c:v>1256</c:v>
                </c:pt>
                <c:pt idx="3">
                  <c:v>1087</c:v>
                </c:pt>
                <c:pt idx="4">
                  <c:v>222</c:v>
                </c:pt>
                <c:pt idx="5">
                  <c:v>54</c:v>
                </c:pt>
                <c:pt idx="6">
                  <c:v>234</c:v>
                </c:pt>
                <c:pt idx="7">
                  <c:v>668</c:v>
                </c:pt>
                <c:pt idx="8">
                  <c:v>1014</c:v>
                </c:pt>
                <c:pt idx="9">
                  <c:v>1150</c:v>
                </c:pt>
                <c:pt idx="10">
                  <c:v>1092</c:v>
                </c:pt>
                <c:pt idx="11">
                  <c:v>1392</c:v>
                </c:pt>
                <c:pt idx="12">
                  <c:v>1410</c:v>
                </c:pt>
                <c:pt idx="13">
                  <c:v>1295</c:v>
                </c:pt>
                <c:pt idx="14">
                  <c:v>1805</c:v>
                </c:pt>
                <c:pt idx="15">
                  <c:v>545</c:v>
                </c:pt>
                <c:pt idx="16">
                  <c:v>160</c:v>
                </c:pt>
                <c:pt idx="17">
                  <c:v>23</c:v>
                </c:pt>
                <c:pt idx="18">
                  <c:v>229</c:v>
                </c:pt>
                <c:pt idx="19">
                  <c:v>781</c:v>
                </c:pt>
                <c:pt idx="20">
                  <c:v>1114</c:v>
                </c:pt>
                <c:pt idx="21">
                  <c:v>1001</c:v>
                </c:pt>
                <c:pt idx="22">
                  <c:v>1019</c:v>
                </c:pt>
                <c:pt idx="23">
                  <c:v>1337</c:v>
                </c:pt>
                <c:pt idx="24">
                  <c:v>1195</c:v>
                </c:pt>
                <c:pt idx="25">
                  <c:v>1114</c:v>
                </c:pt>
                <c:pt idx="26">
                  <c:v>1164</c:v>
                </c:pt>
                <c:pt idx="27">
                  <c:v>1056</c:v>
                </c:pt>
                <c:pt idx="28">
                  <c:v>178</c:v>
                </c:pt>
                <c:pt idx="29">
                  <c:v>73</c:v>
                </c:pt>
                <c:pt idx="30">
                  <c:v>131</c:v>
                </c:pt>
                <c:pt idx="31">
                  <c:v>753</c:v>
                </c:pt>
                <c:pt idx="32">
                  <c:v>879</c:v>
                </c:pt>
                <c:pt idx="33">
                  <c:v>1139</c:v>
                </c:pt>
                <c:pt idx="34">
                  <c:v>1041</c:v>
                </c:pt>
                <c:pt idx="35">
                  <c:v>1507</c:v>
                </c:pt>
              </c:numCache>
            </c:numRef>
          </c:val>
          <c:extLst xmlns:c16r2="http://schemas.microsoft.com/office/drawing/2015/06/chart">
            <c:ext xmlns:c16="http://schemas.microsoft.com/office/drawing/2014/chart" uri="{C3380CC4-5D6E-409C-BE32-E72D297353CC}">
              <c16:uniqueId val="{00000000-A523-464B-9B82-16981A158C32}"/>
            </c:ext>
          </c:extLst>
        </c:ser>
        <c:gapWidth val="60"/>
        <c:axId val="76924800"/>
        <c:axId val="76926336"/>
      </c:barChart>
      <c:lineChart>
        <c:grouping val="standard"/>
        <c:ser>
          <c:idx val="0"/>
          <c:order val="1"/>
          <c:tx>
            <c:strRef>
              <c:f>Morkos!$A$5</c:f>
              <c:strCache>
                <c:ptCount val="1"/>
                <c:pt idx="0">
                  <c:v>Kaina</c:v>
                </c:pt>
              </c:strCache>
            </c:strRef>
          </c:tx>
          <c:spPr>
            <a:ln w="25400">
              <a:solidFill>
                <a:srgbClr val="993300"/>
              </a:solidFill>
              <a:prstDash val="solid"/>
            </a:ln>
          </c:spPr>
          <c:marker>
            <c:symbol val="diamond"/>
            <c:size val="6"/>
            <c:spPr>
              <a:solidFill>
                <a:srgbClr val="993300"/>
              </a:solidFill>
              <a:ln>
                <a:solidFill>
                  <a:srgbClr val="FF6600"/>
                </a:solidFill>
                <a:prstDash val="solid"/>
              </a:ln>
            </c:spPr>
          </c:marker>
          <c:cat>
            <c:multiLvlStrRef>
              <c:f>Morkos!$EP$2:$FY$3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Morkos!$EP$5:$FY$5</c:f>
              <c:numCache>
                <c:formatCode>General</c:formatCode>
                <c:ptCount val="36"/>
                <c:pt idx="0">
                  <c:v>0.17</c:v>
                </c:pt>
                <c:pt idx="1">
                  <c:v>0.18000000000000024</c:v>
                </c:pt>
                <c:pt idx="2">
                  <c:v>0.21000000000000021</c:v>
                </c:pt>
                <c:pt idx="3">
                  <c:v>0.22</c:v>
                </c:pt>
                <c:pt idx="4">
                  <c:v>0.23</c:v>
                </c:pt>
                <c:pt idx="5">
                  <c:v>0.19</c:v>
                </c:pt>
                <c:pt idx="6">
                  <c:v>0.25</c:v>
                </c:pt>
                <c:pt idx="7">
                  <c:v>0.24000000000000021</c:v>
                </c:pt>
                <c:pt idx="8">
                  <c:v>0.18000000000000024</c:v>
                </c:pt>
                <c:pt idx="9">
                  <c:v>0.17</c:v>
                </c:pt>
                <c:pt idx="10">
                  <c:v>0.17</c:v>
                </c:pt>
                <c:pt idx="11">
                  <c:v>0.17</c:v>
                </c:pt>
                <c:pt idx="12">
                  <c:v>0.19</c:v>
                </c:pt>
                <c:pt idx="13">
                  <c:v>0.25</c:v>
                </c:pt>
                <c:pt idx="14">
                  <c:v>0.29000000000000031</c:v>
                </c:pt>
                <c:pt idx="15">
                  <c:v>0.36000000000000032</c:v>
                </c:pt>
                <c:pt idx="16">
                  <c:v>0.30000000000000032</c:v>
                </c:pt>
                <c:pt idx="17">
                  <c:v>0.25</c:v>
                </c:pt>
                <c:pt idx="18">
                  <c:v>0.42000000000000032</c:v>
                </c:pt>
                <c:pt idx="19">
                  <c:v>0.32000000000000106</c:v>
                </c:pt>
                <c:pt idx="20">
                  <c:v>0.28000000000000008</c:v>
                </c:pt>
                <c:pt idx="21" formatCode="0.00">
                  <c:v>0.30000000000000032</c:v>
                </c:pt>
                <c:pt idx="22">
                  <c:v>0.31000000000000094</c:v>
                </c:pt>
                <c:pt idx="23">
                  <c:v>0.34</c:v>
                </c:pt>
                <c:pt idx="24">
                  <c:v>0.37000000000000038</c:v>
                </c:pt>
                <c:pt idx="25" formatCode="0.00">
                  <c:v>0.4</c:v>
                </c:pt>
                <c:pt idx="26" formatCode="0.00">
                  <c:v>0.41000000000000031</c:v>
                </c:pt>
                <c:pt idx="27">
                  <c:v>0.43000000000000038</c:v>
                </c:pt>
                <c:pt idx="28">
                  <c:v>0.44</c:v>
                </c:pt>
                <c:pt idx="29">
                  <c:v>0.36000000000000032</c:v>
                </c:pt>
                <c:pt idx="30">
                  <c:v>0.42000000000000032</c:v>
                </c:pt>
                <c:pt idx="31">
                  <c:v>0.35000000000000031</c:v>
                </c:pt>
                <c:pt idx="32">
                  <c:v>0.29000000000000031</c:v>
                </c:pt>
                <c:pt idx="33">
                  <c:v>0.24000000000000021</c:v>
                </c:pt>
                <c:pt idx="34">
                  <c:v>0.22</c:v>
                </c:pt>
                <c:pt idx="35">
                  <c:v>0.21000000000000021</c:v>
                </c:pt>
              </c:numCache>
            </c:numRef>
          </c:val>
          <c:smooth val="1"/>
          <c:extLst xmlns:c16r2="http://schemas.microsoft.com/office/drawing/2015/06/chart">
            <c:ext xmlns:c16="http://schemas.microsoft.com/office/drawing/2014/chart" uri="{C3380CC4-5D6E-409C-BE32-E72D297353CC}">
              <c16:uniqueId val="{00000001-A523-464B-9B82-16981A158C32}"/>
            </c:ext>
          </c:extLst>
        </c:ser>
        <c:ser>
          <c:idx val="2"/>
          <c:order val="2"/>
          <c:tx>
            <c:strRef>
              <c:f>Morkos!$A$6</c:f>
              <c:strCache>
                <c:ptCount val="1"/>
                <c:pt idx="0">
                  <c:v>Vidutinė svertinė 2017 01–2019 12 laikotarpio kaina</c:v>
                </c:pt>
              </c:strCache>
            </c:strRef>
          </c:tx>
          <c:spPr>
            <a:ln w="25400">
              <a:solidFill>
                <a:schemeClr val="accent6">
                  <a:lumMod val="50000"/>
                </a:schemeClr>
              </a:solidFill>
            </a:ln>
          </c:spPr>
          <c:marker>
            <c:symbol val="none"/>
          </c:marker>
          <c:cat>
            <c:multiLvlStrRef>
              <c:f>Morkos!$EP$2:$FY$3</c:f>
              <c:multiLvlStrCache>
                <c:ptCount val="36"/>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lvl>
                <c:lvl>
                  <c:pt idx="0">
                    <c:v>2017</c:v>
                  </c:pt>
                  <c:pt idx="12">
                    <c:v>2018</c:v>
                  </c:pt>
                  <c:pt idx="24">
                    <c:v>2019</c:v>
                  </c:pt>
                </c:lvl>
              </c:multiLvlStrCache>
            </c:multiLvlStrRef>
          </c:cat>
          <c:val>
            <c:numRef>
              <c:f>Morkos!$EP$6:$FY$6</c:f>
              <c:numCache>
                <c:formatCode>General</c:formatCode>
                <c:ptCount val="36"/>
                <c:pt idx="0">
                  <c:v>0.26700000000000002</c:v>
                </c:pt>
                <c:pt idx="1">
                  <c:v>0.26700000000000002</c:v>
                </c:pt>
                <c:pt idx="2">
                  <c:v>0.26700000000000002</c:v>
                </c:pt>
                <c:pt idx="3">
                  <c:v>0.26700000000000002</c:v>
                </c:pt>
                <c:pt idx="4">
                  <c:v>0.26700000000000002</c:v>
                </c:pt>
                <c:pt idx="5">
                  <c:v>0.26700000000000002</c:v>
                </c:pt>
                <c:pt idx="6">
                  <c:v>0.26700000000000002</c:v>
                </c:pt>
                <c:pt idx="7">
                  <c:v>0.26700000000000002</c:v>
                </c:pt>
                <c:pt idx="8">
                  <c:v>0.26700000000000002</c:v>
                </c:pt>
                <c:pt idx="9">
                  <c:v>0.26700000000000002</c:v>
                </c:pt>
                <c:pt idx="10">
                  <c:v>0.26700000000000002</c:v>
                </c:pt>
                <c:pt idx="11">
                  <c:v>0.26700000000000002</c:v>
                </c:pt>
                <c:pt idx="12">
                  <c:v>0.26700000000000002</c:v>
                </c:pt>
                <c:pt idx="13">
                  <c:v>0.26700000000000002</c:v>
                </c:pt>
                <c:pt idx="14">
                  <c:v>0.26700000000000002</c:v>
                </c:pt>
                <c:pt idx="15">
                  <c:v>0.26700000000000002</c:v>
                </c:pt>
                <c:pt idx="16">
                  <c:v>0.26700000000000002</c:v>
                </c:pt>
                <c:pt idx="17">
                  <c:v>0.26700000000000002</c:v>
                </c:pt>
                <c:pt idx="18">
                  <c:v>0.26700000000000002</c:v>
                </c:pt>
                <c:pt idx="19">
                  <c:v>0.26700000000000002</c:v>
                </c:pt>
                <c:pt idx="20">
                  <c:v>0.26700000000000002</c:v>
                </c:pt>
                <c:pt idx="21">
                  <c:v>0.26700000000000002</c:v>
                </c:pt>
                <c:pt idx="22">
                  <c:v>0.26700000000000002</c:v>
                </c:pt>
                <c:pt idx="23">
                  <c:v>0.26700000000000002</c:v>
                </c:pt>
                <c:pt idx="24">
                  <c:v>0.26700000000000002</c:v>
                </c:pt>
                <c:pt idx="25">
                  <c:v>0.26700000000000002</c:v>
                </c:pt>
                <c:pt idx="26">
                  <c:v>0.26700000000000002</c:v>
                </c:pt>
                <c:pt idx="27">
                  <c:v>0.26700000000000002</c:v>
                </c:pt>
                <c:pt idx="28">
                  <c:v>0.26700000000000002</c:v>
                </c:pt>
                <c:pt idx="29">
                  <c:v>0.26700000000000002</c:v>
                </c:pt>
                <c:pt idx="30">
                  <c:v>0.26700000000000002</c:v>
                </c:pt>
                <c:pt idx="31">
                  <c:v>0.26700000000000002</c:v>
                </c:pt>
                <c:pt idx="32">
                  <c:v>0.26700000000000002</c:v>
                </c:pt>
                <c:pt idx="33">
                  <c:v>0.26700000000000002</c:v>
                </c:pt>
                <c:pt idx="34">
                  <c:v>0.26700000000000002</c:v>
                </c:pt>
                <c:pt idx="35">
                  <c:v>0.26700000000000002</c:v>
                </c:pt>
              </c:numCache>
            </c:numRef>
          </c:val>
          <c:extLst xmlns:c16r2="http://schemas.microsoft.com/office/drawing/2015/06/chart">
            <c:ext xmlns:c16="http://schemas.microsoft.com/office/drawing/2014/chart" uri="{C3380CC4-5D6E-409C-BE32-E72D297353CC}">
              <c16:uniqueId val="{00000002-A523-464B-9B82-16981A158C32}"/>
            </c:ext>
          </c:extLst>
        </c:ser>
        <c:marker val="1"/>
        <c:axId val="76932608"/>
        <c:axId val="76934144"/>
      </c:lineChart>
      <c:catAx>
        <c:axId val="76924800"/>
        <c:scaling>
          <c:orientation val="minMax"/>
        </c:scaling>
        <c:axPos val="b"/>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926336"/>
        <c:crosses val="autoZero"/>
        <c:lblAlgn val="ctr"/>
        <c:lblOffset val="100"/>
        <c:tickLblSkip val="1"/>
        <c:tickMarkSkip val="1"/>
      </c:catAx>
      <c:valAx>
        <c:axId val="76926336"/>
        <c:scaling>
          <c:orientation val="minMax"/>
        </c:scaling>
        <c:axPos val="l"/>
        <c:title>
          <c:tx>
            <c:rich>
              <a:bodyPr rot="0" vert="horz"/>
              <a:lstStyle/>
              <a:p>
                <a:pPr algn="ctr">
                  <a:defRPr sz="800" b="0" i="0" u="none" strike="noStrike" baseline="0">
                    <a:solidFill>
                      <a:srgbClr val="000000"/>
                    </a:solidFill>
                    <a:latin typeface="Times New Roman"/>
                    <a:ea typeface="Times New Roman"/>
                    <a:cs typeface="Times New Roman"/>
                  </a:defRPr>
                </a:pPr>
                <a:r>
                  <a:rPr lang="en-US"/>
                  <a:t>t</a:t>
                </a:r>
              </a:p>
            </c:rich>
          </c:tx>
          <c:layout>
            <c:manualLayout>
              <c:xMode val="edge"/>
              <c:yMode val="edge"/>
              <c:x val="4.1617120035727803E-2"/>
              <c:y val="2.4589975033608606E-2"/>
            </c:manualLayout>
          </c:layout>
          <c:spPr>
            <a:noFill/>
            <a:ln w="25400">
              <a:noFill/>
            </a:ln>
          </c:spPr>
        </c:title>
        <c:numFmt formatCode="General" sourceLinked="1"/>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924800"/>
        <c:crosses val="autoZero"/>
        <c:crossBetween val="between"/>
        <c:majorUnit val="500"/>
      </c:valAx>
      <c:catAx>
        <c:axId val="76932608"/>
        <c:scaling>
          <c:orientation val="minMax"/>
        </c:scaling>
        <c:delete val="1"/>
        <c:axPos val="b"/>
        <c:numFmt formatCode="General" sourceLinked="1"/>
        <c:tickLblPos val="none"/>
        <c:crossAx val="76934144"/>
        <c:crosses val="autoZero"/>
        <c:lblAlgn val="ctr"/>
        <c:lblOffset val="100"/>
      </c:catAx>
      <c:valAx>
        <c:axId val="76934144"/>
        <c:scaling>
          <c:orientation val="minMax"/>
          <c:max val="0.5"/>
        </c:scaling>
        <c:axPos val="r"/>
        <c:title>
          <c:tx>
            <c:rich>
              <a:bodyPr rot="0" vert="horz"/>
              <a:lstStyle/>
              <a:p>
                <a:pPr algn="ctr">
                  <a:defRPr sz="800" b="0" i="0" u="none" strike="noStrike" baseline="0">
                    <a:solidFill>
                      <a:srgbClr val="000000"/>
                    </a:solidFill>
                    <a:latin typeface="Times New Roman"/>
                    <a:ea typeface="Times New Roman"/>
                    <a:cs typeface="Times New Roman"/>
                  </a:defRPr>
                </a:pPr>
                <a:r>
                  <a:rPr lang="en-US"/>
                  <a:t>EUR/kg</a:t>
                </a:r>
              </a:p>
            </c:rich>
          </c:tx>
          <c:layout>
            <c:manualLayout>
              <c:xMode val="edge"/>
              <c:yMode val="edge"/>
              <c:x val="0.92152252934910339"/>
              <c:y val="2.4589975033608606E-2"/>
            </c:manualLayout>
          </c:layout>
          <c:spPr>
            <a:noFill/>
            <a:ln w="25400">
              <a:noFill/>
            </a:ln>
          </c:spPr>
        </c:title>
        <c:numFmt formatCode="0.00" sourceLinked="0"/>
        <c:majorTickMark val="cross"/>
        <c:tickLblPos val="nextTo"/>
        <c:spPr>
          <a:ln w="3175">
            <a:solidFill>
              <a:srgbClr val="80808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6932608"/>
        <c:crosses val="max"/>
        <c:crossBetween val="between"/>
        <c:majorUnit val="0.1"/>
      </c:valAx>
      <c:spPr>
        <a:noFill/>
        <a:ln w="12700">
          <a:solidFill>
            <a:srgbClr val="808080"/>
          </a:solidFill>
          <a:prstDash val="solid"/>
        </a:ln>
      </c:spPr>
    </c:plotArea>
    <c:legend>
      <c:legendPos val="r"/>
      <c:layout>
        <c:manualLayout>
          <c:xMode val="edge"/>
          <c:yMode val="edge"/>
          <c:x val="1.3079724867027605E-2"/>
          <c:y val="0.86505140515972345"/>
          <c:w val="0.97146260483129732"/>
          <c:h val="9.8360412265540043E-2"/>
        </c:manualLayout>
      </c:layout>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chart>
  <c:spPr>
    <a:noFill/>
    <a:ln w="9525">
      <a:solidFill>
        <a:schemeClr val="bg1">
          <a:lumMod val="65000"/>
        </a:schemeClr>
      </a:solidFill>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7.038951804331231E-2"/>
          <c:y val="0.12177143711700952"/>
          <c:w val="0.90993840909328561"/>
          <c:h val="0.55574664094140569"/>
        </c:manualLayout>
      </c:layout>
      <c:lineChart>
        <c:grouping val="standard"/>
        <c:ser>
          <c:idx val="0"/>
          <c:order val="0"/>
          <c:tx>
            <c:strRef>
              <c:f>Morkos!$A$6</c:f>
              <c:strCache>
                <c:ptCount val="1"/>
                <c:pt idx="0">
                  <c:v>Lietuva</c:v>
                </c:pt>
              </c:strCache>
            </c:strRef>
          </c:tx>
          <c:spPr>
            <a:ln w="25400">
              <a:solidFill>
                <a:srgbClr val="000000"/>
              </a:solidFill>
              <a:prstDash val="solid"/>
            </a:ln>
          </c:spPr>
          <c:marker>
            <c:symbol val="triangle"/>
            <c:size val="4"/>
            <c:spPr>
              <a:solidFill>
                <a:srgbClr val="000000"/>
              </a:solidFill>
              <a:ln>
                <a:solidFill>
                  <a:srgbClr val="000000"/>
                </a:solidFill>
                <a:prstDash val="solid"/>
              </a:ln>
            </c:spPr>
          </c:marker>
          <c:cat>
            <c:multiLvlStrRef>
              <c:f>Morkos!$B$4:$Y$5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Morkos!$B$6:$Y$6</c:f>
              <c:numCache>
                <c:formatCode>0.00</c:formatCode>
                <c:ptCount val="24"/>
                <c:pt idx="0">
                  <c:v>0.19</c:v>
                </c:pt>
                <c:pt idx="1">
                  <c:v>0.25</c:v>
                </c:pt>
                <c:pt idx="2">
                  <c:v>0.29000000000000031</c:v>
                </c:pt>
                <c:pt idx="3">
                  <c:v>0.36000000000000032</c:v>
                </c:pt>
                <c:pt idx="4">
                  <c:v>0.31000000000000094</c:v>
                </c:pt>
                <c:pt idx="5">
                  <c:v>0.25</c:v>
                </c:pt>
                <c:pt idx="6">
                  <c:v>0.42000000000000032</c:v>
                </c:pt>
                <c:pt idx="7">
                  <c:v>0.32000000000000106</c:v>
                </c:pt>
                <c:pt idx="8">
                  <c:v>0.28000000000000008</c:v>
                </c:pt>
                <c:pt idx="9">
                  <c:v>0.30000000000000032</c:v>
                </c:pt>
                <c:pt idx="10">
                  <c:v>0.31000000000000094</c:v>
                </c:pt>
                <c:pt idx="11">
                  <c:v>0.34</c:v>
                </c:pt>
                <c:pt idx="12">
                  <c:v>0.37000000000000038</c:v>
                </c:pt>
                <c:pt idx="13">
                  <c:v>0.4</c:v>
                </c:pt>
                <c:pt idx="14">
                  <c:v>0.41000000000000031</c:v>
                </c:pt>
                <c:pt idx="15">
                  <c:v>0.43000000000000038</c:v>
                </c:pt>
                <c:pt idx="16">
                  <c:v>0.44</c:v>
                </c:pt>
                <c:pt idx="17">
                  <c:v>0.36000000000000032</c:v>
                </c:pt>
                <c:pt idx="18">
                  <c:v>0.42000000000000032</c:v>
                </c:pt>
                <c:pt idx="19">
                  <c:v>0.35000000000000031</c:v>
                </c:pt>
                <c:pt idx="20">
                  <c:v>0.29000000000000031</c:v>
                </c:pt>
                <c:pt idx="21">
                  <c:v>0.24000000000000021</c:v>
                </c:pt>
                <c:pt idx="22">
                  <c:v>0.22</c:v>
                </c:pt>
                <c:pt idx="23">
                  <c:v>0.21000000000000021</c:v>
                </c:pt>
              </c:numCache>
            </c:numRef>
          </c:val>
          <c:smooth val="1"/>
          <c:extLst xmlns:c16r2="http://schemas.microsoft.com/office/drawing/2015/06/chart">
            <c:ext xmlns:c16="http://schemas.microsoft.com/office/drawing/2014/chart" uri="{C3380CC4-5D6E-409C-BE32-E72D297353CC}">
              <c16:uniqueId val="{00000000-C1A6-44C4-9C42-2BB3A58AF163}"/>
            </c:ext>
          </c:extLst>
        </c:ser>
        <c:ser>
          <c:idx val="1"/>
          <c:order val="1"/>
          <c:tx>
            <c:strRef>
              <c:f>Morkos!$A$7</c:f>
              <c:strCache>
                <c:ptCount val="1"/>
                <c:pt idx="0">
                  <c:v>Latvija</c:v>
                </c:pt>
              </c:strCache>
            </c:strRef>
          </c:tx>
          <c:spPr>
            <a:ln w="25400">
              <a:solidFill>
                <a:srgbClr val="969696"/>
              </a:solidFill>
              <a:prstDash val="solid"/>
            </a:ln>
          </c:spPr>
          <c:marker>
            <c:symbol val="none"/>
          </c:marker>
          <c:cat>
            <c:multiLvlStrRef>
              <c:f>Morkos!$B$4:$Y$5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Morkos!$B$7:$Y$7</c:f>
              <c:numCache>
                <c:formatCode>0.00</c:formatCode>
                <c:ptCount val="24"/>
                <c:pt idx="0">
                  <c:v>0.2</c:v>
                </c:pt>
                <c:pt idx="1">
                  <c:v>0.2</c:v>
                </c:pt>
                <c:pt idx="2">
                  <c:v>0.2</c:v>
                </c:pt>
                <c:pt idx="3">
                  <c:v>0.33000000000000124</c:v>
                </c:pt>
                <c:pt idx="4">
                  <c:v>0.35000000000000031</c:v>
                </c:pt>
                <c:pt idx="6">
                  <c:v>0.46</c:v>
                </c:pt>
                <c:pt idx="7">
                  <c:v>0.36000000000000032</c:v>
                </c:pt>
                <c:pt idx="8">
                  <c:v>0.31000000000000094</c:v>
                </c:pt>
                <c:pt idx="9">
                  <c:v>0.29000000000000031</c:v>
                </c:pt>
                <c:pt idx="10">
                  <c:v>0.28000000000000008</c:v>
                </c:pt>
                <c:pt idx="11">
                  <c:v>0.27</c:v>
                </c:pt>
                <c:pt idx="12">
                  <c:v>0.28000000000000008</c:v>
                </c:pt>
                <c:pt idx="13">
                  <c:v>0.44</c:v>
                </c:pt>
                <c:pt idx="14">
                  <c:v>0.44</c:v>
                </c:pt>
                <c:pt idx="15">
                  <c:v>0.41000000000000031</c:v>
                </c:pt>
                <c:pt idx="16">
                  <c:v>0.41000000000000031</c:v>
                </c:pt>
                <c:pt idx="17">
                  <c:v>0.4</c:v>
                </c:pt>
                <c:pt idx="18">
                  <c:v>0.4</c:v>
                </c:pt>
                <c:pt idx="19">
                  <c:v>0.30000000000000032</c:v>
                </c:pt>
                <c:pt idx="20">
                  <c:v>0.22</c:v>
                </c:pt>
                <c:pt idx="21">
                  <c:v>0.19</c:v>
                </c:pt>
                <c:pt idx="22">
                  <c:v>0.2</c:v>
                </c:pt>
                <c:pt idx="23">
                  <c:v>0.22</c:v>
                </c:pt>
              </c:numCache>
            </c:numRef>
          </c:val>
          <c:smooth val="1"/>
          <c:extLst xmlns:c16r2="http://schemas.microsoft.com/office/drawing/2015/06/chart">
            <c:ext xmlns:c16="http://schemas.microsoft.com/office/drawing/2014/chart" uri="{C3380CC4-5D6E-409C-BE32-E72D297353CC}">
              <c16:uniqueId val="{00000001-C1A6-44C4-9C42-2BB3A58AF163}"/>
            </c:ext>
          </c:extLst>
        </c:ser>
        <c:ser>
          <c:idx val="2"/>
          <c:order val="2"/>
          <c:tx>
            <c:strRef>
              <c:f>Morkos!$A$8</c:f>
              <c:strCache>
                <c:ptCount val="1"/>
                <c:pt idx="0">
                  <c:v>Lenkija</c:v>
                </c:pt>
              </c:strCache>
            </c:strRef>
          </c:tx>
          <c:spPr>
            <a:ln w="12700">
              <a:solidFill>
                <a:srgbClr val="000000"/>
              </a:solidFill>
              <a:prstDash val="solid"/>
            </a:ln>
          </c:spPr>
          <c:marker>
            <c:symbol val="diamond"/>
            <c:size val="4"/>
            <c:spPr>
              <a:solidFill>
                <a:srgbClr val="FFFFFF"/>
              </a:solidFill>
              <a:ln>
                <a:solidFill>
                  <a:srgbClr val="000000"/>
                </a:solidFill>
                <a:prstDash val="solid"/>
              </a:ln>
            </c:spPr>
          </c:marker>
          <c:cat>
            <c:multiLvlStrRef>
              <c:f>Morkos!$B$4:$Y$5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Morkos!$B$8:$Y$8</c:f>
              <c:numCache>
                <c:formatCode>0.00</c:formatCode>
                <c:ptCount val="24"/>
                <c:pt idx="0">
                  <c:v>0.16</c:v>
                </c:pt>
                <c:pt idx="1">
                  <c:v>0.18000000000000024</c:v>
                </c:pt>
                <c:pt idx="2">
                  <c:v>0.23</c:v>
                </c:pt>
                <c:pt idx="3">
                  <c:v>0.33000000000000124</c:v>
                </c:pt>
                <c:pt idx="4">
                  <c:v>0.44</c:v>
                </c:pt>
                <c:pt idx="5">
                  <c:v>0.60000000000000064</c:v>
                </c:pt>
                <c:pt idx="6">
                  <c:v>0.5</c:v>
                </c:pt>
                <c:pt idx="7">
                  <c:v>0.27</c:v>
                </c:pt>
                <c:pt idx="8">
                  <c:v>0.28000000000000008</c:v>
                </c:pt>
                <c:pt idx="9">
                  <c:v>0.29000000000000031</c:v>
                </c:pt>
                <c:pt idx="10">
                  <c:v>0.30000000000000032</c:v>
                </c:pt>
                <c:pt idx="11">
                  <c:v>0.30000000000000032</c:v>
                </c:pt>
                <c:pt idx="12">
                  <c:v>0.34</c:v>
                </c:pt>
                <c:pt idx="13">
                  <c:v>0.35000000000000031</c:v>
                </c:pt>
                <c:pt idx="14">
                  <c:v>0.37000000000000038</c:v>
                </c:pt>
                <c:pt idx="15">
                  <c:v>0.39000000000000107</c:v>
                </c:pt>
                <c:pt idx="16">
                  <c:v>0.42000000000000032</c:v>
                </c:pt>
                <c:pt idx="17">
                  <c:v>0.44</c:v>
                </c:pt>
                <c:pt idx="18">
                  <c:v>0.36000000000000032</c:v>
                </c:pt>
                <c:pt idx="19">
                  <c:v>0.26</c:v>
                </c:pt>
                <c:pt idx="20">
                  <c:v>0.2</c:v>
                </c:pt>
                <c:pt idx="21">
                  <c:v>0.16</c:v>
                </c:pt>
                <c:pt idx="22">
                  <c:v>0.16</c:v>
                </c:pt>
                <c:pt idx="23">
                  <c:v>0.14000000000000001</c:v>
                </c:pt>
              </c:numCache>
            </c:numRef>
          </c:val>
          <c:smooth val="1"/>
          <c:extLst xmlns:c16r2="http://schemas.microsoft.com/office/drawing/2015/06/chart">
            <c:ext xmlns:c16="http://schemas.microsoft.com/office/drawing/2014/chart" uri="{C3380CC4-5D6E-409C-BE32-E72D297353CC}">
              <c16:uniqueId val="{00000002-C1A6-44C4-9C42-2BB3A58AF163}"/>
            </c:ext>
          </c:extLst>
        </c:ser>
        <c:ser>
          <c:idx val="3"/>
          <c:order val="3"/>
          <c:tx>
            <c:strRef>
              <c:f>Morkos!$A$9</c:f>
              <c:strCache>
                <c:ptCount val="1"/>
                <c:pt idx="0">
                  <c:v>Vokietija</c:v>
                </c:pt>
              </c:strCache>
            </c:strRef>
          </c:tx>
          <c:spPr>
            <a:ln w="19050">
              <a:solidFill>
                <a:srgbClr val="000000"/>
              </a:solidFill>
              <a:prstDash val="solid"/>
            </a:ln>
          </c:spPr>
          <c:marker>
            <c:symbol val="circle"/>
            <c:size val="4"/>
            <c:spPr>
              <a:solidFill>
                <a:srgbClr val="FFFFFF"/>
              </a:solidFill>
              <a:ln>
                <a:solidFill>
                  <a:srgbClr val="000000"/>
                </a:solidFill>
                <a:prstDash val="solid"/>
              </a:ln>
            </c:spPr>
          </c:marker>
          <c:cat>
            <c:multiLvlStrRef>
              <c:f>Morkos!$B$4:$Y$5</c:f>
              <c:multiLvlStrCache>
                <c:ptCount val="24"/>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lvl>
                <c:lvl>
                  <c:pt idx="0">
                    <c:v>2018</c:v>
                  </c:pt>
                  <c:pt idx="12">
                    <c:v>2019</c:v>
                  </c:pt>
                </c:lvl>
              </c:multiLvlStrCache>
            </c:multiLvlStrRef>
          </c:cat>
          <c:val>
            <c:numRef>
              <c:f>Morkos!$B$9:$Y$9</c:f>
              <c:numCache>
                <c:formatCode>0.00</c:formatCode>
                <c:ptCount val="24"/>
                <c:pt idx="0">
                  <c:v>0.37000000000000038</c:v>
                </c:pt>
                <c:pt idx="1">
                  <c:v>0.42000000000000032</c:v>
                </c:pt>
                <c:pt idx="2">
                  <c:v>0.45</c:v>
                </c:pt>
                <c:pt idx="3">
                  <c:v>0.59</c:v>
                </c:pt>
                <c:pt idx="6">
                  <c:v>0.51</c:v>
                </c:pt>
                <c:pt idx="7">
                  <c:v>0.48000000000000032</c:v>
                </c:pt>
                <c:pt idx="8">
                  <c:v>0.5</c:v>
                </c:pt>
                <c:pt idx="9">
                  <c:v>0.54</c:v>
                </c:pt>
                <c:pt idx="10">
                  <c:v>0.58000000000000007</c:v>
                </c:pt>
                <c:pt idx="11">
                  <c:v>0.59</c:v>
                </c:pt>
                <c:pt idx="12">
                  <c:v>0.61000000000000065</c:v>
                </c:pt>
                <c:pt idx="13">
                  <c:v>0.61000000000000065</c:v>
                </c:pt>
                <c:pt idx="14">
                  <c:v>0.61000000000000065</c:v>
                </c:pt>
                <c:pt idx="15">
                  <c:v>0.61000000000000065</c:v>
                </c:pt>
                <c:pt idx="16">
                  <c:v>0.62000000000000188</c:v>
                </c:pt>
                <c:pt idx="17">
                  <c:v>0.58000000000000007</c:v>
                </c:pt>
                <c:pt idx="18">
                  <c:v>0.51</c:v>
                </c:pt>
                <c:pt idx="19">
                  <c:v>0.47000000000000008</c:v>
                </c:pt>
                <c:pt idx="20">
                  <c:v>0.41000000000000031</c:v>
                </c:pt>
                <c:pt idx="21">
                  <c:v>0.39000000000000107</c:v>
                </c:pt>
                <c:pt idx="22">
                  <c:v>0.38000000000000106</c:v>
                </c:pt>
                <c:pt idx="23">
                  <c:v>0.39000000000000107</c:v>
                </c:pt>
              </c:numCache>
            </c:numRef>
          </c:val>
          <c:smooth val="1"/>
          <c:extLst xmlns:c16r2="http://schemas.microsoft.com/office/drawing/2015/06/chart">
            <c:ext xmlns:c16="http://schemas.microsoft.com/office/drawing/2014/chart" uri="{C3380CC4-5D6E-409C-BE32-E72D297353CC}">
              <c16:uniqueId val="{00000003-C1A6-44C4-9C42-2BB3A58AF163}"/>
            </c:ext>
          </c:extLst>
        </c:ser>
        <c:marker val="1"/>
        <c:axId val="77179904"/>
        <c:axId val="77186176"/>
      </c:lineChart>
      <c:catAx>
        <c:axId val="77179904"/>
        <c:scaling>
          <c:orientation val="minMax"/>
        </c:scaling>
        <c:axPos val="b"/>
        <c:numFmt formatCode="General" sourceLinked="1"/>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77186176"/>
        <c:crosses val="autoZero"/>
        <c:auto val="1"/>
        <c:lblAlgn val="ctr"/>
        <c:lblOffset val="100"/>
        <c:tickLblSkip val="1"/>
        <c:tickMarkSkip val="1"/>
      </c:catAx>
      <c:valAx>
        <c:axId val="77186176"/>
        <c:scaling>
          <c:orientation val="minMax"/>
          <c:max val="0.64000000000000268"/>
          <c:min val="0.12000000000000002"/>
        </c:scaling>
        <c:axPos val="l"/>
        <c:majorGridlines>
          <c:spPr>
            <a:ln w="3175">
              <a:solidFill>
                <a:srgbClr val="000000"/>
              </a:solidFill>
              <a:prstDash val="solid"/>
            </a:ln>
          </c:spPr>
        </c:majorGridlines>
        <c:title>
          <c:tx>
            <c:rich>
              <a:bodyPr rot="0" vert="horz"/>
              <a:lstStyle/>
              <a:p>
                <a:pPr algn="ctr">
                  <a:defRPr sz="700" b="0" i="0" u="none" strike="noStrike" baseline="0">
                    <a:solidFill>
                      <a:srgbClr val="000000"/>
                    </a:solidFill>
                    <a:latin typeface="Times New Roman Baltic"/>
                    <a:ea typeface="Times New Roman Baltic"/>
                    <a:cs typeface="Times New Roman Baltic"/>
                  </a:defRPr>
                </a:pPr>
                <a:r>
                  <a:rPr lang="en-US"/>
                  <a:t>EUR/kg*</a:t>
                </a:r>
              </a:p>
            </c:rich>
          </c:tx>
          <c:layout>
            <c:manualLayout>
              <c:xMode val="edge"/>
              <c:yMode val="edge"/>
              <c:x val="5.9016427727411079E-2"/>
              <c:y val="4.0590427763927732E-2"/>
            </c:manualLayout>
          </c:layout>
          <c:spPr>
            <a:noFill/>
            <a:ln w="25400">
              <a:noFill/>
            </a:ln>
          </c:spPr>
        </c:title>
        <c:numFmt formatCode="#,##0.00" sourceLinked="0"/>
        <c:tickLblPos val="nextTo"/>
        <c:spPr>
          <a:ln w="3175">
            <a:solidFill>
              <a:srgbClr val="000000"/>
            </a:solidFill>
            <a:prstDash val="solid"/>
          </a:ln>
        </c:spPr>
        <c:txPr>
          <a:bodyPr rot="0" vert="horz"/>
          <a:lstStyle/>
          <a:p>
            <a:pPr>
              <a:defRPr sz="700" b="0" i="0" u="none" strike="noStrike" baseline="0">
                <a:solidFill>
                  <a:srgbClr val="000000"/>
                </a:solidFill>
                <a:latin typeface="Times New Roman Baltic"/>
                <a:ea typeface="Times New Roman Baltic"/>
                <a:cs typeface="Times New Roman Baltic"/>
              </a:defRPr>
            </a:pPr>
            <a:endParaRPr lang="en-US"/>
          </a:p>
        </c:txPr>
        <c:crossAx val="77179904"/>
        <c:crosses val="autoZero"/>
        <c:crossBetween val="between"/>
        <c:majorUnit val="0.13"/>
      </c:valAx>
      <c:spPr>
        <a:noFill/>
        <a:ln w="3175">
          <a:solidFill>
            <a:srgbClr val="000000"/>
          </a:solidFill>
          <a:prstDash val="solid"/>
        </a:ln>
      </c:spPr>
    </c:plotArea>
    <c:legend>
      <c:legendPos val="r"/>
      <c:layout>
        <c:manualLayout>
          <c:xMode val="edge"/>
          <c:yMode val="edge"/>
          <c:x val="0.10923403498865511"/>
          <c:y val="0.81259974164671422"/>
          <c:w val="0.85559724357164524"/>
          <c:h val="0.12621364335727644"/>
        </c:manualLayout>
      </c:layout>
      <c:spPr>
        <a:noFill/>
        <a:ln w="3175">
          <a:solidFill>
            <a:srgbClr val="000000"/>
          </a:solidFill>
          <a:prstDash val="solid"/>
        </a:ln>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legend>
    <c:plotVisOnly val="1"/>
    <c:dispBlanksAs val="gap"/>
  </c:chart>
  <c:spPr>
    <a:noFill/>
  </c:spPr>
  <c:txPr>
    <a:bodyPr/>
    <a:lstStyle/>
    <a:p>
      <a:pPr>
        <a:defRPr sz="700" b="0" i="0" u="none" strike="noStrike" baseline="0">
          <a:solidFill>
            <a:srgbClr val="000000"/>
          </a:solidFill>
          <a:latin typeface="Times New Roman Baltic"/>
          <a:ea typeface="Times New Roman Baltic"/>
          <a:cs typeface="Times New Roman Baltic"/>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334</TotalTime>
  <Pages>15</Pages>
  <Words>2198</Words>
  <Characters>12531</Characters>
  <Application>Microsoft Office Word</Application>
  <DocSecurity>0</DocSecurity>
  <Lines>104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daivar</dc:creator>
  <cp:lastModifiedBy>daivar</cp:lastModifiedBy>
  <cp:revision>110</cp:revision>
  <dcterms:created xsi:type="dcterms:W3CDTF">2020-01-15T06:21:00Z</dcterms:created>
  <dcterms:modified xsi:type="dcterms:W3CDTF">2020-02-04T08:08:00Z</dcterms:modified>
</cp:coreProperties>
</file>