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261" w:rsidRPr="003A1411" w:rsidRDefault="004C35BB" w:rsidP="00686EA0">
      <w:pPr>
        <w:pStyle w:val="Heading1"/>
        <w:numPr>
          <w:ilvl w:val="0"/>
          <w:numId w:val="0"/>
        </w:numPr>
        <w:jc w:val="center"/>
        <w:rPr>
          <w:b w:val="0"/>
          <w:sz w:val="24"/>
          <w:szCs w:val="24"/>
        </w:rPr>
      </w:pPr>
      <w:r w:rsidRPr="003A1411">
        <w:rPr>
          <w:sz w:val="24"/>
          <w:szCs w:val="24"/>
        </w:rPr>
        <w:t>2019 m. II</w:t>
      </w:r>
      <w:r w:rsidR="00F522C3">
        <w:rPr>
          <w:sz w:val="24"/>
          <w:szCs w:val="24"/>
        </w:rPr>
        <w:t>I</w:t>
      </w:r>
      <w:r w:rsidRPr="003A1411">
        <w:rPr>
          <w:sz w:val="24"/>
          <w:szCs w:val="24"/>
        </w:rPr>
        <w:t xml:space="preserve"> ketvirčio bulvių ir daržovių rinkos apžvalga</w:t>
      </w:r>
    </w:p>
    <w:p w:rsidR="00C62F87" w:rsidRDefault="009B2937" w:rsidP="007A2CEB">
      <w:pPr>
        <w:pStyle w:val="Betarp1"/>
        <w:spacing w:line="360" w:lineRule="auto"/>
        <w:ind w:firstLine="1080"/>
      </w:pPr>
      <w:r>
        <w:t>Bulvių ir daržovių</w:t>
      </w:r>
      <w:r w:rsidR="00C62F87" w:rsidRPr="005B1D7F">
        <w:t xml:space="preserve"> rinkos analitinė informacija parengta už 201</w:t>
      </w:r>
      <w:r>
        <w:t>9</w:t>
      </w:r>
      <w:r w:rsidR="00C62F87" w:rsidRPr="005B1D7F">
        <w:t xml:space="preserve"> m. </w:t>
      </w:r>
      <w:r w:rsidR="00C67FD4" w:rsidRPr="005B1D7F">
        <w:t>I</w:t>
      </w:r>
      <w:r>
        <w:t>I</w:t>
      </w:r>
      <w:r w:rsidR="00F522C3">
        <w:t>I</w:t>
      </w:r>
      <w:r w:rsidR="00C67FD4" w:rsidRPr="005B1D7F">
        <w:t xml:space="preserve"> ketv</w:t>
      </w:r>
      <w:r w:rsidR="00C33FD2">
        <w:t>irtį</w:t>
      </w:r>
      <w:r>
        <w:t>,</w:t>
      </w:r>
      <w:r w:rsidR="00C67FD4" w:rsidRPr="005B1D7F">
        <w:t xml:space="preserve"> </w:t>
      </w:r>
      <w:r>
        <w:t>palyginant kainų pokyčius su 2019 m. I</w:t>
      </w:r>
      <w:r w:rsidR="00F522C3">
        <w:t>I</w:t>
      </w:r>
      <w:r>
        <w:t xml:space="preserve"> ketv</w:t>
      </w:r>
      <w:r w:rsidR="00C33FD2">
        <w:t>irčiu</w:t>
      </w:r>
      <w:r>
        <w:t>.</w:t>
      </w:r>
      <w:r w:rsidR="00C62F87" w:rsidRPr="005B1D7F">
        <w:t xml:space="preserve"> </w:t>
      </w:r>
      <w:r>
        <w:t xml:space="preserve">Kadangi </w:t>
      </w:r>
      <w:r w:rsidR="00F522C3">
        <w:t xml:space="preserve">bulvių ir </w:t>
      </w:r>
      <w:r>
        <w:t xml:space="preserve">daržovių kainai didelę įtaką turi sezoniškumas, </w:t>
      </w:r>
      <w:r w:rsidR="00DF62E6">
        <w:t xml:space="preserve">todėl analizuojamas </w:t>
      </w:r>
      <w:r>
        <w:t>ir pokytis per metus.</w:t>
      </w:r>
      <w:r w:rsidR="000B2F7F">
        <w:t xml:space="preserve"> </w:t>
      </w:r>
      <w:r w:rsidR="004910C4">
        <w:t xml:space="preserve"> </w:t>
      </w:r>
      <w:r w:rsidR="003650E2">
        <w:t xml:space="preserve"> </w:t>
      </w:r>
      <w:r w:rsidR="00AB4BFD">
        <w:t xml:space="preserve"> </w:t>
      </w:r>
      <w:r w:rsidR="006D1B37">
        <w:t xml:space="preserve"> </w:t>
      </w:r>
      <w:r w:rsidR="0081551B">
        <w:t xml:space="preserve"> </w:t>
      </w:r>
    </w:p>
    <w:p w:rsidR="006934B0" w:rsidRDefault="00B92882" w:rsidP="0011396D">
      <w:pPr>
        <w:spacing w:line="360" w:lineRule="auto"/>
        <w:ind w:firstLine="1080"/>
        <w:rPr>
          <w:sz w:val="20"/>
        </w:rPr>
      </w:pPr>
      <w:r w:rsidRPr="00DF70A9">
        <w:rPr>
          <w:b/>
          <w:szCs w:val="24"/>
        </w:rPr>
        <w:t>Bulvių</w:t>
      </w:r>
      <w:r w:rsidRPr="00E74686">
        <w:rPr>
          <w:szCs w:val="24"/>
        </w:rPr>
        <w:t xml:space="preserve"> </w:t>
      </w:r>
      <w:r w:rsidR="00DF70A9">
        <w:rPr>
          <w:szCs w:val="24"/>
        </w:rPr>
        <w:t xml:space="preserve">mažmeninės </w:t>
      </w:r>
      <w:r w:rsidR="00D97EF9">
        <w:rPr>
          <w:szCs w:val="24"/>
        </w:rPr>
        <w:t xml:space="preserve">vidutinės </w:t>
      </w:r>
      <w:r w:rsidR="00DF70A9">
        <w:rPr>
          <w:szCs w:val="24"/>
        </w:rPr>
        <w:t>kainos struktūroje</w:t>
      </w:r>
      <w:r w:rsidR="00B441E8">
        <w:rPr>
          <w:szCs w:val="24"/>
        </w:rPr>
        <w:t xml:space="preserve"> </w:t>
      </w:r>
      <w:r w:rsidRPr="00E74686">
        <w:rPr>
          <w:szCs w:val="24"/>
        </w:rPr>
        <w:t>mažmeni</w:t>
      </w:r>
      <w:r>
        <w:rPr>
          <w:szCs w:val="24"/>
        </w:rPr>
        <w:t>nės prekybos</w:t>
      </w:r>
      <w:r w:rsidRPr="00E74686">
        <w:rPr>
          <w:szCs w:val="24"/>
        </w:rPr>
        <w:t xml:space="preserve"> dalis 2019 m. II</w:t>
      </w:r>
      <w:r w:rsidR="00F522C3">
        <w:rPr>
          <w:szCs w:val="24"/>
        </w:rPr>
        <w:t>I</w:t>
      </w:r>
      <w:r w:rsidRPr="00E74686">
        <w:rPr>
          <w:szCs w:val="24"/>
        </w:rPr>
        <w:t xml:space="preserve"> ketv</w:t>
      </w:r>
      <w:r w:rsidR="00C33FD2">
        <w:rPr>
          <w:szCs w:val="24"/>
        </w:rPr>
        <w:t>irtį</w:t>
      </w:r>
      <w:r w:rsidRPr="00E74686">
        <w:rPr>
          <w:szCs w:val="24"/>
        </w:rPr>
        <w:t xml:space="preserve"> padidėjo </w:t>
      </w:r>
      <w:r w:rsidR="00F522C3">
        <w:rPr>
          <w:szCs w:val="24"/>
        </w:rPr>
        <w:t>44</w:t>
      </w:r>
      <w:proofErr w:type="gramStart"/>
      <w:r w:rsidRPr="00E74686">
        <w:rPr>
          <w:szCs w:val="24"/>
        </w:rPr>
        <w:t>,</w:t>
      </w:r>
      <w:r w:rsidR="00F522C3">
        <w:rPr>
          <w:szCs w:val="24"/>
        </w:rPr>
        <w:t>8</w:t>
      </w:r>
      <w:r w:rsidRPr="00E74686">
        <w:rPr>
          <w:szCs w:val="24"/>
        </w:rPr>
        <w:t>3</w:t>
      </w:r>
      <w:proofErr w:type="gramEnd"/>
      <w:r w:rsidRPr="00E74686">
        <w:rPr>
          <w:szCs w:val="24"/>
        </w:rPr>
        <w:t xml:space="preserve"> proc.</w:t>
      </w:r>
      <w:r w:rsidR="00DF70A9">
        <w:rPr>
          <w:szCs w:val="24"/>
        </w:rPr>
        <w:t xml:space="preserve"> </w:t>
      </w:r>
      <w:r w:rsidRPr="00E74686">
        <w:rPr>
          <w:szCs w:val="24"/>
        </w:rPr>
        <w:t xml:space="preserve">(nuo </w:t>
      </w:r>
      <w:r w:rsidR="00F522C3">
        <w:rPr>
          <w:szCs w:val="24"/>
        </w:rPr>
        <w:t>29 iki 42</w:t>
      </w:r>
      <w:r w:rsidRPr="00E74686">
        <w:rPr>
          <w:szCs w:val="24"/>
        </w:rPr>
        <w:t xml:space="preserve"> pro</w:t>
      </w:r>
      <w:r w:rsidR="00F522C3">
        <w:rPr>
          <w:szCs w:val="24"/>
        </w:rPr>
        <w:t>c.), augintojo dalis sumažėjo 24</w:t>
      </w:r>
      <w:r w:rsidR="00DF70A9">
        <w:rPr>
          <w:szCs w:val="24"/>
        </w:rPr>
        <w:t>,</w:t>
      </w:r>
      <w:r w:rsidR="00F522C3">
        <w:rPr>
          <w:szCs w:val="24"/>
        </w:rPr>
        <w:t>07 proc. (nuo 54</w:t>
      </w:r>
      <w:r w:rsidR="00DF70A9">
        <w:rPr>
          <w:szCs w:val="24"/>
        </w:rPr>
        <w:t xml:space="preserve"> iki </w:t>
      </w:r>
      <w:r w:rsidR="00F522C3">
        <w:rPr>
          <w:szCs w:val="24"/>
        </w:rPr>
        <w:t>41</w:t>
      </w:r>
      <w:r w:rsidR="00DF70A9">
        <w:rPr>
          <w:szCs w:val="24"/>
        </w:rPr>
        <w:t xml:space="preserve"> proc.),</w:t>
      </w:r>
      <w:r w:rsidRPr="00E74686">
        <w:rPr>
          <w:szCs w:val="24"/>
        </w:rPr>
        <w:t xml:space="preserve"> PVM</w:t>
      </w:r>
      <w:r w:rsidR="00DF70A9">
        <w:rPr>
          <w:szCs w:val="24"/>
        </w:rPr>
        <w:t xml:space="preserve"> dalis</w:t>
      </w:r>
      <w:r w:rsidRPr="00E74686">
        <w:rPr>
          <w:szCs w:val="24"/>
        </w:rPr>
        <w:t xml:space="preserve"> sudarė 17 proc.</w:t>
      </w:r>
      <w:r w:rsidR="0011396D" w:rsidRPr="0011396D">
        <w:rPr>
          <w:noProof/>
          <w:color w:val="000000" w:themeColor="text1"/>
          <w:lang w:val="en-US"/>
        </w:rPr>
        <w:t xml:space="preserve"> </w:t>
      </w:r>
      <w:r w:rsidR="0011396D" w:rsidRPr="002B6C22">
        <w:rPr>
          <w:noProof/>
          <w:color w:val="000000" w:themeColor="text1"/>
          <w:lang w:val="en-US" w:eastAsia="en-US"/>
        </w:rPr>
        <w:drawing>
          <wp:inline distT="0" distB="0" distL="0" distR="0">
            <wp:extent cx="6332220" cy="4849641"/>
            <wp:effectExtent l="19050" t="0" r="11430" b="8109"/>
            <wp:docPr id="9"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6934B0">
        <w:rPr>
          <w:b/>
          <w:sz w:val="20"/>
        </w:rPr>
        <w:t xml:space="preserve">Pastabos: </w:t>
      </w:r>
      <w:r w:rsidR="006934B0">
        <w:rPr>
          <w:sz w:val="20"/>
        </w:rPr>
        <w:t xml:space="preserve">neplautos ir nesupakuotos bulvės. </w:t>
      </w:r>
      <w:proofErr w:type="gramStart"/>
      <w:r w:rsidR="006934B0">
        <w:rPr>
          <w:sz w:val="20"/>
        </w:rPr>
        <w:t>Į vidutinės mažmeninės kainos apskaičiavimą neįtrauktos akcinės kainos.</w:t>
      </w:r>
      <w:proofErr w:type="gramEnd"/>
    </w:p>
    <w:p w:rsidR="002873D3" w:rsidRDefault="002873D3" w:rsidP="002873D3">
      <w:pPr>
        <w:jc w:val="right"/>
        <w:rPr>
          <w:sz w:val="20"/>
        </w:rPr>
      </w:pPr>
      <w:r>
        <w:rPr>
          <w:sz w:val="20"/>
        </w:rPr>
        <w:t>Šaltinis: ŽŪIKVC (LŽŪMPRIS)</w:t>
      </w:r>
    </w:p>
    <w:p w:rsidR="00E761EA" w:rsidRDefault="000B08F1" w:rsidP="00E761EA">
      <w:pPr>
        <w:pStyle w:val="NoSpacing"/>
        <w:tabs>
          <w:tab w:val="left" w:pos="993"/>
          <w:tab w:val="left" w:pos="1134"/>
        </w:tabs>
        <w:spacing w:line="360" w:lineRule="auto"/>
        <w:ind w:firstLine="1080"/>
        <w:jc w:val="both"/>
        <w:rPr>
          <w:color w:val="000000" w:themeColor="text1"/>
        </w:rPr>
      </w:pPr>
      <w:r w:rsidRPr="00E31B85">
        <w:t>Bulvių</w:t>
      </w:r>
      <w:r w:rsidR="005D1FD1" w:rsidRPr="005B1D7F">
        <w:t xml:space="preserve"> </w:t>
      </w:r>
      <w:r w:rsidR="005D1FD1" w:rsidRPr="005B1D7F">
        <w:rPr>
          <w:color w:val="000000" w:themeColor="text1"/>
        </w:rPr>
        <w:t xml:space="preserve">mažmeninė </w:t>
      </w:r>
      <w:r w:rsidR="008C0304">
        <w:rPr>
          <w:color w:val="000000" w:themeColor="text1"/>
        </w:rPr>
        <w:t xml:space="preserve">vidutinė </w:t>
      </w:r>
      <w:r w:rsidR="005D1FD1" w:rsidRPr="005B1D7F">
        <w:rPr>
          <w:color w:val="000000" w:themeColor="text1"/>
        </w:rPr>
        <w:t xml:space="preserve">pardavimo kaina </w:t>
      </w:r>
      <w:r w:rsidR="00F877DD" w:rsidRPr="005B1D7F">
        <w:rPr>
          <w:color w:val="000000"/>
        </w:rPr>
        <w:t>201</w:t>
      </w:r>
      <w:r w:rsidR="005355E9" w:rsidRPr="005B1D7F">
        <w:rPr>
          <w:color w:val="000000"/>
        </w:rPr>
        <w:t>9</w:t>
      </w:r>
      <w:r w:rsidR="00F877DD" w:rsidRPr="005B1D7F">
        <w:rPr>
          <w:color w:val="000000"/>
        </w:rPr>
        <w:t xml:space="preserve"> m. </w:t>
      </w:r>
      <w:r w:rsidR="00C73FE3" w:rsidRPr="005B1D7F">
        <w:rPr>
          <w:color w:val="000000" w:themeColor="text1"/>
        </w:rPr>
        <w:t>I</w:t>
      </w:r>
      <w:r>
        <w:rPr>
          <w:color w:val="000000" w:themeColor="text1"/>
        </w:rPr>
        <w:t>I</w:t>
      </w:r>
      <w:r w:rsidR="00BD5B7C">
        <w:rPr>
          <w:color w:val="000000" w:themeColor="text1"/>
        </w:rPr>
        <w:t>I</w:t>
      </w:r>
      <w:r w:rsidR="00C73FE3" w:rsidRPr="005B1D7F">
        <w:rPr>
          <w:color w:val="000000" w:themeColor="text1"/>
        </w:rPr>
        <w:t xml:space="preserve"> ketv</w:t>
      </w:r>
      <w:r w:rsidR="00C33FD2">
        <w:rPr>
          <w:color w:val="000000" w:themeColor="text1"/>
        </w:rPr>
        <w:t>irtį</w:t>
      </w:r>
      <w:r w:rsidR="00C73FE3" w:rsidRPr="005B1D7F">
        <w:rPr>
          <w:color w:val="000000" w:themeColor="text1"/>
        </w:rPr>
        <w:t xml:space="preserve"> </w:t>
      </w:r>
      <w:r w:rsidR="00F877DD" w:rsidRPr="005B1D7F">
        <w:rPr>
          <w:color w:val="000000" w:themeColor="text1"/>
        </w:rPr>
        <w:t xml:space="preserve">Lietuvos </w:t>
      </w:r>
      <w:r w:rsidR="00016FC4" w:rsidRPr="005B1D7F">
        <w:rPr>
          <w:color w:val="000000" w:themeColor="text1"/>
        </w:rPr>
        <w:t>didži</w:t>
      </w:r>
      <w:r w:rsidR="00016FC4">
        <w:rPr>
          <w:color w:val="000000" w:themeColor="text1"/>
        </w:rPr>
        <w:t>ųjų</w:t>
      </w:r>
      <w:r w:rsidR="00016FC4" w:rsidRPr="005B1D7F">
        <w:rPr>
          <w:color w:val="000000" w:themeColor="text1"/>
        </w:rPr>
        <w:t xml:space="preserve"> prekybos </w:t>
      </w:r>
      <w:r w:rsidR="00016FC4">
        <w:rPr>
          <w:color w:val="000000" w:themeColor="text1"/>
        </w:rPr>
        <w:t>tinklų parduotuvėse</w:t>
      </w:r>
      <w:r w:rsidR="00F877DD" w:rsidRPr="005B1D7F">
        <w:rPr>
          <w:color w:val="000000" w:themeColor="text1"/>
        </w:rPr>
        <w:t xml:space="preserve"> sudarė </w:t>
      </w:r>
      <w:r>
        <w:rPr>
          <w:color w:val="000000" w:themeColor="text1"/>
        </w:rPr>
        <w:t>0</w:t>
      </w:r>
      <w:r w:rsidR="00F877DD" w:rsidRPr="005B1D7F">
        <w:rPr>
          <w:color w:val="000000" w:themeColor="text1"/>
        </w:rPr>
        <w:t>,</w:t>
      </w:r>
      <w:r w:rsidR="00BD5B7C">
        <w:rPr>
          <w:color w:val="000000" w:themeColor="text1"/>
        </w:rPr>
        <w:t>73</w:t>
      </w:r>
      <w:r w:rsidR="00F877DD" w:rsidRPr="005B1D7F">
        <w:rPr>
          <w:color w:val="000000" w:themeColor="text1"/>
        </w:rPr>
        <w:t xml:space="preserve"> EUR/kg </w:t>
      </w:r>
      <w:r w:rsidR="00E43D44">
        <w:rPr>
          <w:color w:val="000000" w:themeColor="text1"/>
        </w:rPr>
        <w:t>ir</w:t>
      </w:r>
      <w:r w:rsidR="00E43D44" w:rsidRPr="005B1D7F">
        <w:rPr>
          <w:color w:val="000000" w:themeColor="text1"/>
        </w:rPr>
        <w:t xml:space="preserve"> </w:t>
      </w:r>
      <w:r w:rsidR="005355E9" w:rsidRPr="005B1D7F">
        <w:rPr>
          <w:color w:val="000000" w:themeColor="text1"/>
        </w:rPr>
        <w:t xml:space="preserve">buvo </w:t>
      </w:r>
      <w:r w:rsidR="00BD5B7C">
        <w:rPr>
          <w:color w:val="000000" w:themeColor="text1"/>
        </w:rPr>
        <w:t>35</w:t>
      </w:r>
      <w:r w:rsidR="005355E9" w:rsidRPr="005B1D7F">
        <w:rPr>
          <w:color w:val="000000" w:themeColor="text1"/>
        </w:rPr>
        <w:t>,</w:t>
      </w:r>
      <w:r>
        <w:rPr>
          <w:color w:val="000000" w:themeColor="text1"/>
        </w:rPr>
        <w:t>1</w:t>
      </w:r>
      <w:r w:rsidR="00BD5B7C">
        <w:rPr>
          <w:color w:val="000000" w:themeColor="text1"/>
        </w:rPr>
        <w:t>9</w:t>
      </w:r>
      <w:r w:rsidR="005355E9" w:rsidRPr="005B1D7F">
        <w:rPr>
          <w:color w:val="000000" w:themeColor="text1"/>
        </w:rPr>
        <w:t xml:space="preserve"> proc. </w:t>
      </w:r>
      <w:r>
        <w:rPr>
          <w:color w:val="000000" w:themeColor="text1"/>
        </w:rPr>
        <w:t>didesnė</w:t>
      </w:r>
      <w:r w:rsidR="005355E9" w:rsidRPr="005B1D7F">
        <w:rPr>
          <w:color w:val="000000" w:themeColor="text1"/>
        </w:rPr>
        <w:t xml:space="preserve"> ne</w:t>
      </w:r>
      <w:r>
        <w:rPr>
          <w:color w:val="000000" w:themeColor="text1"/>
        </w:rPr>
        <w:t>i 2019</w:t>
      </w:r>
      <w:r w:rsidR="00BD4AC6" w:rsidRPr="005B1D7F">
        <w:rPr>
          <w:color w:val="000000" w:themeColor="text1"/>
        </w:rPr>
        <w:t xml:space="preserve"> m. </w:t>
      </w:r>
      <w:r w:rsidR="00C73FE3" w:rsidRPr="005B1D7F">
        <w:rPr>
          <w:color w:val="000000" w:themeColor="text1"/>
        </w:rPr>
        <w:t>I</w:t>
      </w:r>
      <w:r w:rsidR="00BD5B7C">
        <w:rPr>
          <w:color w:val="000000" w:themeColor="text1"/>
        </w:rPr>
        <w:t>I</w:t>
      </w:r>
      <w:r w:rsidR="00C73FE3" w:rsidRPr="005B1D7F">
        <w:rPr>
          <w:color w:val="000000" w:themeColor="text1"/>
        </w:rPr>
        <w:t xml:space="preserve"> ketv</w:t>
      </w:r>
      <w:r w:rsidR="00C33FD2">
        <w:rPr>
          <w:color w:val="000000" w:themeColor="text1"/>
        </w:rPr>
        <w:t>irtį</w:t>
      </w:r>
      <w:r w:rsidR="00C73FE3" w:rsidRPr="005B1D7F">
        <w:rPr>
          <w:color w:val="000000" w:themeColor="text1"/>
        </w:rPr>
        <w:t xml:space="preserve"> </w:t>
      </w:r>
      <w:r w:rsidR="00BD4AC6" w:rsidRPr="005B1D7F">
        <w:rPr>
          <w:color w:val="000000" w:themeColor="text1"/>
        </w:rPr>
        <w:t xml:space="preserve">ir </w:t>
      </w:r>
      <w:r w:rsidR="00E43D44">
        <w:rPr>
          <w:color w:val="000000" w:themeColor="text1"/>
        </w:rPr>
        <w:t xml:space="preserve"> </w:t>
      </w:r>
      <w:r w:rsidR="00BD5B7C">
        <w:rPr>
          <w:color w:val="000000" w:themeColor="text1"/>
        </w:rPr>
        <w:t>43,14</w:t>
      </w:r>
      <w:r w:rsidR="00BD4AC6" w:rsidRPr="005B1D7F">
        <w:rPr>
          <w:color w:val="000000" w:themeColor="text1"/>
        </w:rPr>
        <w:t xml:space="preserve"> proc. </w:t>
      </w:r>
      <w:r>
        <w:rPr>
          <w:color w:val="000000" w:themeColor="text1"/>
        </w:rPr>
        <w:t>dide</w:t>
      </w:r>
      <w:r w:rsidR="00B27F42" w:rsidRPr="005B1D7F">
        <w:rPr>
          <w:color w:val="000000" w:themeColor="text1"/>
        </w:rPr>
        <w:t>snė</w:t>
      </w:r>
      <w:r w:rsidR="00BD4AC6" w:rsidRPr="005B1D7F">
        <w:rPr>
          <w:color w:val="000000" w:themeColor="text1"/>
        </w:rPr>
        <w:t xml:space="preserve"> </w:t>
      </w:r>
      <w:r>
        <w:rPr>
          <w:color w:val="000000" w:themeColor="text1"/>
        </w:rPr>
        <w:t>nei</w:t>
      </w:r>
      <w:r w:rsidR="00F877DD" w:rsidRPr="005B1D7F">
        <w:rPr>
          <w:color w:val="000000" w:themeColor="text1"/>
        </w:rPr>
        <w:t xml:space="preserve"> 201</w:t>
      </w:r>
      <w:r w:rsidR="00985D96" w:rsidRPr="005B1D7F">
        <w:rPr>
          <w:color w:val="000000" w:themeColor="text1"/>
        </w:rPr>
        <w:t>8</w:t>
      </w:r>
      <w:r w:rsidR="00F877DD" w:rsidRPr="005B1D7F">
        <w:rPr>
          <w:color w:val="000000" w:themeColor="text1"/>
        </w:rPr>
        <w:t xml:space="preserve"> m. </w:t>
      </w:r>
      <w:r w:rsidR="00B27F42" w:rsidRPr="005B1D7F">
        <w:rPr>
          <w:color w:val="000000" w:themeColor="text1"/>
        </w:rPr>
        <w:t>I</w:t>
      </w:r>
      <w:r>
        <w:rPr>
          <w:color w:val="000000" w:themeColor="text1"/>
        </w:rPr>
        <w:t>I</w:t>
      </w:r>
      <w:r w:rsidR="00BD5B7C">
        <w:rPr>
          <w:color w:val="000000" w:themeColor="text1"/>
        </w:rPr>
        <w:t>I</w:t>
      </w:r>
      <w:r w:rsidR="00B27F42" w:rsidRPr="005B1D7F">
        <w:rPr>
          <w:color w:val="000000" w:themeColor="text1"/>
        </w:rPr>
        <w:t xml:space="preserve"> ketv</w:t>
      </w:r>
      <w:r w:rsidR="00C33FD2">
        <w:rPr>
          <w:color w:val="000000" w:themeColor="text1"/>
        </w:rPr>
        <w:t>irtį</w:t>
      </w:r>
      <w:r w:rsidR="00B27F42" w:rsidRPr="005B1D7F">
        <w:rPr>
          <w:color w:val="000000" w:themeColor="text1"/>
        </w:rPr>
        <w:t>.</w:t>
      </w:r>
      <w:r w:rsidR="00E761EA">
        <w:rPr>
          <w:color w:val="000000" w:themeColor="text1"/>
        </w:rPr>
        <w:t xml:space="preserve"> Bulvių supirkimo</w:t>
      </w:r>
      <w:r w:rsidR="00A65266">
        <w:rPr>
          <w:color w:val="000000" w:themeColor="text1"/>
        </w:rPr>
        <w:t xml:space="preserve"> (augintojų)</w:t>
      </w:r>
      <w:r w:rsidR="00E761EA">
        <w:rPr>
          <w:color w:val="000000" w:themeColor="text1"/>
        </w:rPr>
        <w:t xml:space="preserve"> ka</w:t>
      </w:r>
      <w:r w:rsidR="007B1262">
        <w:rPr>
          <w:color w:val="000000" w:themeColor="text1"/>
        </w:rPr>
        <w:t xml:space="preserve">ina šiuo laikotarpiu sudarė </w:t>
      </w:r>
      <w:r w:rsidR="007B1262">
        <w:rPr>
          <w:color w:val="000000" w:themeColor="text1"/>
        </w:rPr>
        <w:lastRenderedPageBreak/>
        <w:t>0,29</w:t>
      </w:r>
      <w:r w:rsidR="00E761EA">
        <w:rPr>
          <w:color w:val="000000" w:themeColor="text1"/>
        </w:rPr>
        <w:t xml:space="preserve"> EUR/kg </w:t>
      </w:r>
      <w:r w:rsidR="00E43D44">
        <w:rPr>
          <w:color w:val="000000" w:themeColor="text1"/>
        </w:rPr>
        <w:t xml:space="preserve">ir  </w:t>
      </w:r>
      <w:r w:rsidR="00E761EA" w:rsidRPr="005B1D7F">
        <w:rPr>
          <w:color w:val="000000" w:themeColor="text1"/>
        </w:rPr>
        <w:t xml:space="preserve">buvo </w:t>
      </w:r>
      <w:r w:rsidR="007B1262">
        <w:rPr>
          <w:color w:val="000000" w:themeColor="text1"/>
        </w:rPr>
        <w:t>29</w:t>
      </w:r>
      <w:r w:rsidR="00E761EA" w:rsidRPr="005B1D7F">
        <w:rPr>
          <w:color w:val="000000" w:themeColor="text1"/>
        </w:rPr>
        <w:t>,</w:t>
      </w:r>
      <w:r w:rsidR="007B1262">
        <w:rPr>
          <w:color w:val="000000" w:themeColor="text1"/>
        </w:rPr>
        <w:t>27</w:t>
      </w:r>
      <w:r w:rsidR="00E761EA" w:rsidRPr="005B1D7F">
        <w:rPr>
          <w:color w:val="000000" w:themeColor="text1"/>
        </w:rPr>
        <w:t xml:space="preserve"> proc. </w:t>
      </w:r>
      <w:r w:rsidR="007B1262">
        <w:rPr>
          <w:color w:val="000000" w:themeColor="text1"/>
        </w:rPr>
        <w:t>mažes</w:t>
      </w:r>
      <w:r w:rsidR="00E761EA">
        <w:rPr>
          <w:color w:val="000000" w:themeColor="text1"/>
        </w:rPr>
        <w:t>nė</w:t>
      </w:r>
      <w:r w:rsidR="00E761EA" w:rsidRPr="005B1D7F">
        <w:rPr>
          <w:color w:val="000000" w:themeColor="text1"/>
        </w:rPr>
        <w:t xml:space="preserve"> ne</w:t>
      </w:r>
      <w:r w:rsidR="00E761EA">
        <w:rPr>
          <w:color w:val="000000" w:themeColor="text1"/>
        </w:rPr>
        <w:t>i 2019</w:t>
      </w:r>
      <w:r w:rsidR="00E761EA" w:rsidRPr="005B1D7F">
        <w:rPr>
          <w:color w:val="000000" w:themeColor="text1"/>
        </w:rPr>
        <w:t xml:space="preserve"> m. I</w:t>
      </w:r>
      <w:r w:rsidR="007B1262">
        <w:rPr>
          <w:color w:val="000000" w:themeColor="text1"/>
        </w:rPr>
        <w:t>I</w:t>
      </w:r>
      <w:r w:rsidR="00E761EA" w:rsidRPr="005B1D7F">
        <w:rPr>
          <w:color w:val="000000" w:themeColor="text1"/>
        </w:rPr>
        <w:t xml:space="preserve"> ketv</w:t>
      </w:r>
      <w:r w:rsidR="00C33FD2">
        <w:rPr>
          <w:color w:val="000000" w:themeColor="text1"/>
        </w:rPr>
        <w:t>irtį</w:t>
      </w:r>
      <w:r w:rsidR="007B1262">
        <w:rPr>
          <w:color w:val="000000" w:themeColor="text1"/>
        </w:rPr>
        <w:t xml:space="preserve">, </w:t>
      </w:r>
      <w:r w:rsidR="00C33FD2">
        <w:rPr>
          <w:color w:val="000000" w:themeColor="text1"/>
        </w:rPr>
        <w:t>tačiau</w:t>
      </w:r>
      <w:r w:rsidR="00C33FD2" w:rsidRPr="005B1D7F">
        <w:rPr>
          <w:color w:val="000000" w:themeColor="text1"/>
        </w:rPr>
        <w:t xml:space="preserve"> </w:t>
      </w:r>
      <w:r w:rsidR="007B1262">
        <w:rPr>
          <w:color w:val="000000" w:themeColor="text1"/>
        </w:rPr>
        <w:t>26</w:t>
      </w:r>
      <w:r w:rsidR="00E761EA">
        <w:rPr>
          <w:color w:val="000000" w:themeColor="text1"/>
        </w:rPr>
        <w:t>,</w:t>
      </w:r>
      <w:r w:rsidR="007B1262">
        <w:rPr>
          <w:color w:val="000000" w:themeColor="text1"/>
        </w:rPr>
        <w:t>09</w:t>
      </w:r>
      <w:r w:rsidR="00E761EA" w:rsidRPr="005B1D7F">
        <w:rPr>
          <w:color w:val="000000" w:themeColor="text1"/>
        </w:rPr>
        <w:t xml:space="preserve"> proc. </w:t>
      </w:r>
      <w:r w:rsidR="00E761EA">
        <w:rPr>
          <w:color w:val="000000" w:themeColor="text1"/>
        </w:rPr>
        <w:t>dide</w:t>
      </w:r>
      <w:r w:rsidR="00E761EA" w:rsidRPr="005B1D7F">
        <w:rPr>
          <w:color w:val="000000" w:themeColor="text1"/>
        </w:rPr>
        <w:t xml:space="preserve">snė </w:t>
      </w:r>
      <w:r w:rsidR="00E761EA">
        <w:rPr>
          <w:color w:val="000000" w:themeColor="text1"/>
        </w:rPr>
        <w:t>nei</w:t>
      </w:r>
      <w:r w:rsidR="00E761EA" w:rsidRPr="005B1D7F">
        <w:rPr>
          <w:color w:val="000000" w:themeColor="text1"/>
        </w:rPr>
        <w:t xml:space="preserve"> 2018 m. I</w:t>
      </w:r>
      <w:r w:rsidR="00E761EA">
        <w:rPr>
          <w:color w:val="000000" w:themeColor="text1"/>
        </w:rPr>
        <w:t>I</w:t>
      </w:r>
      <w:r w:rsidR="007B1262">
        <w:rPr>
          <w:color w:val="000000" w:themeColor="text1"/>
        </w:rPr>
        <w:t>I</w:t>
      </w:r>
      <w:r w:rsidR="00E761EA" w:rsidRPr="005B1D7F">
        <w:rPr>
          <w:color w:val="000000" w:themeColor="text1"/>
        </w:rPr>
        <w:t xml:space="preserve"> ketv</w:t>
      </w:r>
      <w:r w:rsidR="00C33FD2">
        <w:rPr>
          <w:color w:val="000000" w:themeColor="text1"/>
        </w:rPr>
        <w:t>irtį</w:t>
      </w:r>
      <w:r w:rsidR="00E761EA" w:rsidRPr="005B1D7F">
        <w:rPr>
          <w:color w:val="000000" w:themeColor="text1"/>
        </w:rPr>
        <w:t>.</w:t>
      </w:r>
    </w:p>
    <w:p w:rsidR="003205A8" w:rsidRDefault="003205A8" w:rsidP="00F877DD">
      <w:pPr>
        <w:pStyle w:val="NoSpacing"/>
        <w:tabs>
          <w:tab w:val="left" w:pos="993"/>
          <w:tab w:val="left" w:pos="1134"/>
        </w:tabs>
        <w:spacing w:line="360" w:lineRule="auto"/>
        <w:ind w:firstLine="1080"/>
        <w:jc w:val="both"/>
      </w:pPr>
      <w:r w:rsidRPr="00037902">
        <w:t xml:space="preserve">Didžiausią įtaką </w:t>
      </w:r>
      <w:r w:rsidR="008C0304">
        <w:t xml:space="preserve">vidutinės </w:t>
      </w:r>
      <w:r w:rsidRPr="00037902">
        <w:t>bulvių kainos didėjimui</w:t>
      </w:r>
      <w:r w:rsidR="00037902">
        <w:t xml:space="preserve"> 2019 m. III ketv</w:t>
      </w:r>
      <w:r w:rsidR="008C0304">
        <w:t>irtį</w:t>
      </w:r>
      <w:r w:rsidRPr="00037902">
        <w:t xml:space="preserve"> Lietuvoje turėjo </w:t>
      </w:r>
      <w:r w:rsidR="008C0304">
        <w:t>kainų padidėjimas augintojų ūkiuose (</w:t>
      </w:r>
      <w:r w:rsidR="00037902">
        <w:t>dėl sausros gautas mažesnis ankstyvųjų bulvių derlius</w:t>
      </w:r>
      <w:r w:rsidR="008C0304">
        <w:t xml:space="preserve">) ir </w:t>
      </w:r>
      <w:r w:rsidR="00B441E8">
        <w:t>padidėjusi mažmeninės prekybos dalis kainos grandinėje.</w:t>
      </w:r>
    </w:p>
    <w:p w:rsidR="00B441E8" w:rsidRDefault="00B441E8" w:rsidP="00B441E8">
      <w:pPr>
        <w:pStyle w:val="NoSpacing"/>
        <w:tabs>
          <w:tab w:val="left" w:pos="993"/>
          <w:tab w:val="left" w:pos="1134"/>
        </w:tabs>
        <w:spacing w:line="360" w:lineRule="auto"/>
        <w:ind w:firstLine="1080"/>
        <w:jc w:val="both"/>
        <w:rPr>
          <w:color w:val="000000"/>
          <w:shd w:val="clear" w:color="auto" w:fill="FFFFFF"/>
        </w:rPr>
      </w:pPr>
      <w:r w:rsidRPr="00B441E8">
        <w:rPr>
          <w:bCs/>
          <w:color w:val="000000"/>
          <w:shd w:val="clear" w:color="auto" w:fill="FFFFFF"/>
        </w:rPr>
        <w:t>Šiaurės Vakarų Europos bu</w:t>
      </w:r>
      <w:r w:rsidR="008055D1">
        <w:rPr>
          <w:bCs/>
          <w:color w:val="000000"/>
          <w:shd w:val="clear" w:color="auto" w:fill="FFFFFF"/>
        </w:rPr>
        <w:t>lvių augintojų asociacija</w:t>
      </w:r>
      <w:r w:rsidRPr="00B441E8">
        <w:rPr>
          <w:bCs/>
          <w:color w:val="000000"/>
          <w:shd w:val="clear" w:color="auto" w:fill="FFFFFF"/>
        </w:rPr>
        <w:t xml:space="preserve"> </w:t>
      </w:r>
      <w:r w:rsidR="008055D1">
        <w:rPr>
          <w:bCs/>
          <w:color w:val="000000"/>
          <w:shd w:val="clear" w:color="auto" w:fill="FFFFFF"/>
        </w:rPr>
        <w:t>penkiose p</w:t>
      </w:r>
      <w:r w:rsidR="008055D1">
        <w:rPr>
          <w:color w:val="000000"/>
          <w:shd w:val="clear" w:color="auto" w:fill="FFFFFF"/>
        </w:rPr>
        <w:t xml:space="preserve">agrindinėse ES bulves auginančiose šalyse (Belgijoje, Olandijoje, Vokietijoje,  Prancūzijoje ir Didžiojeje Britanijoje) </w:t>
      </w:r>
      <w:r w:rsidRPr="00B441E8">
        <w:rPr>
          <w:bCs/>
          <w:color w:val="000000"/>
          <w:shd w:val="clear" w:color="auto" w:fill="FFFFFF"/>
        </w:rPr>
        <w:t>2019 m. prognozuoja 12 proc. didesnį bulvių derlių</w:t>
      </w:r>
      <w:r w:rsidR="008055D1">
        <w:rPr>
          <w:bCs/>
          <w:color w:val="000000"/>
          <w:shd w:val="clear" w:color="auto" w:fill="FFFFFF"/>
        </w:rPr>
        <w:t>,</w:t>
      </w:r>
      <w:r>
        <w:rPr>
          <w:b/>
          <w:bCs/>
          <w:color w:val="000000"/>
          <w:shd w:val="clear" w:color="auto" w:fill="FFFFFF"/>
        </w:rPr>
        <w:t xml:space="preserve"> </w:t>
      </w:r>
      <w:r>
        <w:rPr>
          <w:color w:val="000000"/>
          <w:shd w:val="clear" w:color="auto" w:fill="FFFFFF"/>
        </w:rPr>
        <w:t xml:space="preserve">kuris gali siekti nuo 27 iki 27,3 mln. t ir </w:t>
      </w:r>
      <w:r w:rsidR="00F23A25">
        <w:rPr>
          <w:color w:val="000000"/>
          <w:shd w:val="clear" w:color="auto" w:fill="FFFFFF"/>
        </w:rPr>
        <w:t xml:space="preserve">tai </w:t>
      </w:r>
      <w:r>
        <w:rPr>
          <w:color w:val="000000"/>
          <w:shd w:val="clear" w:color="auto" w:fill="FFFFFF"/>
        </w:rPr>
        <w:t xml:space="preserve">bus 3 proc. didesnis </w:t>
      </w:r>
      <w:r w:rsidR="000C14C3">
        <w:rPr>
          <w:color w:val="000000"/>
          <w:shd w:val="clear" w:color="auto" w:fill="FFFFFF"/>
        </w:rPr>
        <w:t xml:space="preserve">derlius </w:t>
      </w:r>
      <w:r>
        <w:rPr>
          <w:color w:val="000000"/>
          <w:shd w:val="clear" w:color="auto" w:fill="FFFFFF"/>
        </w:rPr>
        <w:t>nei pastarųjų penkių metų</w:t>
      </w:r>
      <w:r w:rsidR="000C14C3">
        <w:rPr>
          <w:color w:val="000000"/>
          <w:shd w:val="clear" w:color="auto" w:fill="FFFFFF"/>
        </w:rPr>
        <w:t xml:space="preserve"> derliaus</w:t>
      </w:r>
      <w:r>
        <w:rPr>
          <w:color w:val="000000"/>
          <w:shd w:val="clear" w:color="auto" w:fill="FFFFFF"/>
        </w:rPr>
        <w:t xml:space="preserve"> vidurkis. Derliaus padidėjimą lėmė išaugęs pasėlių plotas</w:t>
      </w:r>
      <w:r w:rsidR="003A66BD">
        <w:rPr>
          <w:color w:val="000000"/>
          <w:shd w:val="clear" w:color="auto" w:fill="FFFFFF"/>
        </w:rPr>
        <w:t xml:space="preserve"> ir didesnis derlingumas</w:t>
      </w:r>
      <w:r>
        <w:rPr>
          <w:color w:val="000000"/>
          <w:shd w:val="clear" w:color="auto" w:fill="FFFFFF"/>
        </w:rPr>
        <w:t xml:space="preserve">. </w:t>
      </w:r>
    </w:p>
    <w:p w:rsidR="00F62DC5" w:rsidRDefault="00F62DC5" w:rsidP="00F62DC5">
      <w:pPr>
        <w:spacing w:after="0" w:line="240" w:lineRule="auto"/>
        <w:jc w:val="center"/>
        <w:rPr>
          <w:b/>
          <w:bCs/>
          <w:sz w:val="22"/>
          <w:szCs w:val="22"/>
          <w:lang w:val="en-US" w:eastAsia="en-US"/>
        </w:rPr>
      </w:pPr>
      <w:r w:rsidRPr="00F62DC5">
        <w:rPr>
          <w:b/>
          <w:bCs/>
          <w:sz w:val="22"/>
          <w:szCs w:val="22"/>
          <w:lang w:val="en-US" w:eastAsia="en-US"/>
        </w:rPr>
        <w:t>Bulvių vidutinės kainos (augintojų) Lietuvoje ir</w:t>
      </w:r>
      <w:r>
        <w:rPr>
          <w:b/>
          <w:bCs/>
          <w:sz w:val="22"/>
          <w:szCs w:val="22"/>
          <w:lang w:val="en-US" w:eastAsia="en-US"/>
        </w:rPr>
        <w:t xml:space="preserve"> kitose </w:t>
      </w:r>
      <w:proofErr w:type="gramStart"/>
      <w:r>
        <w:rPr>
          <w:b/>
          <w:bCs/>
          <w:sz w:val="22"/>
          <w:szCs w:val="22"/>
          <w:lang w:val="en-US" w:eastAsia="en-US"/>
        </w:rPr>
        <w:t xml:space="preserve">valstybėse  </w:t>
      </w:r>
      <w:r w:rsidRPr="00F62DC5">
        <w:rPr>
          <w:b/>
          <w:bCs/>
          <w:sz w:val="22"/>
          <w:szCs w:val="22"/>
          <w:lang w:val="en-US" w:eastAsia="en-US"/>
        </w:rPr>
        <w:t>2018</w:t>
      </w:r>
      <w:proofErr w:type="gramEnd"/>
      <w:r w:rsidRPr="00F62DC5">
        <w:rPr>
          <w:b/>
          <w:bCs/>
          <w:sz w:val="22"/>
          <w:szCs w:val="22"/>
          <w:lang w:val="en-US" w:eastAsia="en-US"/>
        </w:rPr>
        <w:t xml:space="preserve"> 01</w:t>
      </w:r>
      <w:r w:rsidRPr="00F62DC5">
        <w:rPr>
          <w:rFonts w:ascii="Arial" w:hAnsi="Arial" w:cs="Arial"/>
          <w:b/>
          <w:bCs/>
          <w:sz w:val="22"/>
          <w:szCs w:val="22"/>
          <w:lang w:val="en-US" w:eastAsia="en-US"/>
        </w:rPr>
        <w:t>–</w:t>
      </w:r>
      <w:r w:rsidR="0061588E">
        <w:rPr>
          <w:b/>
          <w:bCs/>
          <w:sz w:val="22"/>
          <w:szCs w:val="22"/>
          <w:lang w:val="en-US" w:eastAsia="en-US"/>
        </w:rPr>
        <w:t>2019 09</w:t>
      </w:r>
    </w:p>
    <w:p w:rsidR="001A4712" w:rsidRDefault="001A4712" w:rsidP="00F62DC5">
      <w:pPr>
        <w:spacing w:after="0" w:line="240" w:lineRule="auto"/>
        <w:jc w:val="right"/>
        <w:rPr>
          <w:sz w:val="20"/>
          <w:lang w:val="en-US" w:eastAsia="en-US"/>
        </w:rPr>
      </w:pPr>
    </w:p>
    <w:p w:rsidR="0061588E" w:rsidRDefault="0061588E" w:rsidP="001A4712">
      <w:pPr>
        <w:spacing w:after="0" w:line="240" w:lineRule="auto"/>
        <w:jc w:val="center"/>
        <w:rPr>
          <w:sz w:val="20"/>
          <w:lang w:val="en-US" w:eastAsia="en-US"/>
        </w:rPr>
      </w:pPr>
      <w:r w:rsidRPr="0061588E">
        <w:rPr>
          <w:noProof/>
          <w:lang w:val="en-US" w:eastAsia="en-US"/>
        </w:rPr>
        <w:drawing>
          <wp:inline distT="0" distB="0" distL="0" distR="0">
            <wp:extent cx="4791075" cy="3095625"/>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791075" cy="3095625"/>
                    </a:xfrm>
                    <a:prstGeom prst="rect">
                      <a:avLst/>
                    </a:prstGeom>
                    <a:noFill/>
                    <a:ln w="9525">
                      <a:noFill/>
                      <a:miter lim="800000"/>
                      <a:headEnd/>
                      <a:tailEnd/>
                    </a:ln>
                  </pic:spPr>
                </pic:pic>
              </a:graphicData>
            </a:graphic>
          </wp:inline>
        </w:drawing>
      </w:r>
    </w:p>
    <w:p w:rsidR="001A4712" w:rsidRDefault="001A4712" w:rsidP="00F62DC5">
      <w:pPr>
        <w:spacing w:after="0" w:line="240" w:lineRule="auto"/>
        <w:jc w:val="right"/>
        <w:rPr>
          <w:sz w:val="20"/>
          <w:lang w:val="en-US" w:eastAsia="en-US"/>
        </w:rPr>
      </w:pPr>
    </w:p>
    <w:p w:rsidR="00F62DC5" w:rsidRDefault="00F62DC5" w:rsidP="00F62DC5">
      <w:pPr>
        <w:spacing w:after="0" w:line="240" w:lineRule="auto"/>
        <w:jc w:val="right"/>
        <w:rPr>
          <w:sz w:val="20"/>
          <w:lang w:val="en-US" w:eastAsia="en-US"/>
        </w:rPr>
      </w:pPr>
      <w:r w:rsidRPr="00F62DC5">
        <w:rPr>
          <w:sz w:val="20"/>
          <w:lang w:val="en-US" w:eastAsia="en-US"/>
        </w:rPr>
        <w:t>Šaltiniai: ŽŪIKVC (LŽŪMPRIS), LVAEI, ZSRIR, AMI</w:t>
      </w:r>
    </w:p>
    <w:p w:rsidR="0011396D" w:rsidRPr="00F62DC5" w:rsidRDefault="0011396D" w:rsidP="00F62DC5">
      <w:pPr>
        <w:spacing w:after="0" w:line="240" w:lineRule="auto"/>
        <w:jc w:val="right"/>
        <w:rPr>
          <w:sz w:val="20"/>
          <w:lang w:val="en-US" w:eastAsia="en-US"/>
        </w:rPr>
      </w:pPr>
    </w:p>
    <w:p w:rsidR="0011396D" w:rsidRDefault="0011396D" w:rsidP="0011396D">
      <w:pPr>
        <w:pStyle w:val="NoSpacing"/>
        <w:tabs>
          <w:tab w:val="left" w:pos="993"/>
          <w:tab w:val="left" w:pos="1134"/>
        </w:tabs>
        <w:spacing w:line="360" w:lineRule="auto"/>
        <w:ind w:firstLine="1080"/>
        <w:jc w:val="both"/>
        <w:rPr>
          <w:color w:val="000000"/>
          <w:shd w:val="clear" w:color="auto" w:fill="FFFFFF"/>
        </w:rPr>
      </w:pPr>
      <w:r>
        <w:rPr>
          <w:color w:val="000000"/>
          <w:shd w:val="clear" w:color="auto" w:fill="FFFFFF"/>
        </w:rPr>
        <w:t xml:space="preserve">Tačiau Rytų Europos šalys praneša apie daug mažesnį bulvių derlių. ES pasėlių derlingumo prognozių sistemos (MARS) duomenimis, Lenkijoje bus 5–10 proc. mažesnis bulvių derlius, palyginti su pastarųjų penkių metų derliaus vidurkiu. Jau rugsėjo mėn. iš Europos šalių bulvės buvo eksportuojamos į Lenkiją ir Rumuniją. </w:t>
      </w:r>
    </w:p>
    <w:p w:rsidR="00245EA9" w:rsidRDefault="0011396D" w:rsidP="0011396D">
      <w:pPr>
        <w:spacing w:after="0" w:line="360" w:lineRule="auto"/>
        <w:ind w:firstLine="1134"/>
        <w:jc w:val="both"/>
        <w:rPr>
          <w:color w:val="000000"/>
          <w:shd w:val="clear" w:color="auto" w:fill="FFFFFF"/>
        </w:rPr>
      </w:pPr>
      <w:proofErr w:type="gramStart"/>
      <w:r>
        <w:rPr>
          <w:color w:val="000000"/>
          <w:shd w:val="clear" w:color="auto" w:fill="FFFFFF"/>
        </w:rPr>
        <w:t>Lietuvos augintojai rugsėjo mėn.</w:t>
      </w:r>
      <w:proofErr w:type="gramEnd"/>
      <w:r>
        <w:rPr>
          <w:color w:val="000000"/>
          <w:shd w:val="clear" w:color="auto" w:fill="FFFFFF"/>
        </w:rPr>
        <w:t xml:space="preserve"> </w:t>
      </w:r>
      <w:proofErr w:type="gramStart"/>
      <w:r>
        <w:rPr>
          <w:color w:val="000000"/>
          <w:shd w:val="clear" w:color="auto" w:fill="FFFFFF"/>
        </w:rPr>
        <w:t>pradėjo</w:t>
      </w:r>
      <w:proofErr w:type="gramEnd"/>
      <w:r>
        <w:rPr>
          <w:color w:val="000000"/>
          <w:shd w:val="clear" w:color="auto" w:fill="FFFFFF"/>
        </w:rPr>
        <w:t xml:space="preserve"> eksportuoti bulves į Ukrainą. </w:t>
      </w:r>
      <w:proofErr w:type="gramStart"/>
      <w:r>
        <w:rPr>
          <w:color w:val="000000"/>
          <w:shd w:val="clear" w:color="auto" w:fill="FFFFFF"/>
        </w:rPr>
        <w:t>Tačiau Lietuvoje išauginto bulvių kiekio turėtų užtekti ir vidaus rinkos poreikiams, ir eksportui.</w:t>
      </w:r>
      <w:proofErr w:type="gramEnd"/>
      <w:r>
        <w:rPr>
          <w:color w:val="000000"/>
          <w:shd w:val="clear" w:color="auto" w:fill="FFFFFF"/>
        </w:rPr>
        <w:t xml:space="preserve"> </w:t>
      </w:r>
      <w:proofErr w:type="gramStart"/>
      <w:r>
        <w:rPr>
          <w:color w:val="000000"/>
          <w:shd w:val="clear" w:color="auto" w:fill="FFFFFF"/>
        </w:rPr>
        <w:t>Kadangi yra nemaža bulvių paklausa eksportui, kaina vidaus rinkoje neturėtų labai sumažėti.</w:t>
      </w:r>
      <w:proofErr w:type="gramEnd"/>
      <w:r>
        <w:rPr>
          <w:color w:val="000000"/>
          <w:shd w:val="clear" w:color="auto" w:fill="FFFFFF"/>
        </w:rPr>
        <w:t xml:space="preserve"> Rugsėjo </w:t>
      </w:r>
      <w:proofErr w:type="gramStart"/>
      <w:r>
        <w:rPr>
          <w:color w:val="000000"/>
          <w:shd w:val="clear" w:color="auto" w:fill="FFFFFF"/>
        </w:rPr>
        <w:t>mėn.,</w:t>
      </w:r>
      <w:proofErr w:type="gramEnd"/>
      <w:r>
        <w:rPr>
          <w:color w:val="000000"/>
          <w:shd w:val="clear" w:color="auto" w:fill="FFFFFF"/>
        </w:rPr>
        <w:t xml:space="preserve"> palyginti su </w:t>
      </w:r>
      <w:r>
        <w:rPr>
          <w:color w:val="000000"/>
          <w:shd w:val="clear" w:color="auto" w:fill="FFFFFF"/>
        </w:rPr>
        <w:lastRenderedPageBreak/>
        <w:t>praėjusių metų rugsėju, mažesnė bulvių kaina buvo Latvijoje ir Vokietijoje, Lietuvoje – tik nežymiai didesnė, o Lenkijoje – dvigubai didesnė.</w:t>
      </w:r>
    </w:p>
    <w:p w:rsidR="00305083" w:rsidRDefault="00305083" w:rsidP="0011396D">
      <w:pPr>
        <w:spacing w:after="0" w:line="360" w:lineRule="auto"/>
        <w:ind w:firstLine="1134"/>
        <w:jc w:val="both"/>
        <w:rPr>
          <w:b/>
          <w:bCs/>
          <w:sz w:val="22"/>
          <w:szCs w:val="22"/>
          <w:lang w:val="en-US" w:eastAsia="en-US"/>
        </w:rPr>
      </w:pPr>
    </w:p>
    <w:tbl>
      <w:tblPr>
        <w:tblW w:w="15854" w:type="dxa"/>
        <w:tblInd w:w="108" w:type="dxa"/>
        <w:tblLook w:val="04A0"/>
      </w:tblPr>
      <w:tblGrid>
        <w:gridCol w:w="10416"/>
        <w:gridCol w:w="236"/>
        <w:gridCol w:w="222"/>
        <w:gridCol w:w="222"/>
        <w:gridCol w:w="222"/>
        <w:gridCol w:w="222"/>
        <w:gridCol w:w="222"/>
        <w:gridCol w:w="222"/>
        <w:gridCol w:w="222"/>
        <w:gridCol w:w="222"/>
        <w:gridCol w:w="222"/>
        <w:gridCol w:w="222"/>
        <w:gridCol w:w="222"/>
        <w:gridCol w:w="222"/>
        <w:gridCol w:w="222"/>
        <w:gridCol w:w="527"/>
        <w:gridCol w:w="527"/>
        <w:gridCol w:w="527"/>
        <w:gridCol w:w="527"/>
        <w:gridCol w:w="513"/>
        <w:gridCol w:w="14"/>
      </w:tblGrid>
      <w:tr w:rsidR="00C77436" w:rsidRPr="00C77436" w:rsidTr="005F6D2F">
        <w:trPr>
          <w:gridAfter w:val="1"/>
          <w:wAfter w:w="14" w:type="dxa"/>
          <w:trHeight w:val="3807"/>
        </w:trPr>
        <w:tc>
          <w:tcPr>
            <w:tcW w:w="15840" w:type="dxa"/>
            <w:gridSpan w:val="20"/>
            <w:tcBorders>
              <w:top w:val="nil"/>
              <w:left w:val="nil"/>
              <w:bottom w:val="nil"/>
              <w:right w:val="nil"/>
            </w:tcBorders>
            <w:shd w:val="clear" w:color="auto" w:fill="auto"/>
            <w:noWrap/>
            <w:vAlign w:val="bottom"/>
            <w:hideMark/>
          </w:tcPr>
          <w:p w:rsidR="00C77436" w:rsidRDefault="00C77436" w:rsidP="003617EC">
            <w:pPr>
              <w:spacing w:after="0" w:line="240" w:lineRule="auto"/>
              <w:rPr>
                <w:b/>
                <w:bCs/>
                <w:szCs w:val="22"/>
                <w:lang w:val="en-US" w:eastAsia="en-US"/>
              </w:rPr>
            </w:pPr>
            <w:r>
              <w:rPr>
                <w:b/>
                <w:bCs/>
                <w:sz w:val="22"/>
                <w:szCs w:val="22"/>
                <w:lang w:val="en-US" w:eastAsia="en-US"/>
              </w:rPr>
              <w:t xml:space="preserve">                      </w:t>
            </w:r>
            <w:r w:rsidRPr="00C77436">
              <w:rPr>
                <w:b/>
                <w:bCs/>
                <w:sz w:val="22"/>
                <w:szCs w:val="22"/>
                <w:lang w:val="en-US" w:eastAsia="en-US"/>
              </w:rPr>
              <w:t>Bulvių supirkimas iš Lietuvos augintojų šviežiam vartojimui 2016–2019 m.</w:t>
            </w:r>
          </w:p>
          <w:p w:rsidR="00C77436" w:rsidRDefault="00C77436" w:rsidP="003617EC">
            <w:pPr>
              <w:spacing w:after="0" w:line="240" w:lineRule="auto"/>
              <w:rPr>
                <w:b/>
                <w:bCs/>
                <w:szCs w:val="22"/>
                <w:lang w:val="en-US" w:eastAsia="en-US"/>
              </w:rPr>
            </w:pPr>
          </w:p>
          <w:p w:rsidR="00C77436" w:rsidRDefault="009363FB" w:rsidP="003617EC">
            <w:pPr>
              <w:spacing w:after="0" w:line="240" w:lineRule="auto"/>
              <w:rPr>
                <w:b/>
                <w:bCs/>
                <w:szCs w:val="22"/>
                <w:lang w:val="en-US" w:eastAsia="en-US"/>
              </w:rPr>
            </w:pPr>
            <w:r w:rsidRPr="009363FB">
              <w:rPr>
                <w:b/>
                <w:bCs/>
                <w:noProof/>
                <w:szCs w:val="22"/>
                <w:bdr w:val="single" w:sz="4" w:space="0" w:color="A6A6A6" w:themeColor="background1" w:themeShade="A6"/>
                <w:lang w:val="en-US" w:eastAsia="en-US"/>
              </w:rPr>
              <w:drawing>
                <wp:inline distT="0" distB="0" distL="0" distR="0">
                  <wp:extent cx="6381750" cy="1866900"/>
                  <wp:effectExtent l="0" t="0" r="0" b="0"/>
                  <wp:docPr id="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7436" w:rsidRDefault="00C77436" w:rsidP="003617EC">
            <w:pPr>
              <w:spacing w:after="0"/>
              <w:jc w:val="center"/>
              <w:rPr>
                <w:sz w:val="20"/>
              </w:rPr>
            </w:pPr>
            <w:r>
              <w:rPr>
                <w:sz w:val="20"/>
              </w:rPr>
              <w:t>Šaltinis: ŽŪIKVC (LŽŪMPRIS)</w:t>
            </w:r>
          </w:p>
          <w:p w:rsidR="005F6D2F" w:rsidRPr="00C77436" w:rsidRDefault="005F6D2F" w:rsidP="003617EC">
            <w:pPr>
              <w:spacing w:after="0" w:line="240" w:lineRule="auto"/>
              <w:rPr>
                <w:b/>
                <w:bCs/>
                <w:szCs w:val="22"/>
                <w:lang w:val="en-US" w:eastAsia="en-US"/>
              </w:rPr>
            </w:pPr>
          </w:p>
        </w:tc>
      </w:tr>
      <w:tr w:rsidR="003A1411" w:rsidRPr="003A1411" w:rsidTr="003617EC">
        <w:trPr>
          <w:gridAfter w:val="1"/>
          <w:wAfter w:w="14" w:type="dxa"/>
          <w:trHeight w:val="80"/>
        </w:trPr>
        <w:tc>
          <w:tcPr>
            <w:tcW w:w="15840" w:type="dxa"/>
            <w:gridSpan w:val="20"/>
            <w:tcBorders>
              <w:top w:val="nil"/>
              <w:left w:val="nil"/>
              <w:bottom w:val="nil"/>
              <w:right w:val="nil"/>
            </w:tcBorders>
            <w:shd w:val="clear" w:color="auto" w:fill="auto"/>
            <w:noWrap/>
            <w:vAlign w:val="bottom"/>
            <w:hideMark/>
          </w:tcPr>
          <w:p w:rsidR="003A1411" w:rsidRPr="003A1411" w:rsidRDefault="003A1411" w:rsidP="003617EC">
            <w:pPr>
              <w:spacing w:after="0" w:line="240" w:lineRule="auto"/>
              <w:jc w:val="center"/>
              <w:rPr>
                <w:b/>
                <w:bCs/>
                <w:szCs w:val="22"/>
                <w:lang w:val="en-US" w:eastAsia="en-US"/>
              </w:rPr>
            </w:pPr>
          </w:p>
        </w:tc>
      </w:tr>
      <w:tr w:rsidR="003A1411" w:rsidRPr="003A1411" w:rsidTr="00461405">
        <w:trPr>
          <w:trHeight w:val="3972"/>
        </w:trPr>
        <w:tc>
          <w:tcPr>
            <w:tcW w:w="10097" w:type="dxa"/>
            <w:tcBorders>
              <w:top w:val="nil"/>
              <w:left w:val="nil"/>
              <w:bottom w:val="nil"/>
              <w:right w:val="nil"/>
            </w:tcBorders>
            <w:shd w:val="clear" w:color="auto" w:fill="auto"/>
            <w:noWrap/>
            <w:vAlign w:val="bottom"/>
            <w:hideMark/>
          </w:tcPr>
          <w:p w:rsidR="005F6D2F" w:rsidRDefault="00B441E8" w:rsidP="00462FCD">
            <w:pPr>
              <w:pStyle w:val="NoSpacing"/>
              <w:tabs>
                <w:tab w:val="left" w:pos="993"/>
                <w:tab w:val="left" w:pos="1134"/>
              </w:tabs>
              <w:spacing w:line="360" w:lineRule="auto"/>
              <w:ind w:right="753" w:firstLine="1080"/>
              <w:jc w:val="both"/>
              <w:rPr>
                <w:color w:val="000000"/>
                <w:shd w:val="clear" w:color="auto" w:fill="FFFFFF"/>
              </w:rPr>
            </w:pPr>
            <w:r>
              <w:rPr>
                <w:color w:val="000000"/>
                <w:shd w:val="clear" w:color="auto" w:fill="FFFFFF"/>
              </w:rPr>
              <w:t>Tačiau Rytų Europos šalys praneša apie daug mažesnį bulvių derlių. ES pasėlių derlingumo prognozių sistemos</w:t>
            </w:r>
            <w:r w:rsidR="000C14C3">
              <w:rPr>
                <w:color w:val="000000"/>
                <w:shd w:val="clear" w:color="auto" w:fill="FFFFFF"/>
              </w:rPr>
              <w:t xml:space="preserve"> (MARS)</w:t>
            </w:r>
            <w:r>
              <w:rPr>
                <w:color w:val="000000"/>
                <w:shd w:val="clear" w:color="auto" w:fill="FFFFFF"/>
              </w:rPr>
              <w:t xml:space="preserve"> duomenimis, Lenkijoje bus 5–10 proc. mažesnis bulvių derlius, palyginti su pastarųjų penkių metų </w:t>
            </w:r>
            <w:r w:rsidR="00AE58E3">
              <w:rPr>
                <w:color w:val="000000"/>
                <w:shd w:val="clear" w:color="auto" w:fill="FFFFFF"/>
              </w:rPr>
              <w:t xml:space="preserve">derliaus </w:t>
            </w:r>
            <w:r>
              <w:rPr>
                <w:color w:val="000000"/>
                <w:shd w:val="clear" w:color="auto" w:fill="FFFFFF"/>
              </w:rPr>
              <w:t xml:space="preserve">vidurkiu. Jau rugsėjo mėn. iš </w:t>
            </w:r>
            <w:r w:rsidR="003A66BD">
              <w:rPr>
                <w:color w:val="000000"/>
                <w:shd w:val="clear" w:color="auto" w:fill="FFFFFF"/>
              </w:rPr>
              <w:t>Europos</w:t>
            </w:r>
            <w:r>
              <w:rPr>
                <w:color w:val="000000"/>
                <w:shd w:val="clear" w:color="auto" w:fill="FFFFFF"/>
              </w:rPr>
              <w:t xml:space="preserve"> šalių bulvės buvo eksportuojamos į Lenkiją ir Rumuniją. </w:t>
            </w:r>
          </w:p>
          <w:p w:rsidR="003A1411" w:rsidRPr="003A1411" w:rsidRDefault="00B441E8" w:rsidP="00462FCD">
            <w:pPr>
              <w:pStyle w:val="NoSpacing"/>
              <w:tabs>
                <w:tab w:val="left" w:pos="993"/>
                <w:tab w:val="left" w:pos="1134"/>
              </w:tabs>
              <w:spacing w:line="360" w:lineRule="auto"/>
              <w:ind w:right="753" w:firstLine="1080"/>
              <w:jc w:val="both"/>
              <w:rPr>
                <w:lang w:val="en-US"/>
              </w:rPr>
            </w:pPr>
            <w:r>
              <w:rPr>
                <w:color w:val="000000"/>
                <w:shd w:val="clear" w:color="auto" w:fill="FFFFFF"/>
              </w:rPr>
              <w:t>Lietuvos augintojai rugsėjo mėn. pradėjo eksportuoti bulves į Ukrainą. Tačiau</w:t>
            </w:r>
            <w:r w:rsidR="003A66BD">
              <w:rPr>
                <w:color w:val="000000"/>
                <w:shd w:val="clear" w:color="auto" w:fill="FFFFFF"/>
              </w:rPr>
              <w:t xml:space="preserve"> Lietuvoje</w:t>
            </w:r>
            <w:r>
              <w:rPr>
                <w:color w:val="000000"/>
                <w:shd w:val="clear" w:color="auto" w:fill="FFFFFF"/>
              </w:rPr>
              <w:t xml:space="preserve"> išauginto bulvių kiekio turėtų užtekti ir vidaus rinkos poreikiams, ir eksportui. Kadangi yra nemaža bulvių paklausa eksportui, kaina vidaus rinkoje neturėtų labai sumažėti. Rugsėjo mėn.</w:t>
            </w:r>
            <w:r w:rsidR="00461405">
              <w:rPr>
                <w:color w:val="000000"/>
                <w:shd w:val="clear" w:color="auto" w:fill="FFFFFF"/>
              </w:rPr>
              <w:t xml:space="preserve">, </w:t>
            </w:r>
            <w:r w:rsidR="00F86772">
              <w:rPr>
                <w:color w:val="000000"/>
                <w:shd w:val="clear" w:color="auto" w:fill="FFFFFF"/>
              </w:rPr>
              <w:t>pa</w:t>
            </w:r>
            <w:r w:rsidR="00461405">
              <w:rPr>
                <w:color w:val="000000"/>
                <w:shd w:val="clear" w:color="auto" w:fill="FFFFFF"/>
              </w:rPr>
              <w:t>lygin</w:t>
            </w:r>
            <w:r w:rsidR="00F86772">
              <w:rPr>
                <w:color w:val="000000"/>
                <w:shd w:val="clear" w:color="auto" w:fill="FFFFFF"/>
              </w:rPr>
              <w:t>ti su praėjusių metų rugsėju</w:t>
            </w:r>
            <w:r w:rsidR="00461405">
              <w:rPr>
                <w:color w:val="000000"/>
                <w:shd w:val="clear" w:color="auto" w:fill="FFFFFF"/>
              </w:rPr>
              <w:t>, mažesnė bulvių kaina buvo Latvijoje ir Vokietijoje, Lietuvoje – tik nežymiai didesnė, o Lenkijoje – dvigubai didesnė.</w:t>
            </w:r>
          </w:p>
        </w:tc>
        <w:tc>
          <w:tcPr>
            <w:tcW w:w="236"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b/>
                <w:bCs/>
                <w:i/>
                <w:iCs/>
                <w:szCs w:val="24"/>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c>
          <w:tcPr>
            <w:tcW w:w="527" w:type="dxa"/>
            <w:gridSpan w:val="2"/>
            <w:tcBorders>
              <w:top w:val="nil"/>
              <w:left w:val="nil"/>
              <w:bottom w:val="nil"/>
              <w:right w:val="nil"/>
            </w:tcBorders>
            <w:shd w:val="clear" w:color="auto" w:fill="auto"/>
            <w:noWrap/>
            <w:vAlign w:val="bottom"/>
            <w:hideMark/>
          </w:tcPr>
          <w:p w:rsidR="003A1411" w:rsidRPr="003A1411" w:rsidRDefault="003A1411" w:rsidP="003617EC">
            <w:pPr>
              <w:spacing w:after="0" w:line="360" w:lineRule="auto"/>
              <w:jc w:val="both"/>
              <w:rPr>
                <w:szCs w:val="24"/>
                <w:lang w:val="en-US" w:eastAsia="en-US"/>
              </w:rPr>
            </w:pPr>
          </w:p>
        </w:tc>
      </w:tr>
      <w:tr w:rsidR="003A1411" w:rsidRPr="003A1411" w:rsidTr="002873D3">
        <w:trPr>
          <w:trHeight w:val="255"/>
        </w:trPr>
        <w:tc>
          <w:tcPr>
            <w:tcW w:w="10097" w:type="dxa"/>
            <w:tcBorders>
              <w:top w:val="nil"/>
              <w:left w:val="nil"/>
              <w:bottom w:val="nil"/>
              <w:right w:val="nil"/>
            </w:tcBorders>
            <w:shd w:val="clear" w:color="auto" w:fill="auto"/>
            <w:noWrap/>
            <w:vAlign w:val="bottom"/>
            <w:hideMark/>
          </w:tcPr>
          <w:p w:rsidR="00F622D4" w:rsidRDefault="002175D0" w:rsidP="00462FCD">
            <w:pPr>
              <w:spacing w:after="0" w:line="360" w:lineRule="auto"/>
              <w:ind w:right="753" w:firstLine="1080"/>
              <w:jc w:val="both"/>
              <w:rPr>
                <w:szCs w:val="24"/>
              </w:rPr>
            </w:pPr>
            <w:r>
              <w:rPr>
                <w:b/>
                <w:szCs w:val="24"/>
              </w:rPr>
              <w:t>B</w:t>
            </w:r>
            <w:r w:rsidR="00F622D4">
              <w:rPr>
                <w:b/>
                <w:szCs w:val="24"/>
              </w:rPr>
              <w:t>altagūžių kopūstų</w:t>
            </w:r>
            <w:r w:rsidR="00F622D4" w:rsidRPr="00E74686">
              <w:rPr>
                <w:szCs w:val="24"/>
              </w:rPr>
              <w:t xml:space="preserve"> </w:t>
            </w:r>
            <w:r w:rsidR="00F622D4">
              <w:rPr>
                <w:szCs w:val="24"/>
              </w:rPr>
              <w:t>mažmeninės kainos struktūroje</w:t>
            </w:r>
            <w:r w:rsidR="00F60641">
              <w:rPr>
                <w:szCs w:val="24"/>
              </w:rPr>
              <w:t xml:space="preserve"> </w:t>
            </w:r>
            <w:r w:rsidR="00F622D4" w:rsidRPr="00E74686">
              <w:rPr>
                <w:szCs w:val="24"/>
              </w:rPr>
              <w:t>mažmeni</w:t>
            </w:r>
            <w:r w:rsidR="00F622D4">
              <w:rPr>
                <w:szCs w:val="24"/>
              </w:rPr>
              <w:t>nės prekybos</w:t>
            </w:r>
            <w:r w:rsidR="00F622D4" w:rsidRPr="00E74686">
              <w:rPr>
                <w:szCs w:val="24"/>
              </w:rPr>
              <w:t xml:space="preserve"> dalis 2019 m. II</w:t>
            </w:r>
            <w:r>
              <w:rPr>
                <w:szCs w:val="24"/>
              </w:rPr>
              <w:t>I</w:t>
            </w:r>
            <w:r w:rsidR="00F622D4" w:rsidRPr="00E74686">
              <w:rPr>
                <w:szCs w:val="24"/>
              </w:rPr>
              <w:t xml:space="preserve"> ketv</w:t>
            </w:r>
            <w:r w:rsidR="00EB4B7C">
              <w:rPr>
                <w:szCs w:val="24"/>
              </w:rPr>
              <w:t>irtį</w:t>
            </w:r>
            <w:r w:rsidR="00F622D4" w:rsidRPr="00E74686">
              <w:rPr>
                <w:szCs w:val="24"/>
              </w:rPr>
              <w:t xml:space="preserve"> </w:t>
            </w:r>
            <w:r>
              <w:rPr>
                <w:szCs w:val="24"/>
              </w:rPr>
              <w:t>sumažė</w:t>
            </w:r>
            <w:r w:rsidR="00F622D4" w:rsidRPr="00E74686">
              <w:rPr>
                <w:szCs w:val="24"/>
              </w:rPr>
              <w:t xml:space="preserve">jo </w:t>
            </w:r>
            <w:r>
              <w:rPr>
                <w:szCs w:val="24"/>
              </w:rPr>
              <w:t>18</w:t>
            </w:r>
            <w:proofErr w:type="gramStart"/>
            <w:r>
              <w:rPr>
                <w:szCs w:val="24"/>
              </w:rPr>
              <w:t>,18</w:t>
            </w:r>
            <w:proofErr w:type="gramEnd"/>
            <w:r w:rsidR="00F622D4" w:rsidRPr="00E74686">
              <w:rPr>
                <w:szCs w:val="24"/>
              </w:rPr>
              <w:t xml:space="preserve"> proc.</w:t>
            </w:r>
            <w:r w:rsidR="00F622D4">
              <w:rPr>
                <w:szCs w:val="24"/>
              </w:rPr>
              <w:t xml:space="preserve"> </w:t>
            </w:r>
            <w:r w:rsidR="00F622D4" w:rsidRPr="00E74686">
              <w:rPr>
                <w:szCs w:val="24"/>
              </w:rPr>
              <w:t xml:space="preserve">(nuo </w:t>
            </w:r>
            <w:r>
              <w:rPr>
                <w:szCs w:val="24"/>
              </w:rPr>
              <w:t>33</w:t>
            </w:r>
            <w:r w:rsidR="00F622D4" w:rsidRPr="00E74686">
              <w:rPr>
                <w:szCs w:val="24"/>
              </w:rPr>
              <w:t xml:space="preserve"> iki </w:t>
            </w:r>
            <w:r>
              <w:rPr>
                <w:szCs w:val="24"/>
              </w:rPr>
              <w:t>27</w:t>
            </w:r>
            <w:r w:rsidR="00F622D4" w:rsidRPr="00E74686">
              <w:rPr>
                <w:szCs w:val="24"/>
              </w:rPr>
              <w:t xml:space="preserve"> proc.), augintojo dalis </w:t>
            </w:r>
            <w:r>
              <w:rPr>
                <w:szCs w:val="24"/>
              </w:rPr>
              <w:t>padid</w:t>
            </w:r>
            <w:r w:rsidR="00F622D4" w:rsidRPr="00E74686">
              <w:rPr>
                <w:szCs w:val="24"/>
              </w:rPr>
              <w:t xml:space="preserve">ėjo </w:t>
            </w:r>
            <w:r>
              <w:rPr>
                <w:szCs w:val="24"/>
              </w:rPr>
              <w:t>12</w:t>
            </w:r>
            <w:r w:rsidR="00F622D4">
              <w:rPr>
                <w:szCs w:val="24"/>
              </w:rPr>
              <w:t xml:space="preserve"> proc. (nuo </w:t>
            </w:r>
            <w:r>
              <w:rPr>
                <w:szCs w:val="24"/>
              </w:rPr>
              <w:t>50</w:t>
            </w:r>
            <w:r w:rsidR="00F622D4">
              <w:rPr>
                <w:szCs w:val="24"/>
              </w:rPr>
              <w:t xml:space="preserve"> iki 5</w:t>
            </w:r>
            <w:r>
              <w:rPr>
                <w:szCs w:val="24"/>
              </w:rPr>
              <w:t>6</w:t>
            </w:r>
            <w:r w:rsidR="00F622D4">
              <w:rPr>
                <w:szCs w:val="24"/>
              </w:rPr>
              <w:t xml:space="preserve"> proc.),</w:t>
            </w:r>
            <w:r w:rsidR="00F622D4" w:rsidRPr="00E74686">
              <w:rPr>
                <w:szCs w:val="24"/>
              </w:rPr>
              <w:t xml:space="preserve"> PVM</w:t>
            </w:r>
            <w:r w:rsidR="00F622D4">
              <w:rPr>
                <w:szCs w:val="24"/>
              </w:rPr>
              <w:t xml:space="preserve"> dalis</w:t>
            </w:r>
            <w:r w:rsidR="00F622D4" w:rsidRPr="00E74686">
              <w:rPr>
                <w:szCs w:val="24"/>
              </w:rPr>
              <w:t xml:space="preserve"> sudarė 17 proc.</w:t>
            </w:r>
          </w:p>
          <w:p w:rsidR="00462FCD" w:rsidRDefault="00462FCD" w:rsidP="00462FCD">
            <w:pPr>
              <w:spacing w:after="0" w:line="360" w:lineRule="auto"/>
              <w:ind w:right="753" w:firstLine="1080"/>
              <w:jc w:val="both"/>
              <w:rPr>
                <w:color w:val="000000" w:themeColor="text1"/>
              </w:rPr>
            </w:pPr>
            <w:r w:rsidRPr="00E31B85">
              <w:t>B</w:t>
            </w:r>
            <w:r>
              <w:t>altagūžių kopūstų</w:t>
            </w:r>
            <w:r w:rsidRPr="005B1D7F">
              <w:t xml:space="preserve"> </w:t>
            </w:r>
            <w:r w:rsidRPr="005B1D7F">
              <w:rPr>
                <w:color w:val="000000" w:themeColor="text1"/>
              </w:rPr>
              <w:t xml:space="preserve">mažmeninė pardavimo kaina </w:t>
            </w:r>
            <w:r w:rsidRPr="005B1D7F">
              <w:rPr>
                <w:color w:val="000000"/>
              </w:rPr>
              <w:t xml:space="preserve">2019 m. </w:t>
            </w:r>
            <w:r w:rsidRPr="005B1D7F">
              <w:rPr>
                <w:color w:val="000000" w:themeColor="text1"/>
              </w:rPr>
              <w:t>I</w:t>
            </w:r>
            <w:r>
              <w:rPr>
                <w:color w:val="000000" w:themeColor="text1"/>
              </w:rPr>
              <w:t>II</w:t>
            </w:r>
            <w:r w:rsidRPr="005B1D7F">
              <w:rPr>
                <w:color w:val="000000" w:themeColor="text1"/>
              </w:rPr>
              <w:t xml:space="preserve"> ketv</w:t>
            </w:r>
            <w:r>
              <w:rPr>
                <w:color w:val="000000" w:themeColor="text1"/>
              </w:rPr>
              <w:t>irtį</w:t>
            </w:r>
            <w:r w:rsidRPr="005B1D7F">
              <w:rPr>
                <w:color w:val="000000" w:themeColor="text1"/>
              </w:rPr>
              <w:t xml:space="preserve"> Lietuvos didži</w:t>
            </w:r>
            <w:r>
              <w:rPr>
                <w:color w:val="000000" w:themeColor="text1"/>
              </w:rPr>
              <w:t>ųjų</w:t>
            </w:r>
            <w:r w:rsidRPr="005B1D7F">
              <w:rPr>
                <w:color w:val="000000" w:themeColor="text1"/>
              </w:rPr>
              <w:t xml:space="preserve"> prekybos </w:t>
            </w:r>
            <w:r>
              <w:rPr>
                <w:color w:val="000000" w:themeColor="text1"/>
              </w:rPr>
              <w:t xml:space="preserve">tinklų parduotuvėse </w:t>
            </w:r>
            <w:r w:rsidRPr="005B1D7F">
              <w:rPr>
                <w:color w:val="000000" w:themeColor="text1"/>
              </w:rPr>
              <w:t xml:space="preserve">sudarė </w:t>
            </w:r>
            <w:r>
              <w:rPr>
                <w:color w:val="000000" w:themeColor="text1"/>
              </w:rPr>
              <w:t>0</w:t>
            </w:r>
            <w:r w:rsidRPr="005B1D7F">
              <w:rPr>
                <w:color w:val="000000" w:themeColor="text1"/>
              </w:rPr>
              <w:t>,</w:t>
            </w:r>
            <w:r>
              <w:rPr>
                <w:color w:val="000000" w:themeColor="text1"/>
              </w:rPr>
              <w:t>65</w:t>
            </w:r>
            <w:r w:rsidRPr="005B1D7F">
              <w:rPr>
                <w:color w:val="000000" w:themeColor="text1"/>
              </w:rPr>
              <w:t xml:space="preserve"> EUR/kg </w:t>
            </w:r>
            <w:r>
              <w:rPr>
                <w:color w:val="000000" w:themeColor="text1"/>
              </w:rPr>
              <w:t>ir</w:t>
            </w:r>
            <w:r w:rsidRPr="005B1D7F">
              <w:rPr>
                <w:color w:val="000000" w:themeColor="text1"/>
              </w:rPr>
              <w:t xml:space="preserve"> buvo </w:t>
            </w:r>
            <w:r>
              <w:rPr>
                <w:color w:val="000000" w:themeColor="text1"/>
              </w:rPr>
              <w:t>16</w:t>
            </w:r>
            <w:r w:rsidRPr="005B1D7F">
              <w:rPr>
                <w:color w:val="000000" w:themeColor="text1"/>
              </w:rPr>
              <w:t>,</w:t>
            </w:r>
            <w:r>
              <w:rPr>
                <w:color w:val="000000" w:themeColor="text1"/>
              </w:rPr>
              <w:t>67</w:t>
            </w:r>
            <w:r w:rsidRPr="005B1D7F">
              <w:rPr>
                <w:color w:val="000000" w:themeColor="text1"/>
              </w:rPr>
              <w:t xml:space="preserve"> proc. </w:t>
            </w:r>
            <w:r>
              <w:rPr>
                <w:color w:val="000000" w:themeColor="text1"/>
              </w:rPr>
              <w:t>mažesnė</w:t>
            </w:r>
            <w:r w:rsidRPr="005B1D7F">
              <w:rPr>
                <w:color w:val="000000" w:themeColor="text1"/>
              </w:rPr>
              <w:t xml:space="preserve"> ne</w:t>
            </w:r>
            <w:r>
              <w:rPr>
                <w:color w:val="000000" w:themeColor="text1"/>
              </w:rPr>
              <w:t>i 2019</w:t>
            </w:r>
            <w:r w:rsidRPr="005B1D7F">
              <w:rPr>
                <w:color w:val="000000" w:themeColor="text1"/>
              </w:rPr>
              <w:t xml:space="preserve"> m. I</w:t>
            </w:r>
            <w:r>
              <w:rPr>
                <w:color w:val="000000" w:themeColor="text1"/>
              </w:rPr>
              <w:t>I ketvirtį, tačiau</w:t>
            </w:r>
            <w:r w:rsidRPr="005B1D7F">
              <w:rPr>
                <w:color w:val="000000" w:themeColor="text1"/>
              </w:rPr>
              <w:t xml:space="preserve"> </w:t>
            </w:r>
            <w:r>
              <w:rPr>
                <w:color w:val="000000" w:themeColor="text1"/>
              </w:rPr>
              <w:t>41,30</w:t>
            </w:r>
            <w:r w:rsidRPr="005B1D7F">
              <w:rPr>
                <w:color w:val="000000" w:themeColor="text1"/>
              </w:rPr>
              <w:t xml:space="preserve"> proc. </w:t>
            </w:r>
            <w:r>
              <w:rPr>
                <w:color w:val="000000" w:themeColor="text1"/>
              </w:rPr>
              <w:t>dide</w:t>
            </w:r>
            <w:r w:rsidRPr="005B1D7F">
              <w:rPr>
                <w:color w:val="000000" w:themeColor="text1"/>
              </w:rPr>
              <w:t xml:space="preserve">snė </w:t>
            </w:r>
            <w:r>
              <w:rPr>
                <w:color w:val="000000" w:themeColor="text1"/>
              </w:rPr>
              <w:t>nei</w:t>
            </w:r>
            <w:r w:rsidRPr="005B1D7F">
              <w:rPr>
                <w:color w:val="000000" w:themeColor="text1"/>
              </w:rPr>
              <w:t xml:space="preserve"> 2018 m. I</w:t>
            </w:r>
            <w:r>
              <w:rPr>
                <w:color w:val="000000" w:themeColor="text1"/>
              </w:rPr>
              <w:t>II</w:t>
            </w:r>
            <w:r w:rsidRPr="005B1D7F">
              <w:rPr>
                <w:color w:val="000000" w:themeColor="text1"/>
              </w:rPr>
              <w:t xml:space="preserve"> ketv</w:t>
            </w:r>
            <w:r>
              <w:rPr>
                <w:color w:val="000000" w:themeColor="text1"/>
              </w:rPr>
              <w:t>irtį</w:t>
            </w:r>
            <w:r w:rsidRPr="005B1D7F">
              <w:rPr>
                <w:color w:val="000000" w:themeColor="text1"/>
              </w:rPr>
              <w:t>.</w:t>
            </w:r>
            <w:r>
              <w:rPr>
                <w:color w:val="000000" w:themeColor="text1"/>
              </w:rPr>
              <w:t xml:space="preserve"> Baltagūžių kopūstų supirkimo (augintojų) kaina šiuo laikotarpiu sudarė 0,36 EUR/kg ir </w:t>
            </w:r>
            <w:r w:rsidRPr="005B1D7F">
              <w:rPr>
                <w:color w:val="000000" w:themeColor="text1"/>
              </w:rPr>
              <w:t xml:space="preserve">buvo </w:t>
            </w:r>
            <w:r>
              <w:rPr>
                <w:color w:val="000000" w:themeColor="text1"/>
              </w:rPr>
              <w:t>10</w:t>
            </w:r>
            <w:r w:rsidRPr="005B1D7F">
              <w:rPr>
                <w:color w:val="000000" w:themeColor="text1"/>
              </w:rPr>
              <w:t xml:space="preserve"> proc. </w:t>
            </w:r>
            <w:r>
              <w:rPr>
                <w:color w:val="000000" w:themeColor="text1"/>
              </w:rPr>
              <w:t>mažesnė</w:t>
            </w:r>
            <w:r w:rsidRPr="005B1D7F">
              <w:rPr>
                <w:color w:val="000000" w:themeColor="text1"/>
              </w:rPr>
              <w:t xml:space="preserve"> ne</w:t>
            </w:r>
            <w:r>
              <w:rPr>
                <w:color w:val="000000" w:themeColor="text1"/>
              </w:rPr>
              <w:t>i 2019</w:t>
            </w:r>
            <w:r w:rsidRPr="005B1D7F">
              <w:rPr>
                <w:color w:val="000000" w:themeColor="text1"/>
              </w:rPr>
              <w:t xml:space="preserve"> m. I</w:t>
            </w:r>
            <w:r>
              <w:rPr>
                <w:color w:val="000000" w:themeColor="text1"/>
              </w:rPr>
              <w:t>I ketvirtį, tačiau 38,46</w:t>
            </w:r>
            <w:r w:rsidRPr="005B1D7F">
              <w:rPr>
                <w:color w:val="000000" w:themeColor="text1"/>
              </w:rPr>
              <w:t xml:space="preserve"> proc. </w:t>
            </w:r>
            <w:r>
              <w:rPr>
                <w:color w:val="000000" w:themeColor="text1"/>
              </w:rPr>
              <w:t>dide</w:t>
            </w:r>
            <w:r w:rsidRPr="005B1D7F">
              <w:rPr>
                <w:color w:val="000000" w:themeColor="text1"/>
              </w:rPr>
              <w:t xml:space="preserve">snė </w:t>
            </w:r>
            <w:r>
              <w:rPr>
                <w:color w:val="000000" w:themeColor="text1"/>
              </w:rPr>
              <w:t>nei</w:t>
            </w:r>
            <w:r w:rsidRPr="005B1D7F">
              <w:rPr>
                <w:color w:val="000000" w:themeColor="text1"/>
              </w:rPr>
              <w:t xml:space="preserve"> 2018 m. I</w:t>
            </w:r>
            <w:r>
              <w:rPr>
                <w:color w:val="000000" w:themeColor="text1"/>
              </w:rPr>
              <w:t>II</w:t>
            </w:r>
            <w:r w:rsidRPr="005B1D7F">
              <w:rPr>
                <w:color w:val="000000" w:themeColor="text1"/>
              </w:rPr>
              <w:t xml:space="preserve"> ketv</w:t>
            </w:r>
            <w:r>
              <w:rPr>
                <w:color w:val="000000" w:themeColor="text1"/>
              </w:rPr>
              <w:t>irtį</w:t>
            </w:r>
            <w:r w:rsidRPr="005B1D7F">
              <w:rPr>
                <w:color w:val="000000" w:themeColor="text1"/>
              </w:rPr>
              <w:t>.</w:t>
            </w:r>
          </w:p>
          <w:p w:rsidR="00462FCD" w:rsidRDefault="00462FCD" w:rsidP="00462FCD">
            <w:pPr>
              <w:spacing w:after="0" w:line="360" w:lineRule="auto"/>
              <w:ind w:right="612" w:firstLine="1026"/>
              <w:jc w:val="both"/>
              <w:rPr>
                <w:lang w:val="lt-LT"/>
              </w:rPr>
            </w:pPr>
            <w:r w:rsidRPr="00E12F4A">
              <w:t>Didžiausią įtaką baltagūžių kopūstų kainos didėjimui Lietuvoje turėjo</w:t>
            </w:r>
            <w:r>
              <w:t xml:space="preserve"> mažas ankstyvųjų kopūstų derlius. Vėlyvųjų kopūstų derlių taip pat labiau paveikė sausra. Pastaraisiais metais </w:t>
            </w:r>
            <w:r>
              <w:lastRenderedPageBreak/>
              <w:t xml:space="preserve">baltagūžių kopūstų plotas Lietuvoje nuolat mažėjo, bet šiemet jau nežymiai padidėjo, todėl derlius turėtų būti panašus kaip ir prieš metus. Kaimyninėse šalyse rugsėjo mėn. </w:t>
            </w:r>
            <w:proofErr w:type="gramStart"/>
            <w:r>
              <w:t>kopūstai</w:t>
            </w:r>
            <w:proofErr w:type="gramEnd"/>
            <w:r>
              <w:t xml:space="preserve"> taip pat buvo brangesni nei prieš metus. Esant tokioms sąlygoms kopūstų kaina labai daug sumažėti neturėtų. Išskyrus laikotarpį kai smulkūs augintojai nuėmę derlių neturėdami gerų sandėliavimo sąlygų, skuba realizuoti produkciją.</w:t>
            </w:r>
          </w:p>
          <w:p w:rsidR="00462FCD" w:rsidRPr="00E74686" w:rsidRDefault="00462FCD" w:rsidP="00462FCD">
            <w:pPr>
              <w:spacing w:after="0" w:line="360" w:lineRule="auto"/>
              <w:ind w:right="753" w:firstLine="1080"/>
              <w:jc w:val="both"/>
              <w:rPr>
                <w:szCs w:val="24"/>
              </w:rPr>
            </w:pPr>
          </w:p>
          <w:p w:rsidR="003A1411" w:rsidRPr="003A1411" w:rsidRDefault="00D3223C" w:rsidP="00F622D4">
            <w:pPr>
              <w:rPr>
                <w:sz w:val="20"/>
                <w:lang w:val="en-US" w:eastAsia="en-US"/>
              </w:rPr>
            </w:pPr>
            <w:r w:rsidRPr="00D3223C">
              <w:rPr>
                <w:noProof/>
                <w:sz w:val="20"/>
                <w:lang w:val="en-US" w:eastAsia="en-US"/>
              </w:rPr>
              <w:drawing>
                <wp:inline distT="0" distB="0" distL="0" distR="0">
                  <wp:extent cx="6391275" cy="4752975"/>
                  <wp:effectExtent l="19050" t="0" r="9525" b="0"/>
                  <wp:docPr id="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36"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gridSpan w:val="2"/>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r>
      <w:tr w:rsidR="003A1411" w:rsidRPr="003A1411" w:rsidTr="002873D3">
        <w:trPr>
          <w:trHeight w:val="255"/>
        </w:trPr>
        <w:tc>
          <w:tcPr>
            <w:tcW w:w="10097" w:type="dxa"/>
            <w:tcBorders>
              <w:top w:val="nil"/>
              <w:left w:val="nil"/>
              <w:bottom w:val="nil"/>
              <w:right w:val="nil"/>
            </w:tcBorders>
            <w:shd w:val="clear" w:color="auto" w:fill="auto"/>
            <w:noWrap/>
            <w:vAlign w:val="bottom"/>
            <w:hideMark/>
          </w:tcPr>
          <w:p w:rsidR="00D72124" w:rsidRDefault="00D72124" w:rsidP="00D72124">
            <w:pPr>
              <w:rPr>
                <w:sz w:val="20"/>
              </w:rPr>
            </w:pPr>
            <w:r w:rsidRPr="00A94535">
              <w:rPr>
                <w:b/>
                <w:sz w:val="20"/>
              </w:rPr>
              <w:lastRenderedPageBreak/>
              <w:t>Pastab</w:t>
            </w:r>
            <w:r>
              <w:rPr>
                <w:b/>
                <w:sz w:val="20"/>
              </w:rPr>
              <w:t xml:space="preserve">os: </w:t>
            </w:r>
            <w:r>
              <w:rPr>
                <w:sz w:val="20"/>
              </w:rPr>
              <w:t>į vidutinės mažmeninės kainos apskaičia</w:t>
            </w:r>
            <w:r w:rsidR="00D3223C">
              <w:rPr>
                <w:sz w:val="20"/>
              </w:rPr>
              <w:t>vimą neįtrauktos akcinės kainos.</w:t>
            </w:r>
          </w:p>
          <w:p w:rsidR="00D72124" w:rsidRDefault="00D72124" w:rsidP="00462FCD">
            <w:pPr>
              <w:ind w:right="753"/>
              <w:jc w:val="right"/>
              <w:rPr>
                <w:sz w:val="20"/>
              </w:rPr>
            </w:pPr>
            <w:r>
              <w:rPr>
                <w:sz w:val="20"/>
              </w:rPr>
              <w:t>Šaltinis: ŽŪIKVC (LŽŪMPRIS)</w:t>
            </w:r>
          </w:p>
          <w:p w:rsidR="003A1411" w:rsidRPr="003A1411" w:rsidRDefault="003A1411" w:rsidP="00A56AE6">
            <w:pPr>
              <w:pStyle w:val="NoSpacing"/>
              <w:tabs>
                <w:tab w:val="left" w:pos="993"/>
                <w:tab w:val="left" w:pos="1134"/>
              </w:tabs>
              <w:spacing w:line="360" w:lineRule="auto"/>
              <w:ind w:firstLine="1080"/>
              <w:jc w:val="both"/>
              <w:rPr>
                <w:sz w:val="20"/>
                <w:lang w:val="en-US"/>
              </w:rPr>
            </w:pPr>
          </w:p>
        </w:tc>
        <w:tc>
          <w:tcPr>
            <w:tcW w:w="236"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gridSpan w:val="2"/>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r>
      <w:tr w:rsidR="003A1411" w:rsidRPr="003A1411" w:rsidTr="002873D3">
        <w:trPr>
          <w:trHeight w:val="255"/>
        </w:trPr>
        <w:tc>
          <w:tcPr>
            <w:tcW w:w="10097" w:type="dxa"/>
            <w:tcBorders>
              <w:top w:val="nil"/>
              <w:left w:val="nil"/>
              <w:bottom w:val="nil"/>
              <w:right w:val="nil"/>
            </w:tcBorders>
            <w:shd w:val="clear" w:color="auto" w:fill="auto"/>
            <w:noWrap/>
            <w:vAlign w:val="bottom"/>
            <w:hideMark/>
          </w:tcPr>
          <w:p w:rsidR="00011058" w:rsidRDefault="00011058" w:rsidP="008425F6">
            <w:pPr>
              <w:jc w:val="center"/>
              <w:rPr>
                <w:b/>
                <w:bCs/>
                <w:szCs w:val="22"/>
              </w:rPr>
            </w:pPr>
          </w:p>
          <w:p w:rsidR="00011058" w:rsidRDefault="00011058" w:rsidP="008425F6">
            <w:pPr>
              <w:jc w:val="center"/>
              <w:rPr>
                <w:b/>
                <w:bCs/>
                <w:szCs w:val="22"/>
              </w:rPr>
            </w:pPr>
          </w:p>
          <w:p w:rsidR="00011058" w:rsidRDefault="00011058" w:rsidP="008425F6">
            <w:pPr>
              <w:jc w:val="center"/>
              <w:rPr>
                <w:b/>
                <w:bCs/>
                <w:szCs w:val="22"/>
              </w:rPr>
            </w:pPr>
          </w:p>
          <w:p w:rsidR="00011058" w:rsidRDefault="00011058" w:rsidP="008425F6">
            <w:pPr>
              <w:jc w:val="center"/>
              <w:rPr>
                <w:b/>
                <w:bCs/>
                <w:szCs w:val="22"/>
              </w:rPr>
            </w:pPr>
          </w:p>
          <w:p w:rsidR="002867E5" w:rsidRDefault="002867E5" w:rsidP="008425F6">
            <w:pPr>
              <w:jc w:val="center"/>
              <w:rPr>
                <w:b/>
                <w:bCs/>
                <w:szCs w:val="22"/>
              </w:rPr>
            </w:pPr>
            <w:r>
              <w:rPr>
                <w:b/>
                <w:bCs/>
                <w:sz w:val="22"/>
                <w:szCs w:val="22"/>
              </w:rPr>
              <w:lastRenderedPageBreak/>
              <w:t>Baltagūžių kopūstų vidutinės kainos (augintojų) Lietuvoje ir kitose valstybėse 2018 01–2019 0</w:t>
            </w:r>
            <w:r w:rsidR="00A56AE6">
              <w:rPr>
                <w:b/>
                <w:bCs/>
                <w:sz w:val="22"/>
                <w:szCs w:val="22"/>
              </w:rPr>
              <w:t>9</w:t>
            </w:r>
          </w:p>
          <w:p w:rsidR="000D5293" w:rsidRDefault="00175846" w:rsidP="000D5293">
            <w:pPr>
              <w:jc w:val="center"/>
              <w:rPr>
                <w:b/>
                <w:bCs/>
                <w:szCs w:val="22"/>
              </w:rPr>
            </w:pPr>
            <w:r w:rsidRPr="004D38B4">
              <w:rPr>
                <w:b/>
                <w:bCs/>
                <w:szCs w:val="22"/>
              </w:rPr>
              <w:object w:dxaOrig="7485" w:dyaOrig="4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22pt" o:ole="">
                  <v:imagedata r:id="rId12" o:title=""/>
                </v:shape>
                <o:OLEObject Type="Embed" ProgID="Excel.Sheet.8" ShapeID="_x0000_i1025" DrawAspect="Content" ObjectID="_1634533647" r:id="rId13"/>
              </w:object>
            </w:r>
          </w:p>
          <w:p w:rsidR="002867E5" w:rsidRPr="00F62DC5" w:rsidRDefault="002867E5" w:rsidP="00011058">
            <w:pPr>
              <w:ind w:right="612"/>
              <w:jc w:val="right"/>
              <w:rPr>
                <w:sz w:val="20"/>
                <w:lang w:val="en-US" w:eastAsia="en-US"/>
              </w:rPr>
            </w:pPr>
            <w:r w:rsidRPr="00F62DC5">
              <w:rPr>
                <w:sz w:val="20"/>
                <w:lang w:val="en-US" w:eastAsia="en-US"/>
              </w:rPr>
              <w:t>Šaltiniai: ŽŪIKVC (LŽŪMPRIS), LVAEI, ZSRIR, AMI</w:t>
            </w:r>
          </w:p>
          <w:p w:rsidR="002867E5" w:rsidRDefault="002867E5" w:rsidP="002867E5">
            <w:pPr>
              <w:jc w:val="center"/>
              <w:rPr>
                <w:b/>
                <w:bCs/>
                <w:szCs w:val="22"/>
              </w:rPr>
            </w:pPr>
            <w:r>
              <w:rPr>
                <w:b/>
                <w:bCs/>
                <w:sz w:val="22"/>
                <w:szCs w:val="22"/>
              </w:rPr>
              <w:t>Baltagūžių kopūstų supirkimas iš Lietuvos augintojų šviežiam vartojimui 2016–2019 m.</w:t>
            </w:r>
          </w:p>
          <w:p w:rsidR="002867E5" w:rsidRDefault="006C347F" w:rsidP="002867E5">
            <w:pPr>
              <w:jc w:val="center"/>
              <w:rPr>
                <w:b/>
                <w:bCs/>
                <w:szCs w:val="22"/>
              </w:rPr>
            </w:pPr>
            <w:r w:rsidRPr="006C347F">
              <w:rPr>
                <w:b/>
                <w:bCs/>
                <w:noProof/>
                <w:szCs w:val="22"/>
                <w:bdr w:val="single" w:sz="4" w:space="0" w:color="A6A6A6" w:themeColor="background1" w:themeShade="A6"/>
                <w:lang w:val="en-US" w:eastAsia="en-US"/>
              </w:rPr>
              <w:drawing>
                <wp:inline distT="0" distB="0" distL="0" distR="0">
                  <wp:extent cx="6181725" cy="1828800"/>
                  <wp:effectExtent l="0" t="0" r="0" b="0"/>
                  <wp:docPr id="3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47DA" w:rsidRDefault="00BD47DA" w:rsidP="00011058">
            <w:pPr>
              <w:ind w:right="612"/>
              <w:jc w:val="right"/>
              <w:rPr>
                <w:sz w:val="20"/>
              </w:rPr>
            </w:pPr>
            <w:r>
              <w:rPr>
                <w:sz w:val="20"/>
              </w:rPr>
              <w:t>Šaltinis: ŽŪIKVC (LŽŪMPRIS)</w:t>
            </w:r>
          </w:p>
          <w:p w:rsidR="00F60641" w:rsidRDefault="00F60641" w:rsidP="00011058">
            <w:pPr>
              <w:spacing w:after="0" w:line="360" w:lineRule="auto"/>
              <w:ind w:right="753" w:firstLine="1026"/>
              <w:rPr>
                <w:szCs w:val="24"/>
              </w:rPr>
            </w:pPr>
            <w:r w:rsidRPr="0010374E">
              <w:rPr>
                <w:b/>
                <w:szCs w:val="24"/>
              </w:rPr>
              <w:t>Morkų</w:t>
            </w:r>
            <w:r w:rsidRPr="0010374E">
              <w:rPr>
                <w:szCs w:val="24"/>
              </w:rPr>
              <w:t xml:space="preserve">   mažmeninės kainos struktūroje mažmeninės prekybos dalis</w:t>
            </w:r>
            <w:r w:rsidR="0010374E">
              <w:rPr>
                <w:szCs w:val="24"/>
              </w:rPr>
              <w:t xml:space="preserve"> ir augintojo dalis</w:t>
            </w:r>
            <w:r w:rsidRPr="0010374E">
              <w:rPr>
                <w:szCs w:val="24"/>
              </w:rPr>
              <w:t xml:space="preserve"> 2019 m. II</w:t>
            </w:r>
            <w:r w:rsidR="0010374E">
              <w:rPr>
                <w:szCs w:val="24"/>
              </w:rPr>
              <w:t xml:space="preserve">I </w:t>
            </w:r>
            <w:r w:rsidRPr="0010374E">
              <w:rPr>
                <w:szCs w:val="24"/>
              </w:rPr>
              <w:t>ketv</w:t>
            </w:r>
            <w:r w:rsidR="007C1CF8">
              <w:rPr>
                <w:szCs w:val="24"/>
              </w:rPr>
              <w:t>irtį</w:t>
            </w:r>
            <w:r w:rsidRPr="0010374E">
              <w:rPr>
                <w:szCs w:val="24"/>
              </w:rPr>
              <w:t xml:space="preserve"> </w:t>
            </w:r>
            <w:r w:rsidR="0010374E">
              <w:rPr>
                <w:szCs w:val="24"/>
              </w:rPr>
              <w:t>nepakito ir sudarė, atitinkamai</w:t>
            </w:r>
            <w:r w:rsidRPr="0010374E">
              <w:rPr>
                <w:szCs w:val="24"/>
              </w:rPr>
              <w:t xml:space="preserve"> </w:t>
            </w:r>
            <w:r w:rsidR="0010374E">
              <w:rPr>
                <w:szCs w:val="24"/>
              </w:rPr>
              <w:t>24</w:t>
            </w:r>
            <w:r w:rsidRPr="0010374E">
              <w:rPr>
                <w:szCs w:val="24"/>
              </w:rPr>
              <w:t xml:space="preserve"> proc. </w:t>
            </w:r>
            <w:r w:rsidR="0010374E">
              <w:rPr>
                <w:szCs w:val="24"/>
              </w:rPr>
              <w:t>ir</w:t>
            </w:r>
            <w:r w:rsidRPr="0010374E">
              <w:rPr>
                <w:szCs w:val="24"/>
              </w:rPr>
              <w:t xml:space="preserve"> </w:t>
            </w:r>
            <w:r w:rsidR="0010374E">
              <w:rPr>
                <w:szCs w:val="24"/>
              </w:rPr>
              <w:t>59 proc.</w:t>
            </w:r>
            <w:r w:rsidR="007C1CF8">
              <w:rPr>
                <w:szCs w:val="24"/>
              </w:rPr>
              <w:t>,</w:t>
            </w:r>
            <w:r w:rsidRPr="0010374E">
              <w:rPr>
                <w:szCs w:val="24"/>
              </w:rPr>
              <w:t xml:space="preserve"> PVM sudarė 17 proc.</w:t>
            </w:r>
          </w:p>
          <w:p w:rsidR="00011058" w:rsidRDefault="00011058" w:rsidP="00011058">
            <w:pPr>
              <w:spacing w:after="0" w:line="360" w:lineRule="auto"/>
              <w:ind w:right="668" w:firstLine="1026"/>
              <w:jc w:val="both"/>
              <w:rPr>
                <w:color w:val="000000" w:themeColor="text1"/>
              </w:rPr>
            </w:pPr>
            <w:r>
              <w:t>Morkų</w:t>
            </w:r>
            <w:r w:rsidRPr="005B1D7F">
              <w:t xml:space="preserve"> </w:t>
            </w:r>
            <w:r w:rsidRPr="005B1D7F">
              <w:rPr>
                <w:color w:val="000000" w:themeColor="text1"/>
              </w:rPr>
              <w:t xml:space="preserve">mažmeninė pardavimo kaina </w:t>
            </w:r>
            <w:r w:rsidRPr="005B1D7F">
              <w:rPr>
                <w:color w:val="000000"/>
              </w:rPr>
              <w:t xml:space="preserve">2019 m. </w:t>
            </w:r>
            <w:r w:rsidRPr="005B1D7F">
              <w:rPr>
                <w:color w:val="000000" w:themeColor="text1"/>
              </w:rPr>
              <w:t>I</w:t>
            </w:r>
            <w:r>
              <w:rPr>
                <w:color w:val="000000" w:themeColor="text1"/>
              </w:rPr>
              <w:t>II</w:t>
            </w:r>
            <w:r w:rsidRPr="005B1D7F">
              <w:rPr>
                <w:color w:val="000000" w:themeColor="text1"/>
              </w:rPr>
              <w:t xml:space="preserve"> ketv</w:t>
            </w:r>
            <w:r>
              <w:rPr>
                <w:color w:val="000000" w:themeColor="text1"/>
              </w:rPr>
              <w:t>irtį</w:t>
            </w:r>
            <w:r w:rsidRPr="005B1D7F">
              <w:rPr>
                <w:color w:val="000000" w:themeColor="text1"/>
              </w:rPr>
              <w:t xml:space="preserve"> Lietuvos didži</w:t>
            </w:r>
            <w:r>
              <w:rPr>
                <w:color w:val="000000" w:themeColor="text1"/>
              </w:rPr>
              <w:t>ųjų</w:t>
            </w:r>
            <w:r w:rsidRPr="005B1D7F">
              <w:rPr>
                <w:color w:val="000000" w:themeColor="text1"/>
              </w:rPr>
              <w:t xml:space="preserve"> prekybos </w:t>
            </w:r>
            <w:r>
              <w:rPr>
                <w:color w:val="000000" w:themeColor="text1"/>
              </w:rPr>
              <w:t>tinklų parduotuvėse</w:t>
            </w:r>
            <w:r w:rsidRPr="005B1D7F">
              <w:rPr>
                <w:color w:val="000000" w:themeColor="text1"/>
              </w:rPr>
              <w:t xml:space="preserve"> sudarė </w:t>
            </w:r>
            <w:r>
              <w:rPr>
                <w:color w:val="000000" w:themeColor="text1"/>
              </w:rPr>
              <w:t>0</w:t>
            </w:r>
            <w:r w:rsidRPr="005B1D7F">
              <w:rPr>
                <w:color w:val="000000" w:themeColor="text1"/>
              </w:rPr>
              <w:t>,</w:t>
            </w:r>
            <w:r>
              <w:rPr>
                <w:color w:val="000000" w:themeColor="text1"/>
              </w:rPr>
              <w:t>60</w:t>
            </w:r>
            <w:r w:rsidRPr="005B1D7F">
              <w:rPr>
                <w:color w:val="000000" w:themeColor="text1"/>
              </w:rPr>
              <w:t xml:space="preserve"> EUR/kg </w:t>
            </w:r>
            <w:r>
              <w:rPr>
                <w:color w:val="000000" w:themeColor="text1"/>
              </w:rPr>
              <w:t>ir</w:t>
            </w:r>
            <w:r w:rsidRPr="005B1D7F">
              <w:rPr>
                <w:color w:val="000000" w:themeColor="text1"/>
              </w:rPr>
              <w:t xml:space="preserve"> buvo </w:t>
            </w:r>
            <w:r>
              <w:rPr>
                <w:color w:val="000000" w:themeColor="text1"/>
              </w:rPr>
              <w:t>11</w:t>
            </w:r>
            <w:r w:rsidRPr="005B1D7F">
              <w:rPr>
                <w:color w:val="000000" w:themeColor="text1"/>
              </w:rPr>
              <w:t>,</w:t>
            </w:r>
            <w:r>
              <w:rPr>
                <w:color w:val="000000" w:themeColor="text1"/>
              </w:rPr>
              <w:t>76</w:t>
            </w:r>
            <w:r w:rsidRPr="005B1D7F">
              <w:rPr>
                <w:color w:val="000000" w:themeColor="text1"/>
              </w:rPr>
              <w:t xml:space="preserve"> proc. </w:t>
            </w:r>
            <w:r>
              <w:rPr>
                <w:color w:val="000000" w:themeColor="text1"/>
              </w:rPr>
              <w:t>mažesnė</w:t>
            </w:r>
            <w:r w:rsidRPr="005B1D7F">
              <w:rPr>
                <w:color w:val="000000" w:themeColor="text1"/>
              </w:rPr>
              <w:t xml:space="preserve"> ne</w:t>
            </w:r>
            <w:r>
              <w:rPr>
                <w:color w:val="000000" w:themeColor="text1"/>
              </w:rPr>
              <w:t>i 2019</w:t>
            </w:r>
            <w:r w:rsidRPr="005B1D7F">
              <w:rPr>
                <w:color w:val="000000" w:themeColor="text1"/>
              </w:rPr>
              <w:t xml:space="preserve"> m. I</w:t>
            </w:r>
            <w:r>
              <w:rPr>
                <w:color w:val="000000" w:themeColor="text1"/>
              </w:rPr>
              <w:t>I</w:t>
            </w:r>
            <w:r w:rsidRPr="005B1D7F">
              <w:rPr>
                <w:color w:val="000000" w:themeColor="text1"/>
              </w:rPr>
              <w:t xml:space="preserve"> ketv</w:t>
            </w:r>
            <w:r>
              <w:rPr>
                <w:color w:val="000000" w:themeColor="text1"/>
              </w:rPr>
              <w:t xml:space="preserve">irtį, </w:t>
            </w:r>
            <w:r w:rsidRPr="005B1D7F">
              <w:rPr>
                <w:color w:val="000000" w:themeColor="text1"/>
              </w:rPr>
              <w:t xml:space="preserve"> ir</w:t>
            </w:r>
            <w:r>
              <w:rPr>
                <w:color w:val="000000" w:themeColor="text1"/>
              </w:rPr>
              <w:t xml:space="preserve"> 4,76 proc. mažesnė nei</w:t>
            </w:r>
            <w:r w:rsidRPr="005B1D7F">
              <w:rPr>
                <w:color w:val="000000" w:themeColor="text1"/>
              </w:rPr>
              <w:t xml:space="preserve"> 2018 m. I</w:t>
            </w:r>
            <w:r>
              <w:rPr>
                <w:color w:val="000000" w:themeColor="text1"/>
              </w:rPr>
              <w:t>II</w:t>
            </w:r>
            <w:r w:rsidRPr="005B1D7F">
              <w:rPr>
                <w:color w:val="000000" w:themeColor="text1"/>
              </w:rPr>
              <w:t xml:space="preserve"> ketv</w:t>
            </w:r>
            <w:r>
              <w:rPr>
                <w:color w:val="000000" w:themeColor="text1"/>
              </w:rPr>
              <w:t>irtį</w:t>
            </w:r>
            <w:r w:rsidRPr="005B1D7F">
              <w:rPr>
                <w:color w:val="000000" w:themeColor="text1"/>
              </w:rPr>
              <w:t>.</w:t>
            </w:r>
            <w:r>
              <w:rPr>
                <w:color w:val="000000" w:themeColor="text1"/>
              </w:rPr>
              <w:t xml:space="preserve"> Morkų supirkimo (augintojų) kaina šiuo laikotarpiu sudarė 0,32 EUR/kg ir </w:t>
            </w:r>
            <w:r w:rsidRPr="005B1D7F">
              <w:rPr>
                <w:color w:val="000000" w:themeColor="text1"/>
              </w:rPr>
              <w:t xml:space="preserve">buvo </w:t>
            </w:r>
            <w:r>
              <w:rPr>
                <w:color w:val="000000" w:themeColor="text1"/>
              </w:rPr>
              <w:t>25,58</w:t>
            </w:r>
            <w:r w:rsidRPr="005B1D7F">
              <w:rPr>
                <w:color w:val="000000" w:themeColor="text1"/>
              </w:rPr>
              <w:t xml:space="preserve"> proc. </w:t>
            </w:r>
            <w:r>
              <w:rPr>
                <w:color w:val="000000" w:themeColor="text1"/>
              </w:rPr>
              <w:t>mažesnė</w:t>
            </w:r>
            <w:r w:rsidRPr="005B1D7F">
              <w:rPr>
                <w:color w:val="000000" w:themeColor="text1"/>
              </w:rPr>
              <w:t xml:space="preserve"> ne</w:t>
            </w:r>
            <w:r>
              <w:rPr>
                <w:color w:val="000000" w:themeColor="text1"/>
              </w:rPr>
              <w:t>i 2019</w:t>
            </w:r>
            <w:r w:rsidRPr="005B1D7F">
              <w:rPr>
                <w:color w:val="000000" w:themeColor="text1"/>
              </w:rPr>
              <w:t xml:space="preserve"> m. I</w:t>
            </w:r>
            <w:r>
              <w:rPr>
                <w:color w:val="000000" w:themeColor="text1"/>
              </w:rPr>
              <w:t>I ketvirtį, tačiau</w:t>
            </w:r>
            <w:r w:rsidRPr="005B1D7F">
              <w:rPr>
                <w:color w:val="000000" w:themeColor="text1"/>
              </w:rPr>
              <w:t xml:space="preserve"> </w:t>
            </w:r>
            <w:r>
              <w:rPr>
                <w:color w:val="000000" w:themeColor="text1"/>
              </w:rPr>
              <w:t>3,23</w:t>
            </w:r>
            <w:r w:rsidRPr="005B1D7F">
              <w:rPr>
                <w:color w:val="000000" w:themeColor="text1"/>
              </w:rPr>
              <w:t xml:space="preserve"> proc. </w:t>
            </w:r>
            <w:r>
              <w:rPr>
                <w:color w:val="000000" w:themeColor="text1"/>
              </w:rPr>
              <w:t>dide</w:t>
            </w:r>
            <w:r w:rsidRPr="005B1D7F">
              <w:rPr>
                <w:color w:val="000000" w:themeColor="text1"/>
              </w:rPr>
              <w:t xml:space="preserve">snė </w:t>
            </w:r>
            <w:r>
              <w:rPr>
                <w:color w:val="000000" w:themeColor="text1"/>
              </w:rPr>
              <w:t>nei</w:t>
            </w:r>
            <w:r w:rsidRPr="005B1D7F">
              <w:rPr>
                <w:color w:val="000000" w:themeColor="text1"/>
              </w:rPr>
              <w:t xml:space="preserve"> 2018 m. I</w:t>
            </w:r>
            <w:r>
              <w:rPr>
                <w:color w:val="000000" w:themeColor="text1"/>
              </w:rPr>
              <w:t>II</w:t>
            </w:r>
            <w:r w:rsidRPr="005B1D7F">
              <w:rPr>
                <w:color w:val="000000" w:themeColor="text1"/>
              </w:rPr>
              <w:t xml:space="preserve"> ketv</w:t>
            </w:r>
            <w:r>
              <w:rPr>
                <w:color w:val="000000" w:themeColor="text1"/>
              </w:rPr>
              <w:t>irtį</w:t>
            </w:r>
            <w:r w:rsidRPr="005B1D7F">
              <w:rPr>
                <w:color w:val="000000" w:themeColor="text1"/>
              </w:rPr>
              <w:t>.</w:t>
            </w:r>
          </w:p>
          <w:p w:rsidR="00011058" w:rsidRPr="00E74686" w:rsidRDefault="00011058" w:rsidP="00011058">
            <w:pPr>
              <w:spacing w:line="360" w:lineRule="auto"/>
              <w:ind w:right="753" w:firstLine="1026"/>
              <w:rPr>
                <w:szCs w:val="24"/>
              </w:rPr>
            </w:pPr>
          </w:p>
          <w:p w:rsidR="00F60641" w:rsidRDefault="00302576" w:rsidP="00F60641">
            <w:pPr>
              <w:spacing w:after="0" w:line="360" w:lineRule="auto"/>
              <w:jc w:val="both"/>
              <w:rPr>
                <w:szCs w:val="24"/>
                <w:lang w:val="en-US" w:eastAsia="en-US"/>
              </w:rPr>
            </w:pPr>
            <w:r w:rsidRPr="00302576">
              <w:rPr>
                <w:noProof/>
                <w:szCs w:val="24"/>
                <w:lang w:val="en-US" w:eastAsia="en-US"/>
              </w:rPr>
              <w:lastRenderedPageBreak/>
              <w:drawing>
                <wp:inline distT="0" distB="0" distL="0" distR="0">
                  <wp:extent cx="6429375" cy="5305425"/>
                  <wp:effectExtent l="19050" t="0" r="9525" b="0"/>
                  <wp:docPr id="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60641" w:rsidRDefault="00F60641" w:rsidP="00F60641">
            <w:pPr>
              <w:rPr>
                <w:sz w:val="20"/>
              </w:rPr>
            </w:pPr>
            <w:r w:rsidRPr="00A94535">
              <w:rPr>
                <w:b/>
                <w:sz w:val="20"/>
              </w:rPr>
              <w:t>Pastab</w:t>
            </w:r>
            <w:r>
              <w:rPr>
                <w:b/>
                <w:sz w:val="20"/>
              </w:rPr>
              <w:t xml:space="preserve">os: </w:t>
            </w:r>
            <w:r>
              <w:rPr>
                <w:sz w:val="20"/>
              </w:rPr>
              <w:t xml:space="preserve">plautos nesupakuotos morkos. Į vidutinės mažmeninės kainos apskaičiavimą neįtrauktos akcinės kainos. </w:t>
            </w:r>
          </w:p>
          <w:p w:rsidR="00F60641" w:rsidRDefault="00F60641" w:rsidP="00011058">
            <w:pPr>
              <w:ind w:right="668"/>
              <w:jc w:val="right"/>
              <w:rPr>
                <w:sz w:val="20"/>
              </w:rPr>
            </w:pPr>
            <w:r>
              <w:rPr>
                <w:sz w:val="20"/>
              </w:rPr>
              <w:t>Šaltinis: ŽŪIKVC (LŽŪMPRIS)</w:t>
            </w:r>
          </w:p>
          <w:p w:rsidR="00C56D5E" w:rsidRDefault="00C56D5E" w:rsidP="00011058">
            <w:pPr>
              <w:spacing w:after="0" w:line="360" w:lineRule="auto"/>
              <w:ind w:right="668" w:firstLine="1026"/>
              <w:jc w:val="both"/>
            </w:pPr>
            <w:r w:rsidRPr="00C56D5E">
              <w:rPr>
                <w:lang w:val="en-US"/>
              </w:rPr>
              <w:t xml:space="preserve">Palyginti su kitomis lauko daržovėmis, morkų kaina augintojų ūkiuose </w:t>
            </w:r>
            <w:r w:rsidR="002A4422">
              <w:rPr>
                <w:lang w:val="en-US"/>
              </w:rPr>
              <w:t xml:space="preserve">ir mažmeninės prekybos </w:t>
            </w:r>
            <w:r w:rsidR="007115D2">
              <w:rPr>
                <w:lang w:val="en-US"/>
              </w:rPr>
              <w:t xml:space="preserve">tinklų parduotuvėse </w:t>
            </w:r>
            <w:r w:rsidRPr="00C56D5E">
              <w:rPr>
                <w:lang w:val="en-US"/>
              </w:rPr>
              <w:t>nagrinėjamu laikotarpiu padidėjo mažiausiai</w:t>
            </w:r>
            <w:r w:rsidR="002A4422">
              <w:rPr>
                <w:lang w:val="en-US"/>
              </w:rPr>
              <w:t xml:space="preserve"> ir greičiausiai priartėjo prie praėjusių </w:t>
            </w:r>
            <w:r w:rsidR="00092483">
              <w:rPr>
                <w:lang w:val="en-US"/>
              </w:rPr>
              <w:t xml:space="preserve">metų vidutinės morkų </w:t>
            </w:r>
            <w:r w:rsidR="002A4422">
              <w:rPr>
                <w:lang w:val="en-US"/>
              </w:rPr>
              <w:t>kainos</w:t>
            </w:r>
            <w:r w:rsidRPr="00C56D5E">
              <w:t>.</w:t>
            </w:r>
            <w:r w:rsidR="00581AC0">
              <w:t xml:space="preserve"> Morkų derlius nuo sausros nukentėjo mažiau.</w:t>
            </w:r>
            <w:r w:rsidRPr="00C56D5E">
              <w:t xml:space="preserve"> </w:t>
            </w:r>
            <w:r w:rsidR="003D232B">
              <w:t>Rugsėjo mėn. morkų augintojų kaina Lietuvoje buvo tik 0,01 EUR/kg didesnė nei prieš metus, o Vokietijoje, Lenkijoje ir Latvijoje</w:t>
            </w:r>
            <w:r w:rsidR="00F86772">
              <w:t xml:space="preserve"> </w:t>
            </w:r>
            <w:r w:rsidR="00F86772">
              <w:rPr>
                <w:color w:val="000000" w:themeColor="text1"/>
              </w:rPr>
              <w:t>–</w:t>
            </w:r>
            <w:r w:rsidR="003D232B">
              <w:t xml:space="preserve"> nuo 18 iki 29 proc. mažesnė. </w:t>
            </w:r>
            <w:r w:rsidR="00581AC0">
              <w:t xml:space="preserve">Todėl esant tokios sąlygoms morkų </w:t>
            </w:r>
            <w:r w:rsidR="00E32728">
              <w:t xml:space="preserve">vidutinė </w:t>
            </w:r>
            <w:r w:rsidR="00581AC0">
              <w:t>kaina tikrai</w:t>
            </w:r>
            <w:r w:rsidR="00F86772">
              <w:t xml:space="preserve"> dar</w:t>
            </w:r>
            <w:r w:rsidR="00581AC0">
              <w:t xml:space="preserve"> turėtų mažėti</w:t>
            </w:r>
            <w:r w:rsidR="00C567FD">
              <w:t>.</w:t>
            </w:r>
          </w:p>
          <w:p w:rsidR="00C567FD" w:rsidRDefault="00C567FD" w:rsidP="000D633A">
            <w:pPr>
              <w:spacing w:after="0" w:line="360" w:lineRule="auto"/>
              <w:ind w:firstLine="1026"/>
              <w:jc w:val="both"/>
              <w:rPr>
                <w:color w:val="000000" w:themeColor="text1"/>
              </w:rPr>
            </w:pPr>
          </w:p>
          <w:p w:rsidR="00011058" w:rsidRDefault="00011058" w:rsidP="000C021F">
            <w:pPr>
              <w:jc w:val="center"/>
              <w:rPr>
                <w:b/>
                <w:bCs/>
                <w:szCs w:val="22"/>
              </w:rPr>
            </w:pPr>
          </w:p>
          <w:p w:rsidR="00011058" w:rsidRDefault="00011058" w:rsidP="000C021F">
            <w:pPr>
              <w:jc w:val="center"/>
              <w:rPr>
                <w:b/>
                <w:bCs/>
                <w:szCs w:val="22"/>
              </w:rPr>
            </w:pPr>
          </w:p>
          <w:p w:rsidR="00011058" w:rsidRDefault="00011058" w:rsidP="000C021F">
            <w:pPr>
              <w:jc w:val="center"/>
              <w:rPr>
                <w:b/>
                <w:bCs/>
                <w:szCs w:val="22"/>
              </w:rPr>
            </w:pPr>
          </w:p>
          <w:p w:rsidR="000C021F" w:rsidRDefault="000C021F" w:rsidP="000C021F">
            <w:pPr>
              <w:jc w:val="center"/>
              <w:rPr>
                <w:b/>
                <w:bCs/>
                <w:szCs w:val="22"/>
              </w:rPr>
            </w:pPr>
            <w:r>
              <w:rPr>
                <w:b/>
                <w:bCs/>
                <w:sz w:val="22"/>
                <w:szCs w:val="22"/>
              </w:rPr>
              <w:t>Morkų vidutinės kainos (augintojų) Lietuvoje ir kitose valstybėse 2018 01</w:t>
            </w:r>
            <w:r>
              <w:rPr>
                <w:rFonts w:ascii="Arial" w:hAnsi="Arial" w:cs="Arial"/>
                <w:b/>
                <w:bCs/>
                <w:sz w:val="22"/>
                <w:szCs w:val="22"/>
              </w:rPr>
              <w:t>–</w:t>
            </w:r>
            <w:r>
              <w:rPr>
                <w:b/>
                <w:bCs/>
                <w:sz w:val="22"/>
                <w:szCs w:val="22"/>
              </w:rPr>
              <w:t>2019 0</w:t>
            </w:r>
            <w:r w:rsidR="00764DB5">
              <w:rPr>
                <w:b/>
                <w:bCs/>
                <w:sz w:val="22"/>
                <w:szCs w:val="22"/>
              </w:rPr>
              <w:t>9</w:t>
            </w:r>
          </w:p>
          <w:p w:rsidR="000D633A" w:rsidRDefault="005B036E" w:rsidP="009030CC">
            <w:pPr>
              <w:spacing w:after="0" w:line="360" w:lineRule="auto"/>
              <w:ind w:firstLine="1026"/>
              <w:jc w:val="center"/>
              <w:rPr>
                <w:b/>
                <w:bCs/>
                <w:szCs w:val="22"/>
              </w:rPr>
            </w:pPr>
            <w:r w:rsidRPr="004D38B4">
              <w:rPr>
                <w:b/>
                <w:bCs/>
                <w:noProof/>
                <w:szCs w:val="22"/>
                <w:lang w:val="en-US" w:eastAsia="en-US"/>
              </w:rPr>
              <w:object w:dxaOrig="7514" w:dyaOrig="4547">
                <v:shape id="_x0000_i1026" type="#_x0000_t75" style="width:375.75pt;height:227.25pt" o:ole="">
                  <v:imagedata r:id="rId16" o:title=""/>
                </v:shape>
                <o:OLEObject Type="Embed" ProgID="Excel.Sheet.8" ShapeID="_x0000_i1026" DrawAspect="Content" ObjectID="_1634533648" r:id="rId17"/>
              </w:object>
            </w:r>
          </w:p>
          <w:p w:rsidR="009030CC" w:rsidRPr="00F62DC5" w:rsidRDefault="009030CC" w:rsidP="00011058">
            <w:pPr>
              <w:spacing w:after="0" w:line="240" w:lineRule="auto"/>
              <w:ind w:right="668"/>
              <w:jc w:val="right"/>
              <w:rPr>
                <w:sz w:val="20"/>
                <w:lang w:val="en-US" w:eastAsia="en-US"/>
              </w:rPr>
            </w:pPr>
            <w:r w:rsidRPr="00F62DC5">
              <w:rPr>
                <w:sz w:val="20"/>
                <w:lang w:val="en-US" w:eastAsia="en-US"/>
              </w:rPr>
              <w:t>Šaltiniai: ŽŪIKVC (LŽŪMPRIS), LVAEI, ZSRIR, AMI</w:t>
            </w:r>
          </w:p>
          <w:p w:rsidR="002867E5" w:rsidRDefault="002867E5" w:rsidP="002867E5">
            <w:pPr>
              <w:jc w:val="center"/>
              <w:rPr>
                <w:b/>
                <w:bCs/>
                <w:szCs w:val="22"/>
              </w:rPr>
            </w:pPr>
          </w:p>
          <w:p w:rsidR="005867B7" w:rsidRDefault="005867B7" w:rsidP="005867B7">
            <w:pPr>
              <w:jc w:val="center"/>
              <w:rPr>
                <w:b/>
                <w:bCs/>
                <w:szCs w:val="22"/>
              </w:rPr>
            </w:pPr>
            <w:r>
              <w:rPr>
                <w:b/>
                <w:bCs/>
                <w:sz w:val="22"/>
                <w:szCs w:val="22"/>
              </w:rPr>
              <w:t>Morkų supirkimas iš Lietuvos augintojų šviežiam vartojimui 2016–2019 m.</w:t>
            </w:r>
          </w:p>
          <w:p w:rsidR="005867B7" w:rsidRDefault="00731BEA" w:rsidP="002867E5">
            <w:pPr>
              <w:jc w:val="center"/>
              <w:rPr>
                <w:b/>
                <w:bCs/>
                <w:szCs w:val="22"/>
              </w:rPr>
            </w:pPr>
            <w:r w:rsidRPr="00731BEA">
              <w:rPr>
                <w:b/>
                <w:bCs/>
                <w:noProof/>
                <w:szCs w:val="22"/>
                <w:bdr w:val="single" w:sz="4" w:space="0" w:color="A6A6A6" w:themeColor="background1" w:themeShade="A6"/>
                <w:lang w:val="en-US" w:eastAsia="en-US"/>
              </w:rPr>
              <w:drawing>
                <wp:inline distT="0" distB="0" distL="0" distR="0">
                  <wp:extent cx="6210300" cy="1952625"/>
                  <wp:effectExtent l="0" t="0" r="0" b="0"/>
                  <wp:docPr id="4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67B7" w:rsidRDefault="005867B7" w:rsidP="00011058">
            <w:pPr>
              <w:ind w:right="668"/>
              <w:jc w:val="right"/>
              <w:rPr>
                <w:sz w:val="20"/>
              </w:rPr>
            </w:pPr>
            <w:r>
              <w:rPr>
                <w:sz w:val="20"/>
              </w:rPr>
              <w:t>Šaltinis: ŽŪIKVC (LŽŪMPRIS)</w:t>
            </w:r>
          </w:p>
          <w:p w:rsidR="002867E5" w:rsidRPr="003A1411" w:rsidRDefault="002867E5" w:rsidP="005D1DF0">
            <w:pPr>
              <w:spacing w:after="0" w:line="360" w:lineRule="auto"/>
              <w:ind w:firstLine="1168"/>
              <w:jc w:val="both"/>
              <w:rPr>
                <w:sz w:val="20"/>
                <w:lang w:val="en-US" w:eastAsia="en-US"/>
              </w:rPr>
            </w:pPr>
          </w:p>
        </w:tc>
        <w:tc>
          <w:tcPr>
            <w:tcW w:w="236"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c>
          <w:tcPr>
            <w:tcW w:w="527" w:type="dxa"/>
            <w:gridSpan w:val="2"/>
            <w:tcBorders>
              <w:top w:val="nil"/>
              <w:left w:val="nil"/>
              <w:bottom w:val="nil"/>
              <w:right w:val="nil"/>
            </w:tcBorders>
            <w:shd w:val="clear" w:color="auto" w:fill="auto"/>
            <w:noWrap/>
            <w:vAlign w:val="bottom"/>
            <w:hideMark/>
          </w:tcPr>
          <w:p w:rsidR="003A1411" w:rsidRPr="003A1411" w:rsidRDefault="003A1411" w:rsidP="008B5AB0">
            <w:pPr>
              <w:spacing w:after="0" w:line="360" w:lineRule="auto"/>
              <w:jc w:val="both"/>
              <w:rPr>
                <w:sz w:val="20"/>
                <w:lang w:val="en-US" w:eastAsia="en-US"/>
              </w:rPr>
            </w:pPr>
          </w:p>
        </w:tc>
      </w:tr>
      <w:tr w:rsidR="003A1411" w:rsidRPr="003A1411" w:rsidTr="002873D3">
        <w:trPr>
          <w:trHeight w:val="255"/>
        </w:trPr>
        <w:tc>
          <w:tcPr>
            <w:tcW w:w="10097" w:type="dxa"/>
            <w:tcBorders>
              <w:top w:val="nil"/>
              <w:left w:val="nil"/>
              <w:bottom w:val="nil"/>
              <w:right w:val="nil"/>
            </w:tcBorders>
            <w:shd w:val="clear" w:color="auto" w:fill="auto"/>
            <w:noWrap/>
            <w:vAlign w:val="bottom"/>
            <w:hideMark/>
          </w:tcPr>
          <w:p w:rsidR="009D759C" w:rsidRDefault="009D759C" w:rsidP="00011058">
            <w:pPr>
              <w:spacing w:after="0" w:line="360" w:lineRule="auto"/>
              <w:ind w:right="668" w:firstLine="1026"/>
              <w:jc w:val="both"/>
              <w:rPr>
                <w:color w:val="000000" w:themeColor="text1"/>
              </w:rPr>
            </w:pPr>
            <w:r w:rsidRPr="009D759C">
              <w:rPr>
                <w:b/>
                <w:color w:val="000000" w:themeColor="text1"/>
              </w:rPr>
              <w:lastRenderedPageBreak/>
              <w:t>Svogūnų</w:t>
            </w:r>
            <w:r>
              <w:rPr>
                <w:color w:val="000000" w:themeColor="text1"/>
              </w:rPr>
              <w:t xml:space="preserve"> </w:t>
            </w:r>
            <w:r w:rsidR="0025240B" w:rsidRPr="005B1D7F">
              <w:rPr>
                <w:color w:val="000000" w:themeColor="text1"/>
              </w:rPr>
              <w:t xml:space="preserve">mažmeninė pardavimo kaina </w:t>
            </w:r>
            <w:r w:rsidR="0025240B" w:rsidRPr="005B1D7F">
              <w:rPr>
                <w:color w:val="000000"/>
              </w:rPr>
              <w:t xml:space="preserve">2019 m. </w:t>
            </w:r>
            <w:r w:rsidR="0025240B" w:rsidRPr="005B1D7F">
              <w:rPr>
                <w:color w:val="000000" w:themeColor="text1"/>
              </w:rPr>
              <w:t>I</w:t>
            </w:r>
            <w:r w:rsidR="0025240B">
              <w:rPr>
                <w:color w:val="000000" w:themeColor="text1"/>
              </w:rPr>
              <w:t>II</w:t>
            </w:r>
            <w:r w:rsidR="0025240B" w:rsidRPr="005B1D7F">
              <w:rPr>
                <w:color w:val="000000" w:themeColor="text1"/>
              </w:rPr>
              <w:t xml:space="preserve"> ketv</w:t>
            </w:r>
            <w:r w:rsidR="001A1F6B">
              <w:rPr>
                <w:color w:val="000000" w:themeColor="text1"/>
              </w:rPr>
              <w:t>irtį</w:t>
            </w:r>
            <w:r w:rsidR="006C48D8">
              <w:rPr>
                <w:color w:val="000000" w:themeColor="text1"/>
              </w:rPr>
              <w:t xml:space="preserve"> Lietuvos didžiųjų</w:t>
            </w:r>
            <w:r w:rsidR="0025240B" w:rsidRPr="005B1D7F">
              <w:rPr>
                <w:color w:val="000000" w:themeColor="text1"/>
              </w:rPr>
              <w:t xml:space="preserve"> prekybos </w:t>
            </w:r>
            <w:r w:rsidR="001A1F6B">
              <w:rPr>
                <w:color w:val="000000" w:themeColor="text1"/>
              </w:rPr>
              <w:t>tinkl</w:t>
            </w:r>
            <w:r w:rsidR="00016FC4">
              <w:rPr>
                <w:color w:val="000000" w:themeColor="text1"/>
              </w:rPr>
              <w:t>ų</w:t>
            </w:r>
            <w:r w:rsidR="001A1F6B">
              <w:rPr>
                <w:color w:val="000000" w:themeColor="text1"/>
              </w:rPr>
              <w:t xml:space="preserve"> parduotuvėse </w:t>
            </w:r>
            <w:r w:rsidR="0025240B" w:rsidRPr="005B1D7F">
              <w:rPr>
                <w:color w:val="000000" w:themeColor="text1"/>
              </w:rPr>
              <w:t>sudarė</w:t>
            </w:r>
            <w:r>
              <w:rPr>
                <w:color w:val="000000" w:themeColor="text1"/>
              </w:rPr>
              <w:t xml:space="preserve"> 0,</w:t>
            </w:r>
            <w:r w:rsidR="00283CFF">
              <w:rPr>
                <w:color w:val="000000" w:themeColor="text1"/>
              </w:rPr>
              <w:t>82</w:t>
            </w:r>
            <w:r>
              <w:rPr>
                <w:color w:val="000000" w:themeColor="text1"/>
              </w:rPr>
              <w:t xml:space="preserve"> EUR/kg </w:t>
            </w:r>
            <w:r w:rsidR="001A1F6B">
              <w:rPr>
                <w:color w:val="000000" w:themeColor="text1"/>
              </w:rPr>
              <w:t xml:space="preserve">ir </w:t>
            </w:r>
            <w:r w:rsidRPr="005B1D7F">
              <w:rPr>
                <w:color w:val="000000" w:themeColor="text1"/>
              </w:rPr>
              <w:t xml:space="preserve">buvo </w:t>
            </w:r>
            <w:r w:rsidR="00283CFF">
              <w:rPr>
                <w:color w:val="000000" w:themeColor="text1"/>
              </w:rPr>
              <w:t>20</w:t>
            </w:r>
            <w:r w:rsidRPr="005B1D7F">
              <w:rPr>
                <w:color w:val="000000" w:themeColor="text1"/>
              </w:rPr>
              <w:t>,</w:t>
            </w:r>
            <w:r w:rsidR="00283CFF">
              <w:rPr>
                <w:color w:val="000000" w:themeColor="text1"/>
              </w:rPr>
              <w:t>59</w:t>
            </w:r>
            <w:r w:rsidRPr="005B1D7F">
              <w:rPr>
                <w:color w:val="000000" w:themeColor="text1"/>
              </w:rPr>
              <w:t xml:space="preserve"> proc. </w:t>
            </w:r>
            <w:r>
              <w:rPr>
                <w:color w:val="000000" w:themeColor="text1"/>
              </w:rPr>
              <w:t>didesnė</w:t>
            </w:r>
            <w:r w:rsidRPr="005B1D7F">
              <w:rPr>
                <w:color w:val="000000" w:themeColor="text1"/>
              </w:rPr>
              <w:t xml:space="preserve"> ne</w:t>
            </w:r>
            <w:r>
              <w:rPr>
                <w:color w:val="000000" w:themeColor="text1"/>
              </w:rPr>
              <w:t>i 2019</w:t>
            </w:r>
            <w:r w:rsidRPr="005B1D7F">
              <w:rPr>
                <w:color w:val="000000" w:themeColor="text1"/>
              </w:rPr>
              <w:t xml:space="preserve"> m. I</w:t>
            </w:r>
            <w:r w:rsidR="00283CFF">
              <w:rPr>
                <w:color w:val="000000" w:themeColor="text1"/>
              </w:rPr>
              <w:t>I</w:t>
            </w:r>
            <w:r w:rsidRPr="005B1D7F">
              <w:rPr>
                <w:color w:val="000000" w:themeColor="text1"/>
              </w:rPr>
              <w:t xml:space="preserve"> ketv</w:t>
            </w:r>
            <w:r w:rsidR="00497ADF">
              <w:rPr>
                <w:color w:val="000000" w:themeColor="text1"/>
              </w:rPr>
              <w:t>irtį</w:t>
            </w:r>
            <w:r w:rsidRPr="005B1D7F">
              <w:rPr>
                <w:color w:val="000000" w:themeColor="text1"/>
              </w:rPr>
              <w:t xml:space="preserve"> </w:t>
            </w:r>
            <w:r w:rsidR="00497ADF">
              <w:rPr>
                <w:color w:val="000000" w:themeColor="text1"/>
              </w:rPr>
              <w:t>bei</w:t>
            </w:r>
            <w:bookmarkStart w:id="0" w:name="_GoBack"/>
            <w:bookmarkEnd w:id="0"/>
            <w:r w:rsidR="00497ADF">
              <w:rPr>
                <w:color w:val="000000" w:themeColor="text1"/>
              </w:rPr>
              <w:t xml:space="preserve"> </w:t>
            </w:r>
            <w:r w:rsidR="00283CFF">
              <w:rPr>
                <w:color w:val="000000" w:themeColor="text1"/>
              </w:rPr>
              <w:t>110,26</w:t>
            </w:r>
            <w:r>
              <w:rPr>
                <w:color w:val="000000" w:themeColor="text1"/>
              </w:rPr>
              <w:t xml:space="preserve"> proc. didesnė nei</w:t>
            </w:r>
            <w:r w:rsidRPr="005B1D7F">
              <w:rPr>
                <w:color w:val="000000" w:themeColor="text1"/>
              </w:rPr>
              <w:t xml:space="preserve"> 2018 m. I</w:t>
            </w:r>
            <w:r>
              <w:rPr>
                <w:color w:val="000000" w:themeColor="text1"/>
              </w:rPr>
              <w:t>I</w:t>
            </w:r>
            <w:r w:rsidR="00283CFF">
              <w:rPr>
                <w:color w:val="000000" w:themeColor="text1"/>
              </w:rPr>
              <w:t>I</w:t>
            </w:r>
            <w:r w:rsidRPr="005B1D7F">
              <w:rPr>
                <w:color w:val="000000" w:themeColor="text1"/>
              </w:rPr>
              <w:t xml:space="preserve"> ketv</w:t>
            </w:r>
            <w:r w:rsidR="00274A56">
              <w:rPr>
                <w:color w:val="000000" w:themeColor="text1"/>
              </w:rPr>
              <w:t>irtį</w:t>
            </w:r>
            <w:r w:rsidRPr="005B1D7F">
              <w:rPr>
                <w:color w:val="000000" w:themeColor="text1"/>
              </w:rPr>
              <w:t>.</w:t>
            </w:r>
            <w:r>
              <w:rPr>
                <w:color w:val="000000" w:themeColor="text1"/>
              </w:rPr>
              <w:t xml:space="preserve"> Svogūnų supirkimo (augintojų) ka</w:t>
            </w:r>
            <w:r w:rsidR="00851FBD">
              <w:rPr>
                <w:color w:val="000000" w:themeColor="text1"/>
              </w:rPr>
              <w:t>ina šiuo laikotarpiu sudarė 0,32</w:t>
            </w:r>
            <w:r>
              <w:rPr>
                <w:color w:val="000000" w:themeColor="text1"/>
              </w:rPr>
              <w:t xml:space="preserve"> EUR/kg – </w:t>
            </w:r>
            <w:r w:rsidRPr="005B1D7F">
              <w:rPr>
                <w:color w:val="000000" w:themeColor="text1"/>
              </w:rPr>
              <w:t xml:space="preserve">buvo </w:t>
            </w:r>
            <w:r w:rsidR="00851FBD">
              <w:rPr>
                <w:color w:val="000000" w:themeColor="text1"/>
              </w:rPr>
              <w:t>50</w:t>
            </w:r>
            <w:r>
              <w:rPr>
                <w:color w:val="000000" w:themeColor="text1"/>
              </w:rPr>
              <w:t>,7</w:t>
            </w:r>
            <w:r w:rsidR="00851FBD">
              <w:rPr>
                <w:color w:val="000000" w:themeColor="text1"/>
              </w:rPr>
              <w:t>7</w:t>
            </w:r>
            <w:r w:rsidRPr="005B1D7F">
              <w:rPr>
                <w:color w:val="000000" w:themeColor="text1"/>
              </w:rPr>
              <w:t xml:space="preserve"> proc. </w:t>
            </w:r>
            <w:r w:rsidR="00851FBD">
              <w:rPr>
                <w:color w:val="000000" w:themeColor="text1"/>
              </w:rPr>
              <w:t>maž</w:t>
            </w:r>
            <w:r>
              <w:rPr>
                <w:color w:val="000000" w:themeColor="text1"/>
              </w:rPr>
              <w:t>esnė</w:t>
            </w:r>
            <w:r w:rsidRPr="005B1D7F">
              <w:rPr>
                <w:color w:val="000000" w:themeColor="text1"/>
              </w:rPr>
              <w:t xml:space="preserve"> ne</w:t>
            </w:r>
            <w:r>
              <w:rPr>
                <w:color w:val="000000" w:themeColor="text1"/>
              </w:rPr>
              <w:t>i 2019</w:t>
            </w:r>
            <w:r w:rsidRPr="005B1D7F">
              <w:rPr>
                <w:color w:val="000000" w:themeColor="text1"/>
              </w:rPr>
              <w:t xml:space="preserve"> m. I</w:t>
            </w:r>
            <w:r w:rsidR="00365AF9">
              <w:rPr>
                <w:color w:val="000000" w:themeColor="text1"/>
              </w:rPr>
              <w:t>I ketv</w:t>
            </w:r>
            <w:r w:rsidR="0068697D">
              <w:rPr>
                <w:color w:val="000000" w:themeColor="text1"/>
              </w:rPr>
              <w:t>irtį</w:t>
            </w:r>
            <w:r w:rsidR="00365AF9">
              <w:rPr>
                <w:color w:val="000000" w:themeColor="text1"/>
              </w:rPr>
              <w:t xml:space="preserve">, </w:t>
            </w:r>
            <w:r w:rsidR="0068697D">
              <w:rPr>
                <w:color w:val="000000" w:themeColor="text1"/>
              </w:rPr>
              <w:t xml:space="preserve">tačiau </w:t>
            </w:r>
            <w:r w:rsidR="00851FBD">
              <w:rPr>
                <w:color w:val="000000" w:themeColor="text1"/>
              </w:rPr>
              <w:t>14,29</w:t>
            </w:r>
            <w:r w:rsidRPr="005B1D7F">
              <w:rPr>
                <w:color w:val="000000" w:themeColor="text1"/>
              </w:rPr>
              <w:t xml:space="preserve"> </w:t>
            </w:r>
            <w:r w:rsidR="00851FBD">
              <w:rPr>
                <w:color w:val="000000" w:themeColor="text1"/>
              </w:rPr>
              <w:t>proc.</w:t>
            </w:r>
            <w:r w:rsidRPr="005B1D7F">
              <w:rPr>
                <w:color w:val="000000" w:themeColor="text1"/>
              </w:rPr>
              <w:t xml:space="preserve"> </w:t>
            </w:r>
            <w:r>
              <w:rPr>
                <w:color w:val="000000" w:themeColor="text1"/>
              </w:rPr>
              <w:t>dide</w:t>
            </w:r>
            <w:r w:rsidRPr="005B1D7F">
              <w:rPr>
                <w:color w:val="000000" w:themeColor="text1"/>
              </w:rPr>
              <w:t xml:space="preserve">snė </w:t>
            </w:r>
            <w:r>
              <w:rPr>
                <w:color w:val="000000" w:themeColor="text1"/>
              </w:rPr>
              <w:t>nei</w:t>
            </w:r>
            <w:r w:rsidRPr="005B1D7F">
              <w:rPr>
                <w:color w:val="000000" w:themeColor="text1"/>
              </w:rPr>
              <w:t xml:space="preserve"> 2018 m. I</w:t>
            </w:r>
            <w:r>
              <w:rPr>
                <w:color w:val="000000" w:themeColor="text1"/>
              </w:rPr>
              <w:t>I</w:t>
            </w:r>
            <w:r w:rsidR="00851FBD">
              <w:rPr>
                <w:color w:val="000000" w:themeColor="text1"/>
              </w:rPr>
              <w:t>I</w:t>
            </w:r>
            <w:r w:rsidRPr="005B1D7F">
              <w:rPr>
                <w:color w:val="000000" w:themeColor="text1"/>
              </w:rPr>
              <w:t xml:space="preserve"> ketv</w:t>
            </w:r>
            <w:r w:rsidR="0068697D">
              <w:rPr>
                <w:color w:val="000000" w:themeColor="text1"/>
              </w:rPr>
              <w:t>irtį</w:t>
            </w:r>
            <w:r w:rsidRPr="005B1D7F">
              <w:rPr>
                <w:color w:val="000000" w:themeColor="text1"/>
              </w:rPr>
              <w:t>.</w:t>
            </w:r>
          </w:p>
          <w:p w:rsidR="00765E45" w:rsidRPr="00E74686" w:rsidRDefault="00765E45" w:rsidP="00011058">
            <w:pPr>
              <w:spacing w:line="360" w:lineRule="auto"/>
              <w:ind w:right="668" w:firstLine="1080"/>
              <w:jc w:val="both"/>
              <w:rPr>
                <w:szCs w:val="24"/>
              </w:rPr>
            </w:pPr>
            <w:r w:rsidRPr="00765E45">
              <w:rPr>
                <w:szCs w:val="24"/>
              </w:rPr>
              <w:t>Svogūnų</w:t>
            </w:r>
            <w:r w:rsidRPr="00E74686">
              <w:rPr>
                <w:szCs w:val="24"/>
              </w:rPr>
              <w:t xml:space="preserve"> </w:t>
            </w:r>
            <w:r>
              <w:rPr>
                <w:szCs w:val="24"/>
              </w:rPr>
              <w:t xml:space="preserve">mažmeninės kainos struktūroje </w:t>
            </w:r>
            <w:r w:rsidRPr="00E74686">
              <w:rPr>
                <w:szCs w:val="24"/>
              </w:rPr>
              <w:t>mažmeni</w:t>
            </w:r>
            <w:r>
              <w:rPr>
                <w:szCs w:val="24"/>
              </w:rPr>
              <w:t>nės prekybos</w:t>
            </w:r>
            <w:r w:rsidRPr="00E74686">
              <w:rPr>
                <w:szCs w:val="24"/>
              </w:rPr>
              <w:t xml:space="preserve"> dalis 2019 m. II</w:t>
            </w:r>
            <w:r>
              <w:rPr>
                <w:szCs w:val="24"/>
              </w:rPr>
              <w:t>I</w:t>
            </w:r>
            <w:r w:rsidRPr="00E74686">
              <w:rPr>
                <w:szCs w:val="24"/>
              </w:rPr>
              <w:t xml:space="preserve"> </w:t>
            </w:r>
            <w:r w:rsidRPr="00E74686">
              <w:rPr>
                <w:szCs w:val="24"/>
              </w:rPr>
              <w:lastRenderedPageBreak/>
              <w:t>ketv</w:t>
            </w:r>
            <w:r w:rsidR="001A6996">
              <w:rPr>
                <w:szCs w:val="24"/>
              </w:rPr>
              <w:t>irtį</w:t>
            </w:r>
            <w:r>
              <w:rPr>
                <w:szCs w:val="24"/>
              </w:rPr>
              <w:t>, palyginti su 2018 m. III ketv</w:t>
            </w:r>
            <w:r w:rsidR="001A6996">
              <w:rPr>
                <w:szCs w:val="24"/>
              </w:rPr>
              <w:t>irtčiu</w:t>
            </w:r>
            <w:r>
              <w:rPr>
                <w:szCs w:val="24"/>
              </w:rPr>
              <w:t>,</w:t>
            </w:r>
            <w:r w:rsidRPr="00E74686">
              <w:rPr>
                <w:szCs w:val="24"/>
              </w:rPr>
              <w:t xml:space="preserve"> padidėjo </w:t>
            </w:r>
            <w:r>
              <w:rPr>
                <w:szCs w:val="24"/>
              </w:rPr>
              <w:t xml:space="preserve">4 kartus </w:t>
            </w:r>
            <w:r w:rsidRPr="00E74686">
              <w:rPr>
                <w:szCs w:val="24"/>
              </w:rPr>
              <w:t xml:space="preserve">(nuo </w:t>
            </w:r>
            <w:r>
              <w:rPr>
                <w:szCs w:val="24"/>
              </w:rPr>
              <w:t>9 iki 36</w:t>
            </w:r>
            <w:r w:rsidRPr="00E74686">
              <w:rPr>
                <w:szCs w:val="24"/>
              </w:rPr>
              <w:t xml:space="preserve"> pro</w:t>
            </w:r>
            <w:r>
              <w:rPr>
                <w:szCs w:val="24"/>
              </w:rPr>
              <w:t>c.), augintojo dalis sumažėjo 36,49 proc. (nuo 74 iki 47 proc.),</w:t>
            </w:r>
            <w:r w:rsidRPr="00E74686">
              <w:rPr>
                <w:szCs w:val="24"/>
              </w:rPr>
              <w:t xml:space="preserve"> PVM</w:t>
            </w:r>
            <w:r>
              <w:rPr>
                <w:szCs w:val="24"/>
              </w:rPr>
              <w:t xml:space="preserve"> dalis</w:t>
            </w:r>
            <w:r w:rsidRPr="00E74686">
              <w:rPr>
                <w:szCs w:val="24"/>
              </w:rPr>
              <w:t xml:space="preserve"> sudarė 17 proc.</w:t>
            </w:r>
          </w:p>
          <w:p w:rsidR="006C33E7" w:rsidRDefault="00E24B71" w:rsidP="003F7140">
            <w:pPr>
              <w:spacing w:after="0" w:line="360" w:lineRule="auto"/>
              <w:ind w:firstLine="34"/>
              <w:jc w:val="both"/>
              <w:rPr>
                <w:color w:val="000000" w:themeColor="text1"/>
              </w:rPr>
            </w:pPr>
            <w:r w:rsidRPr="00E24B71">
              <w:rPr>
                <w:noProof/>
                <w:color w:val="000000" w:themeColor="text1"/>
                <w:lang w:val="en-US" w:eastAsia="en-US"/>
              </w:rPr>
              <w:drawing>
                <wp:inline distT="0" distB="0" distL="0" distR="0">
                  <wp:extent cx="6343650" cy="5257800"/>
                  <wp:effectExtent l="19050" t="0" r="19050" b="0"/>
                  <wp:docPr id="4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A22BC" w:rsidRDefault="001A22BC" w:rsidP="001A22BC">
            <w:pPr>
              <w:rPr>
                <w:sz w:val="20"/>
              </w:rPr>
            </w:pPr>
            <w:r>
              <w:rPr>
                <w:b/>
                <w:sz w:val="20"/>
              </w:rPr>
              <w:t xml:space="preserve">Pastabos: </w:t>
            </w:r>
            <w:r>
              <w:rPr>
                <w:sz w:val="20"/>
              </w:rPr>
              <w:t xml:space="preserve">nesupakuoti svogūnai. Į vidutinės mažmeninės kainos apskaičiavimą neįtrauktos akcinės kainos. </w:t>
            </w:r>
          </w:p>
          <w:p w:rsidR="001A22BC" w:rsidRDefault="001A22BC" w:rsidP="00011058">
            <w:pPr>
              <w:ind w:right="668"/>
              <w:jc w:val="right"/>
              <w:rPr>
                <w:sz w:val="20"/>
              </w:rPr>
            </w:pPr>
            <w:r>
              <w:rPr>
                <w:sz w:val="20"/>
              </w:rPr>
              <w:t>Šaltinis: ŽŪIKVC (LŽŪMPRIS)</w:t>
            </w:r>
          </w:p>
          <w:p w:rsidR="00E24B71" w:rsidRDefault="00765E45" w:rsidP="00011058">
            <w:pPr>
              <w:pStyle w:val="NoSpacing"/>
              <w:tabs>
                <w:tab w:val="left" w:pos="993"/>
                <w:tab w:val="left" w:pos="1134"/>
              </w:tabs>
              <w:spacing w:line="360" w:lineRule="auto"/>
              <w:ind w:right="668" w:firstLine="1080"/>
              <w:jc w:val="both"/>
            </w:pPr>
            <w:r>
              <w:t>2019 m. III ket</w:t>
            </w:r>
            <w:r w:rsidR="001A6996">
              <w:t>virtį</w:t>
            </w:r>
            <w:r>
              <w:t>, palyginus su 2018 m. III ketv</w:t>
            </w:r>
            <w:r w:rsidR="001A6996">
              <w:t>irčiu</w:t>
            </w:r>
            <w:r>
              <w:t xml:space="preserve">, svogūnų mažmeninė </w:t>
            </w:r>
            <w:r w:rsidR="001A6996">
              <w:t xml:space="preserve">vidutinė </w:t>
            </w:r>
            <w:r>
              <w:t>kaina padidėjo labiausiai</w:t>
            </w:r>
            <w:r w:rsidR="001A6996">
              <w:t>,</w:t>
            </w:r>
            <w:r w:rsidR="00E419B7">
              <w:t xml:space="preserve"> nors </w:t>
            </w:r>
            <w:r w:rsidR="001A6996">
              <w:t>vidutinė kaina augintojų ūkiuose pa</w:t>
            </w:r>
            <w:r w:rsidR="00E419B7">
              <w:t>didėjo nedaug. Tai lėmė labai padidėjusi mažmeninės prekybos dalis kainos grandinėje.</w:t>
            </w:r>
          </w:p>
          <w:p w:rsidR="00287404" w:rsidRPr="00825E91" w:rsidRDefault="0023389A" w:rsidP="00011058">
            <w:pPr>
              <w:pStyle w:val="Tekstas"/>
              <w:spacing w:line="360" w:lineRule="auto"/>
              <w:ind w:right="668" w:firstLine="1026"/>
              <w:rPr>
                <w:sz w:val="24"/>
                <w:szCs w:val="24"/>
              </w:rPr>
            </w:pPr>
            <w:r w:rsidRPr="0023389A">
              <w:rPr>
                <w:sz w:val="24"/>
                <w:szCs w:val="24"/>
              </w:rPr>
              <w:t xml:space="preserve">Po labai prasto 2018 m. svogūnų derliaus Europoje šiais metais svogūnų derlius vėl yra vidutinis, bet svogūnai yra didesni ir geresnės kokybės. Šaldymo saugyklos Europoje jau užpildytos naujo derliaus svogūnais. Tai reiškia, kad į Europos rinką bus mažiau eksportuojama svogūnų iš Kinijos, Čilės ir kitų šalių, kurios praėjusiais metais pasinaudojo išaugusia paklausa </w:t>
            </w:r>
            <w:r w:rsidRPr="0023389A">
              <w:rPr>
                <w:sz w:val="24"/>
                <w:szCs w:val="24"/>
              </w:rPr>
              <w:lastRenderedPageBreak/>
              <w:t>Europos rinkoje.</w:t>
            </w:r>
          </w:p>
          <w:p w:rsidR="00287404" w:rsidRPr="00825E91" w:rsidRDefault="0023389A" w:rsidP="00011058">
            <w:pPr>
              <w:pStyle w:val="Tekstas"/>
              <w:spacing w:line="360" w:lineRule="auto"/>
              <w:ind w:right="668" w:firstLine="1026"/>
              <w:rPr>
                <w:sz w:val="24"/>
                <w:szCs w:val="24"/>
              </w:rPr>
            </w:pPr>
            <w:r w:rsidRPr="0023389A">
              <w:rPr>
                <w:sz w:val="24"/>
                <w:szCs w:val="24"/>
              </w:rPr>
              <w:t xml:space="preserve">Po ekstremalaus praėjusių metų sezono, nepaisant sausų oro sąlygų, šių metų svogūnų derlius Olandijoje turėtų būti geras. Rugsėjo mėn. prognozės duomenimis, vidutinis svogūnų derlingumas buvo 59,6 t/ha, o tai net 44 proc. didesnis nei praėjusiais metais (41,4 t/ha). </w:t>
            </w:r>
          </w:p>
          <w:p w:rsidR="00287404" w:rsidRPr="00825E91" w:rsidRDefault="0023389A" w:rsidP="00011058">
            <w:pPr>
              <w:pStyle w:val="Tekstas"/>
              <w:spacing w:line="360" w:lineRule="auto"/>
              <w:ind w:right="668" w:firstLine="1026"/>
              <w:rPr>
                <w:sz w:val="24"/>
                <w:szCs w:val="24"/>
              </w:rPr>
            </w:pPr>
            <w:r w:rsidRPr="0023389A">
              <w:rPr>
                <w:sz w:val="24"/>
                <w:szCs w:val="24"/>
              </w:rPr>
              <w:t>Šį sezoną jau pradėti eksportuoti svogūnai</w:t>
            </w:r>
            <w:r w:rsidR="006C48D8">
              <w:rPr>
                <w:sz w:val="24"/>
                <w:szCs w:val="24"/>
              </w:rPr>
              <w:t xml:space="preserve"> iš</w:t>
            </w:r>
            <w:r w:rsidRPr="0023389A">
              <w:rPr>
                <w:sz w:val="24"/>
                <w:szCs w:val="24"/>
              </w:rPr>
              <w:t xml:space="preserve"> į Braziliją. Pastaraisiais mėnesiais tapo aišku, kad yra regionų, kuriuose dėl ekstremalių oro sąlygų susidarė didelis vietinės gamybos svogūnų trūkumas, todėl anksčiau atsirado svogūnų eksporto poreikis į Rytų Europos šalis. Rugsėjo mėn. Olandijoje svogūnų kaina buvo 0,17–0,19 EUR/kg, todėl tiek augintojai, tiek prekybininkai turi galimybę gauti tam tikrą pelną. Kadangi šiemet derlius nuimamas geromis sąlygomis ir kaina konkurencinga, olandai tikisi atgauti savo eksporto pozicijas pasaulinėje rinkoje, nes dėl padidėjusio svogūnų derliaus ir ploto jų reikės realizuoti daugiau.</w:t>
            </w:r>
          </w:p>
          <w:p w:rsidR="00287404" w:rsidRDefault="00287404" w:rsidP="00011058">
            <w:pPr>
              <w:spacing w:after="0" w:line="360" w:lineRule="auto"/>
              <w:ind w:right="668" w:firstLine="1026"/>
              <w:jc w:val="both"/>
              <w:rPr>
                <w:szCs w:val="24"/>
                <w:lang w:val="en-US" w:eastAsia="en-US"/>
              </w:rPr>
            </w:pPr>
            <w:r w:rsidRPr="00E419B7">
              <w:rPr>
                <w:szCs w:val="24"/>
                <w:lang w:val="en-US" w:eastAsia="en-US"/>
              </w:rPr>
              <w:t xml:space="preserve">Svogūnų derliui </w:t>
            </w:r>
            <w:r>
              <w:rPr>
                <w:szCs w:val="24"/>
                <w:lang w:val="en-US" w:eastAsia="en-US"/>
              </w:rPr>
              <w:t xml:space="preserve">Lietuvoje </w:t>
            </w:r>
            <w:r w:rsidRPr="00E419B7">
              <w:rPr>
                <w:szCs w:val="24"/>
                <w:lang w:val="en-US" w:eastAsia="en-US"/>
              </w:rPr>
              <w:t xml:space="preserve">šiemet didelę įtaką padarė sausra ir </w:t>
            </w:r>
            <w:r>
              <w:rPr>
                <w:szCs w:val="24"/>
                <w:lang w:val="en-US" w:eastAsia="en-US"/>
              </w:rPr>
              <w:t xml:space="preserve">tikėtina, kad jis bus mažesnis, tačiau svogūnų plotas yra padidėjęs. Rugsėjo mėn. </w:t>
            </w:r>
            <w:proofErr w:type="gramStart"/>
            <w:r>
              <w:rPr>
                <w:szCs w:val="24"/>
                <w:lang w:val="en-US" w:eastAsia="en-US"/>
              </w:rPr>
              <w:t>augintojo</w:t>
            </w:r>
            <w:proofErr w:type="gramEnd"/>
            <w:r>
              <w:rPr>
                <w:szCs w:val="24"/>
                <w:lang w:val="en-US" w:eastAsia="en-US"/>
              </w:rPr>
              <w:t xml:space="preserve"> kaina Lietuvoje buvo didesnė tik 0,01 EUR/kg nei prieš metus. Lenkijoje buvo didesnė 33 proc., Latvijoje – 10 proc. mažesnė, o Vokietijoje – net 50 proc. mažesnė.</w:t>
            </w:r>
            <w:r w:rsidR="00365AF9">
              <w:rPr>
                <w:szCs w:val="24"/>
                <w:lang w:val="en-US" w:eastAsia="en-US"/>
              </w:rPr>
              <w:t xml:space="preserve"> Todėl s</w:t>
            </w:r>
            <w:r>
              <w:rPr>
                <w:szCs w:val="24"/>
                <w:lang w:val="en-US" w:eastAsia="en-US"/>
              </w:rPr>
              <w:t>vogūnų kaina Lietuvoje taip pat turėtų mažėti.</w:t>
            </w:r>
          </w:p>
          <w:p w:rsidR="00011058" w:rsidRDefault="00011058" w:rsidP="00011058">
            <w:pPr>
              <w:spacing w:after="0" w:line="360" w:lineRule="auto"/>
              <w:ind w:right="668" w:firstLine="1026"/>
              <w:jc w:val="both"/>
              <w:rPr>
                <w:szCs w:val="24"/>
                <w:lang w:val="en-US" w:eastAsia="en-US"/>
              </w:rPr>
            </w:pPr>
          </w:p>
          <w:p w:rsidR="00F40C3D" w:rsidRDefault="00F40C3D" w:rsidP="00F40C3D">
            <w:pPr>
              <w:jc w:val="center"/>
              <w:rPr>
                <w:b/>
                <w:bCs/>
                <w:szCs w:val="22"/>
              </w:rPr>
            </w:pPr>
            <w:r>
              <w:rPr>
                <w:b/>
                <w:bCs/>
                <w:sz w:val="22"/>
                <w:szCs w:val="22"/>
              </w:rPr>
              <w:t>Svogūnų vidutinės kainos (augintojų) Lietuvoje ir kitose valstybėse 2018 01–2019 0</w:t>
            </w:r>
            <w:r w:rsidR="00E24B71">
              <w:rPr>
                <w:b/>
                <w:bCs/>
                <w:sz w:val="22"/>
                <w:szCs w:val="22"/>
              </w:rPr>
              <w:t>9</w:t>
            </w:r>
          </w:p>
          <w:p w:rsidR="00F40C3D" w:rsidRDefault="003B4098" w:rsidP="00F40C3D">
            <w:pPr>
              <w:jc w:val="center"/>
              <w:rPr>
                <w:b/>
                <w:bCs/>
                <w:szCs w:val="22"/>
              </w:rPr>
            </w:pPr>
            <w:r w:rsidRPr="004D38B4">
              <w:rPr>
                <w:b/>
                <w:bCs/>
                <w:noProof/>
                <w:sz w:val="22"/>
                <w:szCs w:val="22"/>
                <w:lang w:val="en-US" w:eastAsia="en-US"/>
              </w:rPr>
              <w:object w:dxaOrig="7425" w:dyaOrig="4202">
                <v:shape id="_x0000_i1027" type="#_x0000_t75" style="width:371.25pt;height:210pt" o:ole="">
                  <v:imagedata r:id="rId20" o:title=""/>
                </v:shape>
                <o:OLEObject Type="Embed" ProgID="Excel.Sheet.8" ShapeID="_x0000_i1027" DrawAspect="Content" ObjectID="_1634533649" r:id="rId21"/>
              </w:object>
            </w:r>
          </w:p>
          <w:p w:rsidR="00F40C3D" w:rsidRPr="00F62DC5" w:rsidRDefault="00F40C3D" w:rsidP="00011058">
            <w:pPr>
              <w:spacing w:after="0" w:line="240" w:lineRule="auto"/>
              <w:ind w:right="668"/>
              <w:jc w:val="right"/>
              <w:rPr>
                <w:sz w:val="20"/>
                <w:lang w:val="en-US" w:eastAsia="en-US"/>
              </w:rPr>
            </w:pPr>
            <w:r w:rsidRPr="00F62DC5">
              <w:rPr>
                <w:sz w:val="20"/>
                <w:lang w:val="en-US" w:eastAsia="en-US"/>
              </w:rPr>
              <w:t>Šaltiniai: ŽŪIKVC (LŽŪMPRIS), LVAEI, ZSRIR, AMI</w:t>
            </w:r>
          </w:p>
          <w:p w:rsidR="00F40C3D" w:rsidRDefault="00F40C3D" w:rsidP="005867B7">
            <w:pPr>
              <w:pStyle w:val="NoSpacing"/>
              <w:tabs>
                <w:tab w:val="left" w:pos="993"/>
                <w:tab w:val="left" w:pos="1134"/>
              </w:tabs>
              <w:spacing w:line="360" w:lineRule="auto"/>
              <w:ind w:firstLine="1080"/>
              <w:jc w:val="both"/>
              <w:rPr>
                <w:color w:val="000000" w:themeColor="text1"/>
              </w:rPr>
            </w:pPr>
          </w:p>
          <w:p w:rsidR="00011058" w:rsidRDefault="00011058" w:rsidP="00F40C3D">
            <w:pPr>
              <w:jc w:val="center"/>
              <w:rPr>
                <w:b/>
                <w:bCs/>
                <w:szCs w:val="22"/>
              </w:rPr>
            </w:pPr>
          </w:p>
          <w:p w:rsidR="00011058" w:rsidRDefault="00011058" w:rsidP="00F40C3D">
            <w:pPr>
              <w:jc w:val="center"/>
              <w:rPr>
                <w:b/>
                <w:bCs/>
                <w:szCs w:val="22"/>
              </w:rPr>
            </w:pPr>
          </w:p>
          <w:p w:rsidR="00011058" w:rsidRDefault="00011058" w:rsidP="00F40C3D">
            <w:pPr>
              <w:jc w:val="center"/>
              <w:rPr>
                <w:b/>
                <w:bCs/>
                <w:szCs w:val="22"/>
              </w:rPr>
            </w:pPr>
          </w:p>
          <w:p w:rsidR="00F40C3D" w:rsidRDefault="00F40C3D" w:rsidP="00F40C3D">
            <w:pPr>
              <w:jc w:val="center"/>
              <w:rPr>
                <w:b/>
                <w:bCs/>
                <w:szCs w:val="22"/>
              </w:rPr>
            </w:pPr>
            <w:r>
              <w:rPr>
                <w:b/>
                <w:bCs/>
                <w:sz w:val="22"/>
                <w:szCs w:val="22"/>
              </w:rPr>
              <w:t>Svogūnų supirkimas iš Lietuvos augintojų šviežiam vartojimui 2016–2019 m.</w:t>
            </w:r>
          </w:p>
          <w:p w:rsidR="00F40C3D" w:rsidRPr="005B1D7F" w:rsidRDefault="00950C27" w:rsidP="00F40C3D">
            <w:pPr>
              <w:pStyle w:val="NoSpacing"/>
              <w:tabs>
                <w:tab w:val="left" w:pos="993"/>
                <w:tab w:val="left" w:pos="1134"/>
              </w:tabs>
              <w:spacing w:line="360" w:lineRule="auto"/>
              <w:jc w:val="both"/>
              <w:rPr>
                <w:color w:val="000000" w:themeColor="text1"/>
              </w:rPr>
            </w:pPr>
            <w:r w:rsidRPr="00950C27">
              <w:rPr>
                <w:noProof/>
                <w:color w:val="000000" w:themeColor="text1"/>
                <w:bdr w:val="single" w:sz="4" w:space="0" w:color="A6A6A6" w:themeColor="background1" w:themeShade="A6"/>
                <w:lang w:val="en-US"/>
              </w:rPr>
              <w:drawing>
                <wp:inline distT="0" distB="0" distL="0" distR="0">
                  <wp:extent cx="6419850" cy="1866900"/>
                  <wp:effectExtent l="19050" t="0" r="0" b="0"/>
                  <wp:docPr id="4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A1411" w:rsidRPr="003A1411" w:rsidRDefault="003A1411" w:rsidP="003A1411">
            <w:pPr>
              <w:spacing w:after="0" w:line="240" w:lineRule="auto"/>
              <w:rPr>
                <w:sz w:val="20"/>
                <w:lang w:val="en-US" w:eastAsia="en-US"/>
              </w:rPr>
            </w:pPr>
          </w:p>
        </w:tc>
        <w:tc>
          <w:tcPr>
            <w:tcW w:w="236"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gridSpan w:val="2"/>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r>
      <w:tr w:rsidR="003A1411" w:rsidRPr="003A1411" w:rsidTr="002873D3">
        <w:trPr>
          <w:trHeight w:val="255"/>
        </w:trPr>
        <w:tc>
          <w:tcPr>
            <w:tcW w:w="10097" w:type="dxa"/>
            <w:tcBorders>
              <w:top w:val="nil"/>
              <w:left w:val="nil"/>
              <w:bottom w:val="nil"/>
              <w:right w:val="nil"/>
            </w:tcBorders>
            <w:shd w:val="clear" w:color="auto" w:fill="auto"/>
            <w:noWrap/>
            <w:vAlign w:val="bottom"/>
            <w:hideMark/>
          </w:tcPr>
          <w:p w:rsidR="00F40C3D" w:rsidRDefault="00F40C3D" w:rsidP="00011058">
            <w:pPr>
              <w:ind w:right="663"/>
              <w:jc w:val="right"/>
              <w:rPr>
                <w:sz w:val="20"/>
              </w:rPr>
            </w:pPr>
            <w:r>
              <w:rPr>
                <w:sz w:val="20"/>
              </w:rPr>
              <w:lastRenderedPageBreak/>
              <w:t>Šaltinis: ŽŪIKVC (LŽŪMPRIS)</w:t>
            </w:r>
          </w:p>
          <w:p w:rsidR="003A1411" w:rsidRPr="003A1411" w:rsidRDefault="003A1411" w:rsidP="003A1411">
            <w:pPr>
              <w:spacing w:after="0" w:line="240" w:lineRule="auto"/>
              <w:rPr>
                <w:sz w:val="20"/>
                <w:lang w:val="en-US" w:eastAsia="en-US"/>
              </w:rPr>
            </w:pPr>
          </w:p>
        </w:tc>
        <w:tc>
          <w:tcPr>
            <w:tcW w:w="236"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gridSpan w:val="2"/>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r>
      <w:tr w:rsidR="003A1411" w:rsidRPr="003A1411" w:rsidTr="002873D3">
        <w:trPr>
          <w:trHeight w:val="255"/>
        </w:trPr>
        <w:tc>
          <w:tcPr>
            <w:tcW w:w="10097" w:type="dxa"/>
            <w:tcBorders>
              <w:top w:val="nil"/>
              <w:left w:val="nil"/>
              <w:bottom w:val="nil"/>
              <w:right w:val="nil"/>
            </w:tcBorders>
            <w:shd w:val="clear" w:color="auto" w:fill="auto"/>
            <w:noWrap/>
            <w:vAlign w:val="bottom"/>
            <w:hideMark/>
          </w:tcPr>
          <w:p w:rsidR="00C02CBA" w:rsidRDefault="00C02CBA" w:rsidP="00011058">
            <w:pPr>
              <w:spacing w:after="0" w:line="360" w:lineRule="auto"/>
              <w:ind w:right="663" w:firstLine="1026"/>
              <w:jc w:val="both"/>
              <w:rPr>
                <w:szCs w:val="24"/>
              </w:rPr>
            </w:pPr>
            <w:r w:rsidRPr="00C02CBA">
              <w:rPr>
                <w:b/>
                <w:szCs w:val="24"/>
              </w:rPr>
              <w:t>Burokėlių</w:t>
            </w:r>
            <w:r>
              <w:rPr>
                <w:szCs w:val="24"/>
              </w:rPr>
              <w:t xml:space="preserve"> kainos grandinėje mažmeninės prekybos</w:t>
            </w:r>
            <w:r w:rsidRPr="00E74686">
              <w:rPr>
                <w:szCs w:val="24"/>
              </w:rPr>
              <w:t xml:space="preserve"> dalis 2019 m. II</w:t>
            </w:r>
            <w:r w:rsidR="00AC41CC">
              <w:rPr>
                <w:szCs w:val="24"/>
              </w:rPr>
              <w:t>I</w:t>
            </w:r>
            <w:r w:rsidRPr="00E74686">
              <w:rPr>
                <w:szCs w:val="24"/>
              </w:rPr>
              <w:t xml:space="preserve"> ketv</w:t>
            </w:r>
            <w:r w:rsidR="00F2573D">
              <w:rPr>
                <w:szCs w:val="24"/>
              </w:rPr>
              <w:t>irtį</w:t>
            </w:r>
            <w:r w:rsidRPr="00E74686">
              <w:rPr>
                <w:szCs w:val="24"/>
              </w:rPr>
              <w:t xml:space="preserve"> </w:t>
            </w:r>
            <w:r w:rsidR="00AC41CC">
              <w:rPr>
                <w:szCs w:val="24"/>
              </w:rPr>
              <w:t>padid</w:t>
            </w:r>
            <w:r w:rsidRPr="00E74686">
              <w:rPr>
                <w:szCs w:val="24"/>
              </w:rPr>
              <w:t xml:space="preserve">ėjo </w:t>
            </w:r>
            <w:r w:rsidR="00AC41CC">
              <w:rPr>
                <w:szCs w:val="24"/>
              </w:rPr>
              <w:t>4</w:t>
            </w:r>
            <w:proofErr w:type="gramStart"/>
            <w:r w:rsidR="00AC41CC">
              <w:rPr>
                <w:szCs w:val="24"/>
              </w:rPr>
              <w:t>,56</w:t>
            </w:r>
            <w:proofErr w:type="gramEnd"/>
            <w:r w:rsidR="00AC41CC">
              <w:rPr>
                <w:szCs w:val="24"/>
              </w:rPr>
              <w:t xml:space="preserve"> karto (nuo 9</w:t>
            </w:r>
            <w:r w:rsidRPr="00E74686">
              <w:rPr>
                <w:szCs w:val="24"/>
              </w:rPr>
              <w:t xml:space="preserve"> iki </w:t>
            </w:r>
            <w:r w:rsidR="00AC41CC">
              <w:rPr>
                <w:szCs w:val="24"/>
              </w:rPr>
              <w:t>41</w:t>
            </w:r>
            <w:r w:rsidRPr="00E74686">
              <w:rPr>
                <w:szCs w:val="24"/>
              </w:rPr>
              <w:t xml:space="preserve"> proc.), augintojo dalis </w:t>
            </w:r>
            <w:r w:rsidR="00AC41CC">
              <w:rPr>
                <w:szCs w:val="24"/>
              </w:rPr>
              <w:t>sumaž</w:t>
            </w:r>
            <w:r w:rsidRPr="00E74686">
              <w:rPr>
                <w:szCs w:val="24"/>
              </w:rPr>
              <w:t>ėjo 4</w:t>
            </w:r>
            <w:r w:rsidR="00AC41CC">
              <w:rPr>
                <w:szCs w:val="24"/>
              </w:rPr>
              <w:t>3,24</w:t>
            </w:r>
            <w:r w:rsidRPr="00E74686">
              <w:rPr>
                <w:szCs w:val="24"/>
              </w:rPr>
              <w:t xml:space="preserve"> p</w:t>
            </w:r>
            <w:r w:rsidR="00AC41CC">
              <w:rPr>
                <w:szCs w:val="24"/>
              </w:rPr>
              <w:t>roc. (nuo 74</w:t>
            </w:r>
            <w:r w:rsidRPr="00E74686">
              <w:rPr>
                <w:szCs w:val="24"/>
              </w:rPr>
              <w:t xml:space="preserve"> iki </w:t>
            </w:r>
            <w:r w:rsidR="00AC41CC">
              <w:rPr>
                <w:szCs w:val="24"/>
              </w:rPr>
              <w:t>42</w:t>
            </w:r>
            <w:r w:rsidRPr="00E74686">
              <w:rPr>
                <w:szCs w:val="24"/>
              </w:rPr>
              <w:t xml:space="preserve"> proc</w:t>
            </w:r>
            <w:r w:rsidR="00F2573D" w:rsidRPr="00E74686">
              <w:rPr>
                <w:szCs w:val="24"/>
              </w:rPr>
              <w:t>.)</w:t>
            </w:r>
            <w:r w:rsidR="00F2573D">
              <w:rPr>
                <w:szCs w:val="24"/>
              </w:rPr>
              <w:t>,</w:t>
            </w:r>
            <w:r w:rsidR="00F2573D" w:rsidRPr="00E74686">
              <w:rPr>
                <w:szCs w:val="24"/>
              </w:rPr>
              <w:t xml:space="preserve"> </w:t>
            </w:r>
            <w:r w:rsidRPr="00E74686">
              <w:rPr>
                <w:szCs w:val="24"/>
              </w:rPr>
              <w:t>PVM</w:t>
            </w:r>
            <w:r>
              <w:rPr>
                <w:szCs w:val="24"/>
              </w:rPr>
              <w:t xml:space="preserve"> dalis</w:t>
            </w:r>
            <w:r w:rsidRPr="00E74686">
              <w:rPr>
                <w:szCs w:val="24"/>
              </w:rPr>
              <w:t xml:space="preserve"> sudarė 17 proc.</w:t>
            </w:r>
          </w:p>
          <w:p w:rsidR="00011058" w:rsidRDefault="00011058" w:rsidP="00011058">
            <w:pPr>
              <w:spacing w:after="0" w:line="360" w:lineRule="auto"/>
              <w:ind w:right="663" w:firstLine="1026"/>
              <w:jc w:val="both"/>
              <w:rPr>
                <w:color w:val="000000" w:themeColor="text1"/>
              </w:rPr>
            </w:pPr>
            <w:r>
              <w:t>Burokėlių</w:t>
            </w:r>
            <w:r w:rsidRPr="005B1D7F">
              <w:t xml:space="preserve"> </w:t>
            </w:r>
            <w:r w:rsidRPr="005B1D7F">
              <w:rPr>
                <w:color w:val="000000" w:themeColor="text1"/>
              </w:rPr>
              <w:t xml:space="preserve">mažmeninė pardavimo kaina </w:t>
            </w:r>
            <w:r w:rsidRPr="005B1D7F">
              <w:rPr>
                <w:color w:val="000000"/>
              </w:rPr>
              <w:t xml:space="preserve">2019 m. </w:t>
            </w:r>
            <w:r w:rsidRPr="005B1D7F">
              <w:rPr>
                <w:color w:val="000000" w:themeColor="text1"/>
              </w:rPr>
              <w:t>I</w:t>
            </w:r>
            <w:r>
              <w:rPr>
                <w:color w:val="000000" w:themeColor="text1"/>
              </w:rPr>
              <w:t>I</w:t>
            </w:r>
            <w:r w:rsidRPr="005B1D7F">
              <w:rPr>
                <w:color w:val="000000" w:themeColor="text1"/>
              </w:rPr>
              <w:t xml:space="preserve"> ketv</w:t>
            </w:r>
            <w:r>
              <w:rPr>
                <w:color w:val="000000" w:themeColor="text1"/>
              </w:rPr>
              <w:t>irtį</w:t>
            </w:r>
            <w:r w:rsidRPr="005B1D7F">
              <w:rPr>
                <w:color w:val="000000" w:themeColor="text1"/>
              </w:rPr>
              <w:t xml:space="preserve"> Lietuvos didži</w:t>
            </w:r>
            <w:r>
              <w:rPr>
                <w:color w:val="000000" w:themeColor="text1"/>
              </w:rPr>
              <w:t>ųjų</w:t>
            </w:r>
            <w:r w:rsidRPr="005B1D7F">
              <w:rPr>
                <w:color w:val="000000" w:themeColor="text1"/>
              </w:rPr>
              <w:t xml:space="preserve"> prekybos </w:t>
            </w:r>
            <w:r>
              <w:rPr>
                <w:color w:val="000000" w:themeColor="text1"/>
              </w:rPr>
              <w:t xml:space="preserve">tinklų parduotuvėse </w:t>
            </w:r>
            <w:r w:rsidRPr="005B1D7F">
              <w:rPr>
                <w:color w:val="000000" w:themeColor="text1"/>
              </w:rPr>
              <w:t xml:space="preserve">sudarė </w:t>
            </w:r>
            <w:r>
              <w:rPr>
                <w:color w:val="000000" w:themeColor="text1"/>
              </w:rPr>
              <w:t>0</w:t>
            </w:r>
            <w:r w:rsidRPr="005B1D7F">
              <w:rPr>
                <w:color w:val="000000" w:themeColor="text1"/>
              </w:rPr>
              <w:t>,</w:t>
            </w:r>
            <w:r>
              <w:rPr>
                <w:color w:val="000000" w:themeColor="text1"/>
              </w:rPr>
              <w:t>71</w:t>
            </w:r>
            <w:r w:rsidRPr="005B1D7F">
              <w:rPr>
                <w:color w:val="000000" w:themeColor="text1"/>
              </w:rPr>
              <w:t xml:space="preserve"> EUR/kg </w:t>
            </w:r>
            <w:r>
              <w:rPr>
                <w:color w:val="000000" w:themeColor="text1"/>
              </w:rPr>
              <w:t xml:space="preserve">ir </w:t>
            </w:r>
            <w:r w:rsidRPr="005B1D7F">
              <w:rPr>
                <w:color w:val="000000" w:themeColor="text1"/>
              </w:rPr>
              <w:t xml:space="preserve">buvo </w:t>
            </w:r>
            <w:r>
              <w:rPr>
                <w:color w:val="000000" w:themeColor="text1"/>
              </w:rPr>
              <w:t>47</w:t>
            </w:r>
            <w:r w:rsidRPr="005B1D7F">
              <w:rPr>
                <w:color w:val="000000" w:themeColor="text1"/>
              </w:rPr>
              <w:t>,</w:t>
            </w:r>
            <w:r>
              <w:rPr>
                <w:color w:val="000000" w:themeColor="text1"/>
              </w:rPr>
              <w:t>92</w:t>
            </w:r>
            <w:r w:rsidRPr="005B1D7F">
              <w:rPr>
                <w:color w:val="000000" w:themeColor="text1"/>
              </w:rPr>
              <w:t xml:space="preserve"> proc. </w:t>
            </w:r>
            <w:r>
              <w:rPr>
                <w:color w:val="000000" w:themeColor="text1"/>
              </w:rPr>
              <w:t>didesnė</w:t>
            </w:r>
            <w:r w:rsidRPr="005B1D7F">
              <w:rPr>
                <w:color w:val="000000" w:themeColor="text1"/>
              </w:rPr>
              <w:t xml:space="preserve"> ne</w:t>
            </w:r>
            <w:r>
              <w:rPr>
                <w:color w:val="000000" w:themeColor="text1"/>
              </w:rPr>
              <w:t>i 2019</w:t>
            </w:r>
            <w:r w:rsidRPr="005B1D7F">
              <w:rPr>
                <w:color w:val="000000" w:themeColor="text1"/>
              </w:rPr>
              <w:t xml:space="preserve"> m. I</w:t>
            </w:r>
            <w:r>
              <w:rPr>
                <w:color w:val="000000" w:themeColor="text1"/>
              </w:rPr>
              <w:t>I</w:t>
            </w:r>
            <w:r w:rsidRPr="005B1D7F">
              <w:rPr>
                <w:color w:val="000000" w:themeColor="text1"/>
              </w:rPr>
              <w:t xml:space="preserve"> ketv</w:t>
            </w:r>
            <w:r>
              <w:rPr>
                <w:color w:val="000000" w:themeColor="text1"/>
              </w:rPr>
              <w:t>irtį</w:t>
            </w:r>
            <w:r w:rsidRPr="005B1D7F">
              <w:rPr>
                <w:color w:val="000000" w:themeColor="text1"/>
              </w:rPr>
              <w:t xml:space="preserve"> ir</w:t>
            </w:r>
            <w:r>
              <w:rPr>
                <w:color w:val="000000" w:themeColor="text1"/>
              </w:rPr>
              <w:t xml:space="preserve"> 73,17 proc. didesnė nei</w:t>
            </w:r>
            <w:r w:rsidRPr="005B1D7F">
              <w:rPr>
                <w:color w:val="000000" w:themeColor="text1"/>
              </w:rPr>
              <w:t xml:space="preserve"> 2018 m. I</w:t>
            </w:r>
            <w:r>
              <w:rPr>
                <w:color w:val="000000" w:themeColor="text1"/>
              </w:rPr>
              <w:t>II</w:t>
            </w:r>
            <w:r w:rsidRPr="005B1D7F">
              <w:rPr>
                <w:color w:val="000000" w:themeColor="text1"/>
              </w:rPr>
              <w:t xml:space="preserve"> ketv</w:t>
            </w:r>
            <w:r>
              <w:rPr>
                <w:color w:val="000000" w:themeColor="text1"/>
              </w:rPr>
              <w:t>irtį</w:t>
            </w:r>
            <w:r w:rsidRPr="005B1D7F">
              <w:rPr>
                <w:color w:val="000000" w:themeColor="text1"/>
              </w:rPr>
              <w:t>.</w:t>
            </w:r>
            <w:r>
              <w:rPr>
                <w:color w:val="000000" w:themeColor="text1"/>
              </w:rPr>
              <w:t xml:space="preserve"> Burokėlių supirkimo (augintojų) kaina šiuo laikotarpiu sudarė 0,29 EUR/kg ir </w:t>
            </w:r>
            <w:r w:rsidRPr="005B1D7F">
              <w:rPr>
                <w:color w:val="000000" w:themeColor="text1"/>
              </w:rPr>
              <w:t xml:space="preserve">buvo </w:t>
            </w:r>
            <w:r>
              <w:rPr>
                <w:color w:val="000000" w:themeColor="text1"/>
              </w:rPr>
              <w:t>16</w:t>
            </w:r>
            <w:r w:rsidRPr="005B1D7F">
              <w:rPr>
                <w:color w:val="000000" w:themeColor="text1"/>
              </w:rPr>
              <w:t xml:space="preserve"> proc. </w:t>
            </w:r>
            <w:r>
              <w:rPr>
                <w:color w:val="000000" w:themeColor="text1"/>
              </w:rPr>
              <w:t>didesnė</w:t>
            </w:r>
            <w:r w:rsidRPr="005B1D7F">
              <w:rPr>
                <w:color w:val="000000" w:themeColor="text1"/>
              </w:rPr>
              <w:t xml:space="preserve"> ne</w:t>
            </w:r>
            <w:r>
              <w:rPr>
                <w:color w:val="000000" w:themeColor="text1"/>
              </w:rPr>
              <w:t>i 2019</w:t>
            </w:r>
            <w:r w:rsidRPr="005B1D7F">
              <w:rPr>
                <w:color w:val="000000" w:themeColor="text1"/>
              </w:rPr>
              <w:t xml:space="preserve"> m. I</w:t>
            </w:r>
            <w:r>
              <w:rPr>
                <w:color w:val="000000" w:themeColor="text1"/>
              </w:rPr>
              <w:t>I</w:t>
            </w:r>
            <w:r w:rsidRPr="005B1D7F">
              <w:rPr>
                <w:color w:val="000000" w:themeColor="text1"/>
              </w:rPr>
              <w:t xml:space="preserve"> ketv</w:t>
            </w:r>
            <w:r>
              <w:rPr>
                <w:color w:val="000000" w:themeColor="text1"/>
              </w:rPr>
              <w:t>irtį bei</w:t>
            </w:r>
            <w:r w:rsidRPr="005B1D7F">
              <w:rPr>
                <w:color w:val="000000" w:themeColor="text1"/>
              </w:rPr>
              <w:t xml:space="preserve"> </w:t>
            </w:r>
            <w:r>
              <w:rPr>
                <w:color w:val="000000" w:themeColor="text1"/>
              </w:rPr>
              <w:t>52,63</w:t>
            </w:r>
            <w:r w:rsidRPr="005B1D7F">
              <w:rPr>
                <w:color w:val="000000" w:themeColor="text1"/>
              </w:rPr>
              <w:t xml:space="preserve"> proc. </w:t>
            </w:r>
            <w:r>
              <w:rPr>
                <w:color w:val="000000" w:themeColor="text1"/>
              </w:rPr>
              <w:t>dide</w:t>
            </w:r>
            <w:r w:rsidRPr="005B1D7F">
              <w:rPr>
                <w:color w:val="000000" w:themeColor="text1"/>
              </w:rPr>
              <w:t xml:space="preserve">snė </w:t>
            </w:r>
            <w:r>
              <w:rPr>
                <w:color w:val="000000" w:themeColor="text1"/>
              </w:rPr>
              <w:t>nei</w:t>
            </w:r>
            <w:r w:rsidRPr="005B1D7F">
              <w:rPr>
                <w:color w:val="000000" w:themeColor="text1"/>
              </w:rPr>
              <w:t xml:space="preserve"> 2018 m. I</w:t>
            </w:r>
            <w:r>
              <w:rPr>
                <w:color w:val="000000" w:themeColor="text1"/>
              </w:rPr>
              <w:t>II</w:t>
            </w:r>
            <w:r w:rsidRPr="005B1D7F">
              <w:rPr>
                <w:color w:val="000000" w:themeColor="text1"/>
              </w:rPr>
              <w:t xml:space="preserve"> ketv</w:t>
            </w:r>
            <w:r>
              <w:rPr>
                <w:color w:val="000000" w:themeColor="text1"/>
              </w:rPr>
              <w:t>irtį</w:t>
            </w:r>
            <w:r w:rsidRPr="005B1D7F">
              <w:rPr>
                <w:color w:val="000000" w:themeColor="text1"/>
              </w:rPr>
              <w:t>.</w:t>
            </w:r>
          </w:p>
          <w:p w:rsidR="00011058" w:rsidRPr="003404BA" w:rsidRDefault="00011058" w:rsidP="00011058">
            <w:pPr>
              <w:spacing w:line="360" w:lineRule="auto"/>
              <w:ind w:right="663" w:firstLine="1026"/>
              <w:jc w:val="both"/>
              <w:rPr>
                <w:lang w:val="en-US"/>
              </w:rPr>
            </w:pPr>
            <w:r w:rsidRPr="001F6A8B">
              <w:t xml:space="preserve">Burokėlių kaina </w:t>
            </w:r>
            <w:r>
              <w:t>visuomet būdavo pati stabiliausia</w:t>
            </w:r>
            <w:r w:rsidRPr="001F6A8B">
              <w:t>, palyginti su kitomis lauko daržovėmis.</w:t>
            </w:r>
            <w:r>
              <w:t xml:space="preserve"> Tačiau šiemet nuo gegužės </w:t>
            </w:r>
            <w:r w:rsidRPr="001F6A8B">
              <w:t>mėn.</w:t>
            </w:r>
            <w:r>
              <w:t xml:space="preserve"> </w:t>
            </w:r>
            <w:proofErr w:type="gramStart"/>
            <w:r>
              <w:t>ji</w:t>
            </w:r>
            <w:proofErr w:type="gramEnd"/>
            <w:r>
              <w:t xml:space="preserve"> labai padidėjo. Dėl sausros vasarą ūkininkai ir rudenį neskuba nuimti derliaus, nes burokėliai dar auga, todėl mažesnė jų pasiūla. Kainos rugsėjo mėn. Lietuvoje ir Lenkijoje dar buvo didesnės, o Latvijoje ir Vokietijoje – mažesnės nei prieš metus.</w:t>
            </w:r>
            <w:r w:rsidRPr="001F6A8B">
              <w:t xml:space="preserve"> </w:t>
            </w:r>
            <w:r>
              <w:t>Nuėmus derlių kaina turėtų sumažėti, nes deklaruoti burokėlių plotai Lietuvoje yra padidėję net 23 proc. ir derlius mažiau nukentėjęs nuo sausros nei kitų daržovių.</w:t>
            </w:r>
          </w:p>
          <w:p w:rsidR="00011058" w:rsidRDefault="00011058" w:rsidP="00011058">
            <w:pPr>
              <w:spacing w:line="360" w:lineRule="auto"/>
              <w:ind w:right="663" w:firstLine="1026"/>
              <w:jc w:val="both"/>
              <w:rPr>
                <w:szCs w:val="24"/>
              </w:rPr>
            </w:pPr>
          </w:p>
          <w:p w:rsidR="00C02CBA" w:rsidRDefault="008C5665" w:rsidP="00A41768">
            <w:pPr>
              <w:spacing w:line="360" w:lineRule="auto"/>
              <w:ind w:firstLine="34"/>
              <w:jc w:val="both"/>
              <w:rPr>
                <w:szCs w:val="24"/>
              </w:rPr>
            </w:pPr>
            <w:r w:rsidRPr="008C5665">
              <w:rPr>
                <w:noProof/>
                <w:szCs w:val="24"/>
                <w:lang w:val="en-US" w:eastAsia="en-US"/>
              </w:rPr>
              <w:lastRenderedPageBreak/>
              <w:drawing>
                <wp:inline distT="0" distB="0" distL="0" distR="0">
                  <wp:extent cx="6296025" cy="48768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A0480" w:rsidRDefault="000A0480" w:rsidP="000A0480">
            <w:pPr>
              <w:rPr>
                <w:sz w:val="20"/>
              </w:rPr>
            </w:pPr>
            <w:r>
              <w:rPr>
                <w:b/>
                <w:sz w:val="20"/>
              </w:rPr>
              <w:t xml:space="preserve">Pastabos: </w:t>
            </w:r>
            <w:r w:rsidRPr="006D2FC6">
              <w:rPr>
                <w:sz w:val="20"/>
              </w:rPr>
              <w:t>supakuoti ir</w:t>
            </w:r>
            <w:r>
              <w:rPr>
                <w:b/>
                <w:sz w:val="20"/>
              </w:rPr>
              <w:t xml:space="preserve"> </w:t>
            </w:r>
            <w:r>
              <w:rPr>
                <w:sz w:val="20"/>
              </w:rPr>
              <w:t>nesupakuoti burokėliai. Į vidutinės mažmeninės kainos apskaičiavimą neįtrauktos akcinės kainos.</w:t>
            </w:r>
          </w:p>
          <w:p w:rsidR="000A0480" w:rsidRDefault="000A0480" w:rsidP="00011058">
            <w:pPr>
              <w:ind w:right="663"/>
              <w:jc w:val="right"/>
              <w:rPr>
                <w:sz w:val="20"/>
              </w:rPr>
            </w:pPr>
            <w:r>
              <w:rPr>
                <w:sz w:val="20"/>
              </w:rPr>
              <w:t>Šaltinis: ŽŪIKVC (LŽŪMPRIS)</w:t>
            </w:r>
          </w:p>
          <w:p w:rsidR="00011058" w:rsidRDefault="00011058" w:rsidP="001C45C6">
            <w:pPr>
              <w:jc w:val="center"/>
              <w:rPr>
                <w:b/>
                <w:bCs/>
                <w:szCs w:val="22"/>
              </w:rPr>
            </w:pPr>
          </w:p>
          <w:p w:rsidR="00011058" w:rsidRDefault="00011058" w:rsidP="001C45C6">
            <w:pPr>
              <w:jc w:val="center"/>
              <w:rPr>
                <w:b/>
                <w:bCs/>
                <w:szCs w:val="22"/>
              </w:rPr>
            </w:pPr>
          </w:p>
          <w:p w:rsidR="00011058" w:rsidRDefault="00011058" w:rsidP="001C45C6">
            <w:pPr>
              <w:jc w:val="center"/>
              <w:rPr>
                <w:b/>
                <w:bCs/>
                <w:szCs w:val="22"/>
              </w:rPr>
            </w:pPr>
          </w:p>
          <w:p w:rsidR="00011058" w:rsidRDefault="00011058" w:rsidP="001C45C6">
            <w:pPr>
              <w:jc w:val="center"/>
              <w:rPr>
                <w:b/>
                <w:bCs/>
                <w:szCs w:val="22"/>
              </w:rPr>
            </w:pPr>
          </w:p>
          <w:p w:rsidR="00011058" w:rsidRDefault="00011058" w:rsidP="001C45C6">
            <w:pPr>
              <w:jc w:val="center"/>
              <w:rPr>
                <w:b/>
                <w:bCs/>
                <w:szCs w:val="22"/>
              </w:rPr>
            </w:pPr>
          </w:p>
          <w:p w:rsidR="00011058" w:rsidRDefault="00011058" w:rsidP="001C45C6">
            <w:pPr>
              <w:jc w:val="center"/>
              <w:rPr>
                <w:b/>
                <w:bCs/>
                <w:szCs w:val="22"/>
              </w:rPr>
            </w:pPr>
          </w:p>
          <w:p w:rsidR="00011058" w:rsidRDefault="00011058" w:rsidP="001C45C6">
            <w:pPr>
              <w:jc w:val="center"/>
              <w:rPr>
                <w:b/>
                <w:bCs/>
                <w:szCs w:val="22"/>
              </w:rPr>
            </w:pPr>
          </w:p>
          <w:p w:rsidR="00011058" w:rsidRDefault="00011058" w:rsidP="001C45C6">
            <w:pPr>
              <w:jc w:val="center"/>
              <w:rPr>
                <w:b/>
                <w:bCs/>
                <w:szCs w:val="22"/>
              </w:rPr>
            </w:pPr>
          </w:p>
          <w:p w:rsidR="001C45C6" w:rsidRDefault="001C45C6" w:rsidP="001C45C6">
            <w:pPr>
              <w:jc w:val="center"/>
              <w:rPr>
                <w:b/>
                <w:bCs/>
                <w:szCs w:val="22"/>
              </w:rPr>
            </w:pPr>
            <w:r>
              <w:rPr>
                <w:b/>
                <w:bCs/>
                <w:sz w:val="22"/>
                <w:szCs w:val="22"/>
              </w:rPr>
              <w:lastRenderedPageBreak/>
              <w:t>Burokėlių vidutinės kainos (augintojų) Lietuvoje ir kitose valstybėse 2018 01</w:t>
            </w:r>
            <w:r>
              <w:rPr>
                <w:rFonts w:ascii="Arial" w:hAnsi="Arial" w:cs="Arial"/>
                <w:b/>
                <w:bCs/>
                <w:sz w:val="22"/>
                <w:szCs w:val="22"/>
              </w:rPr>
              <w:t>–</w:t>
            </w:r>
            <w:r>
              <w:rPr>
                <w:b/>
                <w:bCs/>
                <w:sz w:val="22"/>
                <w:szCs w:val="22"/>
              </w:rPr>
              <w:t>2019 0</w:t>
            </w:r>
            <w:r w:rsidR="004338EB">
              <w:rPr>
                <w:b/>
                <w:bCs/>
                <w:sz w:val="22"/>
                <w:szCs w:val="22"/>
              </w:rPr>
              <w:t>9</w:t>
            </w:r>
          </w:p>
          <w:p w:rsidR="001C45C6" w:rsidRDefault="00A041E2" w:rsidP="001C45C6">
            <w:pPr>
              <w:jc w:val="center"/>
              <w:rPr>
                <w:b/>
                <w:bCs/>
                <w:szCs w:val="22"/>
              </w:rPr>
            </w:pPr>
            <w:r w:rsidRPr="00814A62">
              <w:rPr>
                <w:b/>
                <w:bCs/>
                <w:noProof/>
                <w:sz w:val="22"/>
                <w:szCs w:val="22"/>
                <w:lang w:val="en-US" w:eastAsia="en-US"/>
              </w:rPr>
              <w:object w:dxaOrig="7470" w:dyaOrig="4053">
                <v:shape id="_x0000_i1028" type="#_x0000_t75" style="width:373.5pt;height:202.5pt" o:ole="">
                  <v:imagedata r:id="rId24" o:title=""/>
                </v:shape>
                <o:OLEObject Type="Embed" ProgID="Excel.Sheet.8" ShapeID="_x0000_i1028" DrawAspect="Content" ObjectID="_1634533650" r:id="rId25"/>
              </w:object>
            </w:r>
          </w:p>
          <w:p w:rsidR="001C45C6" w:rsidRDefault="001C45C6" w:rsidP="00011058">
            <w:pPr>
              <w:spacing w:after="0" w:line="240" w:lineRule="auto"/>
              <w:ind w:right="663"/>
              <w:jc w:val="right"/>
              <w:rPr>
                <w:sz w:val="20"/>
                <w:lang w:val="en-US" w:eastAsia="en-US"/>
              </w:rPr>
            </w:pPr>
            <w:r w:rsidRPr="00F62DC5">
              <w:rPr>
                <w:sz w:val="20"/>
                <w:lang w:val="en-US" w:eastAsia="en-US"/>
              </w:rPr>
              <w:t>Šaltiniai: ŽŪIKVC (LŽŪMPRIS), LVAEI, ZSRIR, AMI</w:t>
            </w:r>
          </w:p>
          <w:p w:rsidR="00C265FB" w:rsidRPr="00F62DC5" w:rsidRDefault="00C265FB" w:rsidP="00011058">
            <w:pPr>
              <w:spacing w:after="0" w:line="240" w:lineRule="auto"/>
              <w:ind w:right="663"/>
              <w:jc w:val="right"/>
              <w:rPr>
                <w:sz w:val="20"/>
                <w:lang w:val="en-US" w:eastAsia="en-US"/>
              </w:rPr>
            </w:pPr>
          </w:p>
          <w:p w:rsidR="001C45C6" w:rsidRDefault="001C45C6" w:rsidP="001C45C6">
            <w:pPr>
              <w:jc w:val="center"/>
              <w:rPr>
                <w:b/>
                <w:bCs/>
                <w:szCs w:val="22"/>
              </w:rPr>
            </w:pPr>
            <w:r>
              <w:rPr>
                <w:b/>
                <w:bCs/>
                <w:sz w:val="22"/>
                <w:szCs w:val="22"/>
              </w:rPr>
              <w:t>Burokėlių supirkimas iš Lietuvos augintojų šviežiam vartojimui 2016–2019 m.</w:t>
            </w:r>
          </w:p>
          <w:p w:rsidR="001C45C6" w:rsidRDefault="00535A4D" w:rsidP="001C45C6">
            <w:pPr>
              <w:jc w:val="center"/>
              <w:rPr>
                <w:b/>
                <w:bCs/>
                <w:szCs w:val="22"/>
              </w:rPr>
            </w:pPr>
            <w:r w:rsidRPr="00535A4D">
              <w:rPr>
                <w:b/>
                <w:bCs/>
                <w:noProof/>
                <w:szCs w:val="22"/>
                <w:bdr w:val="single" w:sz="4" w:space="0" w:color="A6A6A6" w:themeColor="background1" w:themeShade="A6"/>
                <w:lang w:val="en-US" w:eastAsia="en-US"/>
              </w:rPr>
              <w:drawing>
                <wp:inline distT="0" distB="0" distL="0" distR="0">
                  <wp:extent cx="6162675" cy="210502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C45C6" w:rsidRDefault="001C45C6" w:rsidP="00011058">
            <w:pPr>
              <w:ind w:right="663"/>
              <w:jc w:val="right"/>
              <w:rPr>
                <w:b/>
                <w:bCs/>
                <w:szCs w:val="22"/>
              </w:rPr>
            </w:pPr>
            <w:r>
              <w:rPr>
                <w:sz w:val="20"/>
              </w:rPr>
              <w:t>Šaltinis: ŽŪIKVC (LŽŪMPRIS)</w:t>
            </w:r>
          </w:p>
          <w:p w:rsidR="009537A4" w:rsidRDefault="009537A4" w:rsidP="00011058">
            <w:pPr>
              <w:spacing w:after="0" w:line="360" w:lineRule="auto"/>
              <w:ind w:right="663" w:firstLine="1026"/>
              <w:jc w:val="both"/>
              <w:rPr>
                <w:szCs w:val="24"/>
              </w:rPr>
            </w:pPr>
            <w:r w:rsidRPr="00021CBC">
              <w:rPr>
                <w:b/>
                <w:szCs w:val="24"/>
              </w:rPr>
              <w:t>Trumpavaisių agurkų</w:t>
            </w:r>
            <w:r w:rsidRPr="00E74686">
              <w:rPr>
                <w:szCs w:val="24"/>
              </w:rPr>
              <w:t xml:space="preserve"> kainos </w:t>
            </w:r>
            <w:r w:rsidR="004835F5">
              <w:rPr>
                <w:szCs w:val="24"/>
              </w:rPr>
              <w:t>grandinėje</w:t>
            </w:r>
            <w:r>
              <w:rPr>
                <w:szCs w:val="24"/>
              </w:rPr>
              <w:t xml:space="preserve"> mažmeninės prekybos</w:t>
            </w:r>
            <w:r w:rsidRPr="00E74686">
              <w:rPr>
                <w:szCs w:val="24"/>
              </w:rPr>
              <w:t xml:space="preserve"> dalis 2019 m. II</w:t>
            </w:r>
            <w:r w:rsidR="001C3B07">
              <w:rPr>
                <w:szCs w:val="24"/>
              </w:rPr>
              <w:t>I</w:t>
            </w:r>
            <w:r w:rsidRPr="00E74686">
              <w:rPr>
                <w:szCs w:val="24"/>
              </w:rPr>
              <w:t xml:space="preserve"> ketv</w:t>
            </w:r>
            <w:r w:rsidR="00E3111C">
              <w:rPr>
                <w:szCs w:val="24"/>
              </w:rPr>
              <w:t>irtį</w:t>
            </w:r>
            <w:r w:rsidRPr="00E74686">
              <w:rPr>
                <w:szCs w:val="24"/>
              </w:rPr>
              <w:t xml:space="preserve"> sumažėjo </w:t>
            </w:r>
            <w:r w:rsidR="001C3B07">
              <w:rPr>
                <w:szCs w:val="24"/>
              </w:rPr>
              <w:t>3</w:t>
            </w:r>
            <w:proofErr w:type="gramStart"/>
            <w:r w:rsidR="001C3B07">
              <w:rPr>
                <w:szCs w:val="24"/>
              </w:rPr>
              <w:t>,55</w:t>
            </w:r>
            <w:proofErr w:type="gramEnd"/>
            <w:r w:rsidR="001C3B07">
              <w:rPr>
                <w:szCs w:val="24"/>
              </w:rPr>
              <w:t xml:space="preserve"> karto </w:t>
            </w:r>
            <w:r w:rsidRPr="00E74686">
              <w:rPr>
                <w:szCs w:val="24"/>
              </w:rPr>
              <w:t xml:space="preserve">(nuo </w:t>
            </w:r>
            <w:r w:rsidR="001C3B07">
              <w:rPr>
                <w:szCs w:val="24"/>
              </w:rPr>
              <w:t>39</w:t>
            </w:r>
            <w:r w:rsidRPr="00E74686">
              <w:rPr>
                <w:szCs w:val="24"/>
              </w:rPr>
              <w:t xml:space="preserve"> iki </w:t>
            </w:r>
            <w:r w:rsidR="001C3B07">
              <w:rPr>
                <w:szCs w:val="24"/>
              </w:rPr>
              <w:t>11</w:t>
            </w:r>
            <w:r w:rsidRPr="00E74686">
              <w:rPr>
                <w:szCs w:val="24"/>
              </w:rPr>
              <w:t xml:space="preserve"> proc.), augintojo dalis padidėjo </w:t>
            </w:r>
            <w:r w:rsidR="001C3B07">
              <w:rPr>
                <w:szCs w:val="24"/>
              </w:rPr>
              <w:t>63</w:t>
            </w:r>
            <w:r w:rsidRPr="00E74686">
              <w:rPr>
                <w:szCs w:val="24"/>
              </w:rPr>
              <w:t>,</w:t>
            </w:r>
            <w:r w:rsidR="001C3B07">
              <w:rPr>
                <w:szCs w:val="24"/>
              </w:rPr>
              <w:t>64 proc. (nuo 44</w:t>
            </w:r>
            <w:r w:rsidRPr="00E74686">
              <w:rPr>
                <w:szCs w:val="24"/>
              </w:rPr>
              <w:t xml:space="preserve"> iki </w:t>
            </w:r>
            <w:r w:rsidR="001C3B07">
              <w:rPr>
                <w:szCs w:val="24"/>
              </w:rPr>
              <w:t>72</w:t>
            </w:r>
            <w:r w:rsidRPr="00E74686">
              <w:rPr>
                <w:szCs w:val="24"/>
              </w:rPr>
              <w:t xml:space="preserve"> proc.). PVM</w:t>
            </w:r>
            <w:r>
              <w:rPr>
                <w:szCs w:val="24"/>
              </w:rPr>
              <w:t xml:space="preserve"> dalis</w:t>
            </w:r>
            <w:r w:rsidRPr="00E74686">
              <w:rPr>
                <w:szCs w:val="24"/>
              </w:rPr>
              <w:t xml:space="preserve"> sudarė 17 proc.</w:t>
            </w:r>
            <w:r w:rsidR="003404BA">
              <w:rPr>
                <w:szCs w:val="24"/>
              </w:rPr>
              <w:t xml:space="preserve"> </w:t>
            </w:r>
          </w:p>
          <w:p w:rsidR="009537A4" w:rsidRDefault="009537A4" w:rsidP="00011058">
            <w:pPr>
              <w:spacing w:after="0" w:line="360" w:lineRule="auto"/>
              <w:ind w:right="663" w:firstLine="1026"/>
              <w:jc w:val="both"/>
              <w:rPr>
                <w:color w:val="000000" w:themeColor="text1"/>
              </w:rPr>
            </w:pPr>
            <w:r>
              <w:t>Trumpavaisių agurkų</w:t>
            </w:r>
            <w:r w:rsidRPr="005B1D7F">
              <w:t xml:space="preserve"> </w:t>
            </w:r>
            <w:r w:rsidRPr="005B1D7F">
              <w:rPr>
                <w:color w:val="000000" w:themeColor="text1"/>
              </w:rPr>
              <w:t xml:space="preserve">mažmeninė pardavimo kaina </w:t>
            </w:r>
            <w:r w:rsidRPr="005B1D7F">
              <w:rPr>
                <w:color w:val="000000"/>
              </w:rPr>
              <w:t xml:space="preserve">2019 m. </w:t>
            </w:r>
            <w:r w:rsidRPr="005B1D7F">
              <w:rPr>
                <w:color w:val="000000" w:themeColor="text1"/>
              </w:rPr>
              <w:t>I</w:t>
            </w:r>
            <w:r>
              <w:rPr>
                <w:color w:val="000000" w:themeColor="text1"/>
              </w:rPr>
              <w:t>I</w:t>
            </w:r>
            <w:r w:rsidR="00794263">
              <w:rPr>
                <w:color w:val="000000" w:themeColor="text1"/>
              </w:rPr>
              <w:t>I</w:t>
            </w:r>
            <w:r w:rsidR="00E3111C">
              <w:rPr>
                <w:color w:val="000000" w:themeColor="text1"/>
              </w:rPr>
              <w:t xml:space="preserve"> ketvirtį Lietuvos didžiųjų tinklų parduotuvėse</w:t>
            </w:r>
            <w:r w:rsidRPr="005B1D7F">
              <w:rPr>
                <w:color w:val="000000" w:themeColor="text1"/>
              </w:rPr>
              <w:t xml:space="preserve"> sudarė </w:t>
            </w:r>
            <w:r w:rsidR="00794263">
              <w:rPr>
                <w:color w:val="000000" w:themeColor="text1"/>
              </w:rPr>
              <w:t>1</w:t>
            </w:r>
            <w:r w:rsidRPr="005B1D7F">
              <w:rPr>
                <w:color w:val="000000" w:themeColor="text1"/>
              </w:rPr>
              <w:t>,</w:t>
            </w:r>
            <w:r w:rsidR="00794263">
              <w:rPr>
                <w:color w:val="000000" w:themeColor="text1"/>
              </w:rPr>
              <w:t>27</w:t>
            </w:r>
            <w:r w:rsidRPr="005B1D7F">
              <w:rPr>
                <w:color w:val="000000" w:themeColor="text1"/>
              </w:rPr>
              <w:t xml:space="preserve"> EUR/kg </w:t>
            </w:r>
            <w:r w:rsidR="00DA13D1">
              <w:rPr>
                <w:color w:val="000000" w:themeColor="text1"/>
              </w:rPr>
              <w:t>ir</w:t>
            </w:r>
            <w:r w:rsidRPr="005B1D7F">
              <w:rPr>
                <w:color w:val="000000" w:themeColor="text1"/>
              </w:rPr>
              <w:t xml:space="preserve"> buvo </w:t>
            </w:r>
            <w:r w:rsidR="00794263">
              <w:rPr>
                <w:color w:val="000000" w:themeColor="text1"/>
              </w:rPr>
              <w:t>47</w:t>
            </w:r>
            <w:r>
              <w:rPr>
                <w:color w:val="000000" w:themeColor="text1"/>
              </w:rPr>
              <w:t>,</w:t>
            </w:r>
            <w:r w:rsidR="00794263">
              <w:rPr>
                <w:color w:val="000000" w:themeColor="text1"/>
              </w:rPr>
              <w:t>74</w:t>
            </w:r>
            <w:r>
              <w:rPr>
                <w:color w:val="000000" w:themeColor="text1"/>
              </w:rPr>
              <w:t xml:space="preserve"> proc. mažesnė nei</w:t>
            </w:r>
            <w:r w:rsidR="00794263">
              <w:rPr>
                <w:color w:val="000000" w:themeColor="text1"/>
              </w:rPr>
              <w:t xml:space="preserve"> 2019</w:t>
            </w:r>
            <w:r w:rsidRPr="005B1D7F">
              <w:rPr>
                <w:color w:val="000000" w:themeColor="text1"/>
              </w:rPr>
              <w:t xml:space="preserve"> m. I</w:t>
            </w:r>
            <w:r>
              <w:rPr>
                <w:color w:val="000000" w:themeColor="text1"/>
              </w:rPr>
              <w:t>I</w:t>
            </w:r>
            <w:r w:rsidRPr="005B1D7F">
              <w:rPr>
                <w:color w:val="000000" w:themeColor="text1"/>
              </w:rPr>
              <w:t xml:space="preserve"> ketv</w:t>
            </w:r>
            <w:r w:rsidR="00DA13D1">
              <w:rPr>
                <w:color w:val="000000" w:themeColor="text1"/>
              </w:rPr>
              <w:t>irtį</w:t>
            </w:r>
            <w:r w:rsidR="00794263">
              <w:rPr>
                <w:color w:val="000000" w:themeColor="text1"/>
              </w:rPr>
              <w:t xml:space="preserve">, </w:t>
            </w:r>
            <w:r w:rsidR="00DA13D1">
              <w:rPr>
                <w:color w:val="000000" w:themeColor="text1"/>
              </w:rPr>
              <w:t>tačiau</w:t>
            </w:r>
            <w:r w:rsidR="00794263">
              <w:rPr>
                <w:color w:val="000000" w:themeColor="text1"/>
              </w:rPr>
              <w:t xml:space="preserve"> 23,30 pro</w:t>
            </w:r>
            <w:r w:rsidR="00DA13D1">
              <w:rPr>
                <w:color w:val="000000" w:themeColor="text1"/>
              </w:rPr>
              <w:t>c. didesnė nei 2018 m. III ketvirtį.</w:t>
            </w:r>
            <w:r>
              <w:rPr>
                <w:color w:val="000000" w:themeColor="text1"/>
              </w:rPr>
              <w:t xml:space="preserve"> Agurkų supirkimo (augintojų) kaina šiuo laikotarpiu sudarė </w:t>
            </w:r>
            <w:r w:rsidR="0060484F">
              <w:rPr>
                <w:color w:val="000000" w:themeColor="text1"/>
              </w:rPr>
              <w:t>0</w:t>
            </w:r>
            <w:r>
              <w:rPr>
                <w:color w:val="000000" w:themeColor="text1"/>
              </w:rPr>
              <w:t>,</w:t>
            </w:r>
            <w:r w:rsidR="0060484F">
              <w:rPr>
                <w:color w:val="000000" w:themeColor="text1"/>
              </w:rPr>
              <w:t>7</w:t>
            </w:r>
            <w:r>
              <w:rPr>
                <w:color w:val="000000" w:themeColor="text1"/>
              </w:rPr>
              <w:t xml:space="preserve">8 EUR/kg – </w:t>
            </w:r>
            <w:r w:rsidRPr="005B1D7F">
              <w:rPr>
                <w:color w:val="000000" w:themeColor="text1"/>
              </w:rPr>
              <w:t xml:space="preserve">buvo </w:t>
            </w:r>
            <w:r w:rsidR="0060484F">
              <w:rPr>
                <w:color w:val="000000" w:themeColor="text1"/>
              </w:rPr>
              <w:t>27</w:t>
            </w:r>
            <w:r>
              <w:rPr>
                <w:color w:val="000000" w:themeColor="text1"/>
              </w:rPr>
              <w:t>,7</w:t>
            </w:r>
            <w:r w:rsidR="0060484F">
              <w:rPr>
                <w:color w:val="000000" w:themeColor="text1"/>
              </w:rPr>
              <w:t>8</w:t>
            </w:r>
            <w:r w:rsidRPr="005B1D7F">
              <w:rPr>
                <w:color w:val="000000" w:themeColor="text1"/>
              </w:rPr>
              <w:t xml:space="preserve"> proc. </w:t>
            </w:r>
            <w:r>
              <w:rPr>
                <w:color w:val="000000" w:themeColor="text1"/>
              </w:rPr>
              <w:t>maže</w:t>
            </w:r>
            <w:r w:rsidRPr="005B1D7F">
              <w:rPr>
                <w:color w:val="000000" w:themeColor="text1"/>
              </w:rPr>
              <w:t xml:space="preserve">snė </w:t>
            </w:r>
            <w:r>
              <w:rPr>
                <w:color w:val="000000" w:themeColor="text1"/>
              </w:rPr>
              <w:t>nei</w:t>
            </w:r>
            <w:r w:rsidR="0060484F">
              <w:rPr>
                <w:color w:val="000000" w:themeColor="text1"/>
              </w:rPr>
              <w:t xml:space="preserve"> 2019</w:t>
            </w:r>
            <w:r w:rsidRPr="005B1D7F">
              <w:rPr>
                <w:color w:val="000000" w:themeColor="text1"/>
              </w:rPr>
              <w:t xml:space="preserve"> m. I</w:t>
            </w:r>
            <w:r>
              <w:rPr>
                <w:color w:val="000000" w:themeColor="text1"/>
              </w:rPr>
              <w:t>I</w:t>
            </w:r>
            <w:r w:rsidRPr="005B1D7F">
              <w:rPr>
                <w:color w:val="000000" w:themeColor="text1"/>
              </w:rPr>
              <w:t xml:space="preserve"> ketv.</w:t>
            </w:r>
            <w:r w:rsidR="0060484F">
              <w:rPr>
                <w:color w:val="000000" w:themeColor="text1"/>
              </w:rPr>
              <w:t xml:space="preserve">, </w:t>
            </w:r>
            <w:r w:rsidR="00DA13D1">
              <w:rPr>
                <w:color w:val="000000" w:themeColor="text1"/>
              </w:rPr>
              <w:t>tačiau</w:t>
            </w:r>
            <w:r w:rsidR="0060484F">
              <w:rPr>
                <w:color w:val="000000" w:themeColor="text1"/>
              </w:rPr>
              <w:t xml:space="preserve"> 25,81 pro</w:t>
            </w:r>
            <w:r w:rsidR="00DA13D1">
              <w:rPr>
                <w:color w:val="000000" w:themeColor="text1"/>
              </w:rPr>
              <w:t>c. didesnė nei 2018 m. III ketvirtį.</w:t>
            </w:r>
          </w:p>
          <w:p w:rsidR="009537A4" w:rsidRDefault="00FF6D9D" w:rsidP="00126C29">
            <w:pPr>
              <w:spacing w:line="360" w:lineRule="auto"/>
              <w:ind w:firstLine="34"/>
              <w:jc w:val="both"/>
              <w:rPr>
                <w:szCs w:val="24"/>
              </w:rPr>
            </w:pPr>
            <w:r w:rsidRPr="00FF6D9D">
              <w:rPr>
                <w:noProof/>
                <w:szCs w:val="24"/>
                <w:lang w:val="en-US" w:eastAsia="en-US"/>
              </w:rPr>
              <w:lastRenderedPageBreak/>
              <w:drawing>
                <wp:inline distT="0" distB="0" distL="0" distR="0">
                  <wp:extent cx="6372225" cy="4629150"/>
                  <wp:effectExtent l="19050" t="0" r="9525" b="0"/>
                  <wp:docPr id="4"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A5A11" w:rsidRPr="004D2360" w:rsidRDefault="00CA5A11" w:rsidP="00011058">
            <w:pPr>
              <w:ind w:right="663"/>
              <w:rPr>
                <w:sz w:val="20"/>
                <w:lang w:val="lt-LT"/>
              </w:rPr>
            </w:pPr>
            <w:r w:rsidRPr="00A94535">
              <w:rPr>
                <w:b/>
                <w:sz w:val="20"/>
              </w:rPr>
              <w:t>Pastab</w:t>
            </w:r>
            <w:r>
              <w:rPr>
                <w:b/>
                <w:sz w:val="20"/>
              </w:rPr>
              <w:t xml:space="preserve">os: </w:t>
            </w:r>
            <w:r>
              <w:rPr>
                <w:sz w:val="20"/>
              </w:rPr>
              <w:t xml:space="preserve">trumpavaisiai agurkai. Į vidutinės mažmeninės kainos apskaičiavimą neįtrauktos akcinės kainos. Trumpavaisių agurkų </w:t>
            </w:r>
            <w:r>
              <w:rPr>
                <w:sz w:val="20"/>
                <w:lang w:val="lt-LT"/>
              </w:rPr>
              <w:t>derlius Lietuvoje būna kovo</w:t>
            </w:r>
            <w:r w:rsidRPr="004D2360">
              <w:rPr>
                <w:sz w:val="20"/>
                <w:lang w:val="lt-LT"/>
              </w:rPr>
              <w:t>–</w:t>
            </w:r>
            <w:r>
              <w:rPr>
                <w:sz w:val="20"/>
                <w:lang w:val="lt-LT"/>
              </w:rPr>
              <w:t>spalio mėn.</w:t>
            </w:r>
          </w:p>
          <w:p w:rsidR="00CA5A11" w:rsidRDefault="00CA5A11" w:rsidP="00011058">
            <w:pPr>
              <w:ind w:right="663"/>
              <w:jc w:val="right"/>
              <w:rPr>
                <w:sz w:val="20"/>
              </w:rPr>
            </w:pPr>
            <w:r>
              <w:rPr>
                <w:sz w:val="20"/>
              </w:rPr>
              <w:t>Šaltinis: ŽŪIKVC (LŽŪMPRIS)</w:t>
            </w:r>
          </w:p>
          <w:p w:rsidR="00440B53" w:rsidRDefault="00440B53" w:rsidP="00440B53">
            <w:pPr>
              <w:jc w:val="center"/>
              <w:rPr>
                <w:b/>
                <w:bCs/>
                <w:szCs w:val="22"/>
              </w:rPr>
            </w:pPr>
            <w:r>
              <w:rPr>
                <w:b/>
                <w:bCs/>
                <w:sz w:val="22"/>
                <w:szCs w:val="22"/>
              </w:rPr>
              <w:t>Agurkų supirkimas iš Lietuvos augintojų šviežiam vartojimui 2016–2019 m.</w:t>
            </w:r>
          </w:p>
          <w:p w:rsidR="00440B53" w:rsidRDefault="00887F99" w:rsidP="00440B53">
            <w:pPr>
              <w:jc w:val="center"/>
              <w:rPr>
                <w:b/>
                <w:bCs/>
                <w:szCs w:val="22"/>
              </w:rPr>
            </w:pPr>
            <w:r w:rsidRPr="00887F99">
              <w:rPr>
                <w:b/>
                <w:bCs/>
                <w:noProof/>
                <w:szCs w:val="22"/>
                <w:bdr w:val="single" w:sz="4" w:space="0" w:color="A6A6A6" w:themeColor="background1" w:themeShade="A6"/>
                <w:lang w:val="en-US" w:eastAsia="en-US"/>
              </w:rPr>
              <w:drawing>
                <wp:inline distT="0" distB="0" distL="0" distR="0">
                  <wp:extent cx="6143625" cy="1981200"/>
                  <wp:effectExtent l="1905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40B53" w:rsidRDefault="00440B53" w:rsidP="00011058">
            <w:pPr>
              <w:ind w:right="663"/>
              <w:jc w:val="right"/>
              <w:rPr>
                <w:b/>
                <w:bCs/>
                <w:szCs w:val="22"/>
              </w:rPr>
            </w:pPr>
            <w:r>
              <w:rPr>
                <w:sz w:val="20"/>
              </w:rPr>
              <w:t>Šaltinis: ŽŪIKVC (LŽŪMPRIS)</w:t>
            </w:r>
          </w:p>
          <w:p w:rsidR="004E0C75" w:rsidRPr="00E74686" w:rsidRDefault="004E0C75" w:rsidP="0099359B">
            <w:pPr>
              <w:spacing w:after="0" w:line="360" w:lineRule="auto"/>
              <w:ind w:right="663" w:firstLine="1026"/>
              <w:jc w:val="both"/>
              <w:rPr>
                <w:szCs w:val="24"/>
              </w:rPr>
            </w:pPr>
            <w:r w:rsidRPr="004E0C75">
              <w:rPr>
                <w:b/>
                <w:szCs w:val="24"/>
              </w:rPr>
              <w:lastRenderedPageBreak/>
              <w:t>Pomidorų</w:t>
            </w:r>
            <w:r>
              <w:rPr>
                <w:szCs w:val="24"/>
              </w:rPr>
              <w:t xml:space="preserve"> kainos grandinėje mažmeninės prekybos</w:t>
            </w:r>
            <w:r w:rsidRPr="00E74686">
              <w:rPr>
                <w:szCs w:val="24"/>
              </w:rPr>
              <w:t xml:space="preserve"> dalis 2019 m. II</w:t>
            </w:r>
            <w:r w:rsidR="00806EAD">
              <w:rPr>
                <w:szCs w:val="24"/>
              </w:rPr>
              <w:t>I</w:t>
            </w:r>
            <w:r w:rsidR="005636EB">
              <w:rPr>
                <w:szCs w:val="24"/>
              </w:rPr>
              <w:t xml:space="preserve"> ketvirtį</w:t>
            </w:r>
            <w:r w:rsidRPr="00E74686">
              <w:rPr>
                <w:szCs w:val="24"/>
              </w:rPr>
              <w:t xml:space="preserve"> </w:t>
            </w:r>
            <w:r w:rsidR="00806EAD">
              <w:rPr>
                <w:szCs w:val="24"/>
              </w:rPr>
              <w:t>sumaž</w:t>
            </w:r>
            <w:r w:rsidRPr="00E74686">
              <w:rPr>
                <w:szCs w:val="24"/>
              </w:rPr>
              <w:t xml:space="preserve">ėjo </w:t>
            </w:r>
            <w:r w:rsidR="00806EAD">
              <w:rPr>
                <w:szCs w:val="24"/>
              </w:rPr>
              <w:t>31</w:t>
            </w:r>
            <w:proofErr w:type="gramStart"/>
            <w:r w:rsidRPr="00E74686">
              <w:rPr>
                <w:szCs w:val="24"/>
              </w:rPr>
              <w:t>,</w:t>
            </w:r>
            <w:r w:rsidR="00806EAD">
              <w:rPr>
                <w:szCs w:val="24"/>
              </w:rPr>
              <w:t>43</w:t>
            </w:r>
            <w:proofErr w:type="gramEnd"/>
            <w:r w:rsidRPr="00E74686">
              <w:rPr>
                <w:szCs w:val="24"/>
              </w:rPr>
              <w:t xml:space="preserve"> proc.</w:t>
            </w:r>
            <w:r w:rsidR="009A5E0E">
              <w:rPr>
                <w:szCs w:val="24"/>
              </w:rPr>
              <w:t xml:space="preserve"> </w:t>
            </w:r>
            <w:r w:rsidRPr="00E74686">
              <w:rPr>
                <w:szCs w:val="24"/>
              </w:rPr>
              <w:t>(nuo 3</w:t>
            </w:r>
            <w:r w:rsidR="00806EAD">
              <w:rPr>
                <w:szCs w:val="24"/>
              </w:rPr>
              <w:t>5</w:t>
            </w:r>
            <w:r w:rsidRPr="00E74686">
              <w:rPr>
                <w:szCs w:val="24"/>
              </w:rPr>
              <w:t xml:space="preserve"> iki </w:t>
            </w:r>
            <w:r w:rsidR="00806EAD">
              <w:rPr>
                <w:szCs w:val="24"/>
              </w:rPr>
              <w:t>24 proc.), augintojo dalis padid</w:t>
            </w:r>
            <w:r w:rsidRPr="00E74686">
              <w:rPr>
                <w:szCs w:val="24"/>
              </w:rPr>
              <w:t xml:space="preserve">ėjo </w:t>
            </w:r>
            <w:r w:rsidR="00806EAD">
              <w:rPr>
                <w:szCs w:val="24"/>
              </w:rPr>
              <w:t>22</w:t>
            </w:r>
            <w:r w:rsidRPr="00E74686">
              <w:rPr>
                <w:szCs w:val="24"/>
              </w:rPr>
              <w:t>,</w:t>
            </w:r>
            <w:r w:rsidR="00806EAD">
              <w:rPr>
                <w:szCs w:val="24"/>
              </w:rPr>
              <w:t>92</w:t>
            </w:r>
            <w:r w:rsidRPr="00E74686">
              <w:rPr>
                <w:szCs w:val="24"/>
              </w:rPr>
              <w:t xml:space="preserve"> proc. (nuo </w:t>
            </w:r>
            <w:r w:rsidR="00806EAD">
              <w:rPr>
                <w:szCs w:val="24"/>
              </w:rPr>
              <w:t>48</w:t>
            </w:r>
            <w:r w:rsidRPr="00E74686">
              <w:rPr>
                <w:szCs w:val="24"/>
              </w:rPr>
              <w:t xml:space="preserve"> iki </w:t>
            </w:r>
            <w:r w:rsidR="00806EAD">
              <w:rPr>
                <w:szCs w:val="24"/>
              </w:rPr>
              <w:t>59</w:t>
            </w:r>
            <w:r w:rsidRPr="00E74686">
              <w:rPr>
                <w:szCs w:val="24"/>
              </w:rPr>
              <w:t xml:space="preserve"> proc.). PVM</w:t>
            </w:r>
            <w:r>
              <w:rPr>
                <w:szCs w:val="24"/>
              </w:rPr>
              <w:t xml:space="preserve"> dalis</w:t>
            </w:r>
            <w:r w:rsidRPr="00E74686">
              <w:rPr>
                <w:szCs w:val="24"/>
              </w:rPr>
              <w:t xml:space="preserve"> sudarė 17 proc.</w:t>
            </w:r>
          </w:p>
          <w:p w:rsidR="00E30D79" w:rsidRDefault="0026437D" w:rsidP="00E30D79">
            <w:pPr>
              <w:spacing w:after="0" w:line="360" w:lineRule="auto"/>
              <w:ind w:firstLine="34"/>
              <w:jc w:val="both"/>
              <w:rPr>
                <w:color w:val="000000" w:themeColor="text1"/>
              </w:rPr>
            </w:pPr>
            <w:r w:rsidRPr="0026437D">
              <w:rPr>
                <w:noProof/>
                <w:color w:val="000000" w:themeColor="text1"/>
                <w:lang w:val="en-US" w:eastAsia="en-US"/>
              </w:rPr>
              <w:drawing>
                <wp:inline distT="0" distB="0" distL="0" distR="0">
                  <wp:extent cx="6448425" cy="4619625"/>
                  <wp:effectExtent l="19050" t="0" r="9525" b="0"/>
                  <wp:docPr id="6"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30D79" w:rsidRDefault="00E30D79" w:rsidP="0099359B">
            <w:pPr>
              <w:ind w:right="428"/>
              <w:rPr>
                <w:sz w:val="20"/>
              </w:rPr>
            </w:pPr>
            <w:r>
              <w:rPr>
                <w:b/>
                <w:sz w:val="20"/>
              </w:rPr>
              <w:t xml:space="preserve">Pastabos: </w:t>
            </w:r>
            <w:r>
              <w:rPr>
                <w:sz w:val="20"/>
              </w:rPr>
              <w:t>į vidutinės mažmeninės kainos apskaičiavimą neįtrauktos akcinės kainos. Pomidorų derlius Lietuvoje būna balandžio</w:t>
            </w:r>
            <w:r w:rsidRPr="004D2360">
              <w:rPr>
                <w:sz w:val="20"/>
                <w:lang w:val="lt-LT"/>
              </w:rPr>
              <w:t>–</w:t>
            </w:r>
            <w:r>
              <w:rPr>
                <w:sz w:val="20"/>
                <w:lang w:val="lt-LT"/>
              </w:rPr>
              <w:t>lapkričio mėn.</w:t>
            </w:r>
          </w:p>
          <w:p w:rsidR="00E30D79" w:rsidRDefault="00E30D79" w:rsidP="0099359B">
            <w:pPr>
              <w:ind w:right="428"/>
              <w:jc w:val="right"/>
              <w:rPr>
                <w:sz w:val="20"/>
              </w:rPr>
            </w:pPr>
            <w:r>
              <w:rPr>
                <w:sz w:val="20"/>
              </w:rPr>
              <w:t>Šaltinis: ŽŪIKVC (LŽŪMPRIS)</w:t>
            </w:r>
          </w:p>
          <w:p w:rsidR="0099359B" w:rsidRDefault="0099359B" w:rsidP="0099359B">
            <w:pPr>
              <w:spacing w:after="0" w:line="360" w:lineRule="auto"/>
              <w:ind w:right="428" w:firstLine="1026"/>
              <w:jc w:val="both"/>
              <w:rPr>
                <w:color w:val="000000" w:themeColor="text1"/>
              </w:rPr>
            </w:pPr>
            <w:r>
              <w:t>Pomidorų</w:t>
            </w:r>
            <w:r w:rsidRPr="005B1D7F">
              <w:t xml:space="preserve"> </w:t>
            </w:r>
            <w:r w:rsidRPr="005B1D7F">
              <w:rPr>
                <w:color w:val="000000" w:themeColor="text1"/>
              </w:rPr>
              <w:t xml:space="preserve">mažmeninė pardavimo kaina </w:t>
            </w:r>
            <w:r w:rsidRPr="005B1D7F">
              <w:rPr>
                <w:color w:val="000000"/>
              </w:rPr>
              <w:t xml:space="preserve">2019 m. </w:t>
            </w:r>
            <w:r w:rsidRPr="005B1D7F">
              <w:rPr>
                <w:color w:val="000000" w:themeColor="text1"/>
              </w:rPr>
              <w:t>I</w:t>
            </w:r>
            <w:r>
              <w:rPr>
                <w:color w:val="000000" w:themeColor="text1"/>
              </w:rPr>
              <w:t>II ketvirtį Lietuvos didžiųjų prekybos tinklų parduotuvėse</w:t>
            </w:r>
            <w:r w:rsidRPr="005B1D7F">
              <w:rPr>
                <w:color w:val="000000" w:themeColor="text1"/>
              </w:rPr>
              <w:t xml:space="preserve"> sudarė </w:t>
            </w:r>
            <w:r>
              <w:rPr>
                <w:color w:val="000000" w:themeColor="text1"/>
              </w:rPr>
              <w:t>1</w:t>
            </w:r>
            <w:r w:rsidRPr="005B1D7F">
              <w:rPr>
                <w:color w:val="000000" w:themeColor="text1"/>
              </w:rPr>
              <w:t>,</w:t>
            </w:r>
            <w:r>
              <w:rPr>
                <w:color w:val="000000" w:themeColor="text1"/>
              </w:rPr>
              <w:t>42</w:t>
            </w:r>
            <w:r w:rsidRPr="005B1D7F">
              <w:rPr>
                <w:color w:val="000000" w:themeColor="text1"/>
              </w:rPr>
              <w:t xml:space="preserve"> EUR/kg </w:t>
            </w:r>
            <w:r>
              <w:rPr>
                <w:color w:val="000000" w:themeColor="text1"/>
              </w:rPr>
              <w:t>ir</w:t>
            </w:r>
            <w:r w:rsidRPr="005B1D7F">
              <w:rPr>
                <w:color w:val="000000" w:themeColor="text1"/>
              </w:rPr>
              <w:t xml:space="preserve"> buvo </w:t>
            </w:r>
            <w:r>
              <w:rPr>
                <w:color w:val="000000" w:themeColor="text1"/>
              </w:rPr>
              <w:t>43,65 proc. mažesnė nei 2019</w:t>
            </w:r>
            <w:r w:rsidRPr="005B1D7F">
              <w:rPr>
                <w:color w:val="000000" w:themeColor="text1"/>
              </w:rPr>
              <w:t xml:space="preserve"> m. I</w:t>
            </w:r>
            <w:r>
              <w:rPr>
                <w:color w:val="000000" w:themeColor="text1"/>
              </w:rPr>
              <w:t xml:space="preserve">I ketvirtį, tačiau 44,90 proc. didesnė nei 2018 m. III ketvirtį. Pomidorų supirkimo (augintojų) kaina šiuo laikotarpiu sudarė 0,81 EUR/kg ir </w:t>
            </w:r>
            <w:r w:rsidRPr="005B1D7F">
              <w:rPr>
                <w:color w:val="000000" w:themeColor="text1"/>
              </w:rPr>
              <w:t xml:space="preserve">buvo </w:t>
            </w:r>
            <w:r>
              <w:rPr>
                <w:color w:val="000000" w:themeColor="text1"/>
              </w:rPr>
              <w:t>27,03</w:t>
            </w:r>
            <w:r w:rsidRPr="005B1D7F">
              <w:rPr>
                <w:color w:val="000000" w:themeColor="text1"/>
              </w:rPr>
              <w:t xml:space="preserve"> proc. </w:t>
            </w:r>
            <w:r>
              <w:rPr>
                <w:color w:val="000000" w:themeColor="text1"/>
              </w:rPr>
              <w:t>maže</w:t>
            </w:r>
            <w:r w:rsidRPr="005B1D7F">
              <w:rPr>
                <w:color w:val="000000" w:themeColor="text1"/>
              </w:rPr>
              <w:t xml:space="preserve">snė </w:t>
            </w:r>
            <w:r>
              <w:rPr>
                <w:color w:val="000000" w:themeColor="text1"/>
              </w:rPr>
              <w:t>nei 2019</w:t>
            </w:r>
            <w:r w:rsidRPr="005B1D7F">
              <w:rPr>
                <w:color w:val="000000" w:themeColor="text1"/>
              </w:rPr>
              <w:t xml:space="preserve"> m. I</w:t>
            </w:r>
            <w:r>
              <w:rPr>
                <w:color w:val="000000" w:themeColor="text1"/>
              </w:rPr>
              <w:t>I</w:t>
            </w:r>
            <w:r w:rsidRPr="005B1D7F">
              <w:rPr>
                <w:color w:val="000000" w:themeColor="text1"/>
              </w:rPr>
              <w:t xml:space="preserve"> ketv</w:t>
            </w:r>
            <w:r>
              <w:rPr>
                <w:color w:val="000000" w:themeColor="text1"/>
              </w:rPr>
              <w:t>irtį, tačiaut 37,29 proc. didesnė nei 2018 m. III ketvirtį.</w:t>
            </w:r>
          </w:p>
          <w:p w:rsidR="0099359B" w:rsidRDefault="0099359B" w:rsidP="0099359B">
            <w:pPr>
              <w:spacing w:after="0" w:line="360" w:lineRule="auto"/>
              <w:ind w:right="428" w:firstLine="1026"/>
              <w:jc w:val="both"/>
              <w:rPr>
                <w:color w:val="000000" w:themeColor="text1"/>
              </w:rPr>
            </w:pPr>
            <w:r w:rsidRPr="0037037E">
              <w:rPr>
                <w:color w:val="000000" w:themeColor="text1"/>
              </w:rPr>
              <w:t>Agurkų ir pomidorų</w:t>
            </w:r>
            <w:r>
              <w:rPr>
                <w:color w:val="000000" w:themeColor="text1"/>
              </w:rPr>
              <w:t xml:space="preserve"> superkamas kiekis šiemet mažesnis, nes sumažėjo jų deklaruoti plotai, o taip pat </w:t>
            </w:r>
            <w:r w:rsidRPr="0037037E">
              <w:rPr>
                <w:color w:val="000000" w:themeColor="text1"/>
              </w:rPr>
              <w:t>derl</w:t>
            </w:r>
            <w:r>
              <w:rPr>
                <w:color w:val="000000" w:themeColor="text1"/>
              </w:rPr>
              <w:t>iui</w:t>
            </w:r>
            <w:r w:rsidRPr="0037037E">
              <w:rPr>
                <w:color w:val="000000" w:themeColor="text1"/>
              </w:rPr>
              <w:t xml:space="preserve"> neigiamą įtaką turėjo biržel</w:t>
            </w:r>
            <w:r>
              <w:rPr>
                <w:color w:val="000000" w:themeColor="text1"/>
              </w:rPr>
              <w:t xml:space="preserve">io mėn. </w:t>
            </w:r>
            <w:proofErr w:type="gramStart"/>
            <w:r>
              <w:rPr>
                <w:color w:val="000000" w:themeColor="text1"/>
              </w:rPr>
              <w:t>buvę</w:t>
            </w:r>
            <w:proofErr w:type="gramEnd"/>
            <w:r>
              <w:rPr>
                <w:color w:val="000000" w:themeColor="text1"/>
              </w:rPr>
              <w:t xml:space="preserve"> dideli karščiai,</w:t>
            </w:r>
            <w:r w:rsidRPr="0037037E">
              <w:rPr>
                <w:color w:val="000000" w:themeColor="text1"/>
              </w:rPr>
              <w:t xml:space="preserve"> liepos mėn. </w:t>
            </w:r>
            <w:proofErr w:type="gramStart"/>
            <w:r w:rsidRPr="0037037E">
              <w:rPr>
                <w:color w:val="000000" w:themeColor="text1"/>
              </w:rPr>
              <w:t>atvėsęs</w:t>
            </w:r>
            <w:proofErr w:type="gramEnd"/>
            <w:r w:rsidRPr="0037037E">
              <w:rPr>
                <w:color w:val="000000" w:themeColor="text1"/>
              </w:rPr>
              <w:t xml:space="preserve"> oras kai buvo labai šaltos naktys. T</w:t>
            </w:r>
            <w:r>
              <w:rPr>
                <w:color w:val="000000" w:themeColor="text1"/>
              </w:rPr>
              <w:t>odėl šiemet III ketvirtį agurkų ir pomidorų supirkimo (augintojų) kainos</w:t>
            </w:r>
            <w:r w:rsidRPr="0037037E">
              <w:rPr>
                <w:color w:val="000000" w:themeColor="text1"/>
              </w:rPr>
              <w:t xml:space="preserve"> </w:t>
            </w:r>
            <w:r>
              <w:rPr>
                <w:color w:val="000000" w:themeColor="text1"/>
              </w:rPr>
              <w:t xml:space="preserve">ir </w:t>
            </w:r>
            <w:r>
              <w:rPr>
                <w:color w:val="000000" w:themeColor="text1"/>
              </w:rPr>
              <w:lastRenderedPageBreak/>
              <w:t>mažmeninės kainos</w:t>
            </w:r>
            <w:r w:rsidRPr="0037037E">
              <w:rPr>
                <w:color w:val="000000" w:themeColor="text1"/>
              </w:rPr>
              <w:t xml:space="preserve"> buvo didesnė</w:t>
            </w:r>
            <w:r>
              <w:rPr>
                <w:color w:val="000000" w:themeColor="text1"/>
              </w:rPr>
              <w:t>s</w:t>
            </w:r>
            <w:r w:rsidRPr="0037037E">
              <w:rPr>
                <w:color w:val="000000" w:themeColor="text1"/>
              </w:rPr>
              <w:t xml:space="preserve"> nei prieš metus. </w:t>
            </w:r>
          </w:p>
          <w:p w:rsidR="0099359B" w:rsidRDefault="0099359B" w:rsidP="0099359B">
            <w:pPr>
              <w:ind w:right="428"/>
              <w:jc w:val="right"/>
              <w:rPr>
                <w:sz w:val="20"/>
              </w:rPr>
            </w:pPr>
          </w:p>
          <w:p w:rsidR="00554CBD" w:rsidRDefault="00554CBD" w:rsidP="00554CBD">
            <w:pPr>
              <w:jc w:val="center"/>
              <w:rPr>
                <w:b/>
                <w:bCs/>
                <w:szCs w:val="22"/>
              </w:rPr>
            </w:pPr>
            <w:r>
              <w:rPr>
                <w:b/>
                <w:bCs/>
                <w:sz w:val="22"/>
                <w:szCs w:val="22"/>
              </w:rPr>
              <w:t>Pomidorų supirkimas iš Lietuvos augintojų šviežiam vartojimui 2016–2019 m.</w:t>
            </w:r>
          </w:p>
          <w:p w:rsidR="00554CBD" w:rsidRDefault="006E5862" w:rsidP="00554CBD">
            <w:pPr>
              <w:jc w:val="center"/>
              <w:rPr>
                <w:b/>
                <w:bCs/>
                <w:szCs w:val="22"/>
              </w:rPr>
            </w:pPr>
            <w:r w:rsidRPr="006E5862">
              <w:rPr>
                <w:b/>
                <w:bCs/>
                <w:noProof/>
                <w:szCs w:val="22"/>
                <w:bdr w:val="single" w:sz="4" w:space="0" w:color="A6A6A6" w:themeColor="background1" w:themeShade="A6"/>
                <w:lang w:val="en-US" w:eastAsia="en-US"/>
              </w:rPr>
              <w:drawing>
                <wp:inline distT="0" distB="0" distL="0" distR="0">
                  <wp:extent cx="6334125" cy="2066925"/>
                  <wp:effectExtent l="1905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54CBD" w:rsidRDefault="00554CBD" w:rsidP="0099359B">
            <w:pPr>
              <w:ind w:right="428"/>
              <w:jc w:val="right"/>
              <w:rPr>
                <w:sz w:val="20"/>
              </w:rPr>
            </w:pPr>
            <w:r>
              <w:rPr>
                <w:sz w:val="20"/>
              </w:rPr>
              <w:t>Šaltinis: ŽŪIKVC (LŽŪMPRIS)</w:t>
            </w:r>
          </w:p>
          <w:p w:rsidR="00EC2385" w:rsidRDefault="00B630D9" w:rsidP="0099359B">
            <w:pPr>
              <w:spacing w:after="0" w:line="360" w:lineRule="auto"/>
              <w:ind w:right="428" w:firstLine="1134"/>
              <w:jc w:val="both"/>
              <w:rPr>
                <w:color w:val="333333"/>
              </w:rPr>
            </w:pPr>
            <w:r w:rsidRPr="00B630D9">
              <w:rPr>
                <w:b/>
              </w:rPr>
              <w:t>Obuolių</w:t>
            </w:r>
            <w:r>
              <w:t xml:space="preserve"> derlius 2018 m. buvo didelis ir</w:t>
            </w:r>
            <w:r w:rsidR="00CA60A9">
              <w:t xml:space="preserve"> Lietuvoje, ir Europos šalyse. </w:t>
            </w:r>
            <w:r>
              <w:t xml:space="preserve">Obuolių atsargos </w:t>
            </w:r>
            <w:r w:rsidR="00A42838">
              <w:t>liepos</w:t>
            </w:r>
            <w:r>
              <w:t xml:space="preserve"> mėn. </w:t>
            </w:r>
            <w:proofErr w:type="gramStart"/>
            <w:r>
              <w:t>pradžioje</w:t>
            </w:r>
            <w:proofErr w:type="gramEnd"/>
            <w:r>
              <w:t xml:space="preserve"> Europoje buvo </w:t>
            </w:r>
            <w:r w:rsidR="00A42838">
              <w:t>3</w:t>
            </w:r>
            <w:r>
              <w:t>,</w:t>
            </w:r>
            <w:r w:rsidR="00A42838">
              <w:t>69</w:t>
            </w:r>
            <w:r>
              <w:t xml:space="preserve"> karto didesnės nei prieš metus. </w:t>
            </w:r>
            <w:r w:rsidR="00A42838">
              <w:t xml:space="preserve">Todėl vasarą </w:t>
            </w:r>
            <w:r w:rsidR="00A42AF6">
              <w:rPr>
                <w:lang w:val="lt-LT"/>
              </w:rPr>
              <w:t>Lenkijoje ir kitose Europos šalyse dar</w:t>
            </w:r>
            <w:r w:rsidR="00A42838">
              <w:rPr>
                <w:lang w:val="lt-LT"/>
              </w:rPr>
              <w:t xml:space="preserve"> buvo</w:t>
            </w:r>
            <w:r w:rsidR="00A42AF6">
              <w:rPr>
                <w:lang w:val="lt-LT"/>
              </w:rPr>
              <w:t xml:space="preserve"> realizuojami seno derliaus obuoliai. </w:t>
            </w:r>
            <w:r w:rsidRPr="00E74071">
              <w:rPr>
                <w:lang w:val="lt-LT"/>
              </w:rPr>
              <w:t>2019 m. I</w:t>
            </w:r>
            <w:r>
              <w:rPr>
                <w:lang w:val="lt-LT"/>
              </w:rPr>
              <w:t>I</w:t>
            </w:r>
            <w:r w:rsidR="00A42AF6">
              <w:rPr>
                <w:lang w:val="lt-LT"/>
              </w:rPr>
              <w:t xml:space="preserve"> ketv</w:t>
            </w:r>
            <w:r w:rsidR="00DE0A48">
              <w:rPr>
                <w:lang w:val="lt-LT"/>
              </w:rPr>
              <w:t>irtį</w:t>
            </w:r>
            <w:r w:rsidRPr="00E74071">
              <w:rPr>
                <w:lang w:val="lt-LT"/>
              </w:rPr>
              <w:t>, palyginti su 2018 m. I</w:t>
            </w:r>
            <w:r>
              <w:rPr>
                <w:lang w:val="lt-LT"/>
              </w:rPr>
              <w:t>I</w:t>
            </w:r>
            <w:r w:rsidR="00DE0A48">
              <w:rPr>
                <w:lang w:val="lt-LT"/>
              </w:rPr>
              <w:t xml:space="preserve"> ketvirčiu</w:t>
            </w:r>
            <w:r w:rsidRPr="00E74071">
              <w:rPr>
                <w:lang w:val="lt-LT"/>
              </w:rPr>
              <w:t>,</w:t>
            </w:r>
            <w:r>
              <w:rPr>
                <w:lang w:val="lt-LT"/>
              </w:rPr>
              <w:t xml:space="preserve"> obuolių supirkimo kaina Lietuvoje </w:t>
            </w:r>
            <w:r w:rsidR="006C5F6D">
              <w:rPr>
                <w:lang w:val="lt-LT"/>
              </w:rPr>
              <w:t>buvo mažesnė 47,69 proc. ir sudarė 0,34 EUR/kg</w:t>
            </w:r>
            <w:r>
              <w:rPr>
                <w:lang w:val="lt-LT"/>
              </w:rPr>
              <w:t xml:space="preserve">. </w:t>
            </w:r>
          </w:p>
          <w:p w:rsidR="00B630D9" w:rsidRDefault="00EC2385" w:rsidP="0099359B">
            <w:pPr>
              <w:spacing w:after="0" w:line="360" w:lineRule="auto"/>
              <w:ind w:right="428" w:firstLine="1134"/>
              <w:jc w:val="both"/>
              <w:rPr>
                <w:lang w:val="lt-LT"/>
              </w:rPr>
            </w:pPr>
            <w:r>
              <w:rPr>
                <w:color w:val="333333"/>
              </w:rPr>
              <w:t>Prasidėjus naujam ob</w:t>
            </w:r>
            <w:r w:rsidR="00DE0A48">
              <w:rPr>
                <w:color w:val="333333"/>
              </w:rPr>
              <w:t>uolių derliui, 2019 m. III ketvirtį</w:t>
            </w:r>
            <w:r>
              <w:rPr>
                <w:color w:val="333333"/>
              </w:rPr>
              <w:t xml:space="preserve"> obuolių supirkimo kaina buvo 52,94 proc. didesnė nei II ketv</w:t>
            </w:r>
            <w:r w:rsidR="0085680A">
              <w:rPr>
                <w:color w:val="333333"/>
              </w:rPr>
              <w:t>irtį ir</w:t>
            </w:r>
            <w:r>
              <w:rPr>
                <w:color w:val="333333"/>
              </w:rPr>
              <w:t xml:space="preserve"> 40,54 proc. didesnė nei 2018 m. III ketv</w:t>
            </w:r>
            <w:r w:rsidR="00DE0A48">
              <w:rPr>
                <w:color w:val="333333"/>
              </w:rPr>
              <w:t>irtį</w:t>
            </w:r>
            <w:r>
              <w:rPr>
                <w:color w:val="333333"/>
              </w:rPr>
              <w:t>.</w:t>
            </w:r>
          </w:p>
          <w:p w:rsidR="006C5F6D" w:rsidRDefault="006C5F6D" w:rsidP="006C5F6D">
            <w:pPr>
              <w:spacing w:after="0" w:line="360" w:lineRule="auto"/>
              <w:ind w:firstLine="1134"/>
              <w:jc w:val="both"/>
              <w:rPr>
                <w:lang w:val="lt-LT"/>
              </w:rPr>
            </w:pPr>
          </w:p>
          <w:p w:rsidR="00B630D9" w:rsidRDefault="00B630D9" w:rsidP="006C5F6D">
            <w:pPr>
              <w:spacing w:after="0"/>
              <w:jc w:val="center"/>
              <w:rPr>
                <w:b/>
                <w:bCs/>
                <w:szCs w:val="22"/>
              </w:rPr>
            </w:pPr>
            <w:r>
              <w:rPr>
                <w:b/>
                <w:bCs/>
                <w:sz w:val="22"/>
                <w:szCs w:val="22"/>
              </w:rPr>
              <w:t>Obuolių supirkimas iš Lietuvos augintojų šviežiam vartojimui 2016–2019 m.</w:t>
            </w:r>
          </w:p>
          <w:p w:rsidR="00F75237" w:rsidRDefault="00EC2D29" w:rsidP="00F75237">
            <w:pPr>
              <w:jc w:val="center"/>
              <w:rPr>
                <w:b/>
                <w:bCs/>
                <w:szCs w:val="22"/>
              </w:rPr>
            </w:pPr>
            <w:r w:rsidRPr="00EC2D29">
              <w:rPr>
                <w:b/>
                <w:bCs/>
                <w:noProof/>
                <w:szCs w:val="22"/>
                <w:bdr w:val="single" w:sz="4" w:space="0" w:color="A6A6A6" w:themeColor="background1" w:themeShade="A6"/>
                <w:lang w:val="en-US" w:eastAsia="en-US"/>
              </w:rPr>
              <w:drawing>
                <wp:inline distT="0" distB="0" distL="0" distR="0">
                  <wp:extent cx="6362700" cy="2162175"/>
                  <wp:effectExtent l="19050" t="0" r="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75237" w:rsidRDefault="00F75237" w:rsidP="0099359B">
            <w:pPr>
              <w:ind w:right="385"/>
              <w:jc w:val="right"/>
              <w:rPr>
                <w:sz w:val="20"/>
              </w:rPr>
            </w:pPr>
            <w:r>
              <w:rPr>
                <w:sz w:val="20"/>
              </w:rPr>
              <w:t>Šaltinis: ŽŪIKVC (LŽŪMPRIS)</w:t>
            </w:r>
          </w:p>
          <w:p w:rsidR="00CC612F" w:rsidRPr="00B52A51" w:rsidRDefault="00CC612F" w:rsidP="0099359B">
            <w:pPr>
              <w:pStyle w:val="NormalWeb"/>
              <w:spacing w:before="0" w:beforeAutospacing="0" w:after="0" w:afterAutospacing="0" w:line="360" w:lineRule="auto"/>
              <w:ind w:right="243" w:firstLine="1168"/>
              <w:jc w:val="both"/>
              <w:rPr>
                <w:color w:val="333333"/>
              </w:rPr>
            </w:pPr>
            <w:r>
              <w:rPr>
                <w:color w:val="333333"/>
              </w:rPr>
              <w:t>Šiemet d</w:t>
            </w:r>
            <w:r w:rsidRPr="00B52A51">
              <w:rPr>
                <w:color w:val="333333"/>
              </w:rPr>
              <w:t xml:space="preserve">ėl pavasarinių šalnų, obuolių derlius Lietuvoje gali siekti tik apie 20 proc. įprasto </w:t>
            </w:r>
            <w:r w:rsidRPr="00B52A51">
              <w:rPr>
                <w:color w:val="333333"/>
              </w:rPr>
              <w:lastRenderedPageBreak/>
              <w:t xml:space="preserve">derliaus </w:t>
            </w:r>
            <w:proofErr w:type="gramStart"/>
            <w:r w:rsidRPr="00B52A51">
              <w:rPr>
                <w:color w:val="333333"/>
              </w:rPr>
              <w:t>prekinės</w:t>
            </w:r>
            <w:proofErr w:type="gramEnd"/>
            <w:r w:rsidRPr="00B52A51">
              <w:rPr>
                <w:color w:val="333333"/>
              </w:rPr>
              <w:t xml:space="preserve"> produkcijos. Tačiau ir kaimyninėse šalyse situacija panaši. Lenkijoje prognozuojama apie 43 proc. mažesnis obuolių derlius. Todėl didžioji dalis obuolių</w:t>
            </w:r>
            <w:r w:rsidR="00EC2385">
              <w:rPr>
                <w:color w:val="333333"/>
              </w:rPr>
              <w:t xml:space="preserve"> į Lietuvą</w:t>
            </w:r>
            <w:r w:rsidRPr="00B52A51">
              <w:rPr>
                <w:color w:val="333333"/>
              </w:rPr>
              <w:t xml:space="preserve"> šį sezoną bus importuojama</w:t>
            </w:r>
            <w:r w:rsidR="00EC2385">
              <w:rPr>
                <w:color w:val="333333"/>
              </w:rPr>
              <w:t xml:space="preserve"> ir kaina bus</w:t>
            </w:r>
            <w:r>
              <w:rPr>
                <w:color w:val="333333"/>
              </w:rPr>
              <w:t xml:space="preserve"> didesnė nei praėjusį sezoną</w:t>
            </w:r>
            <w:r w:rsidRPr="00B52A51">
              <w:rPr>
                <w:color w:val="333333"/>
              </w:rPr>
              <w:t>.</w:t>
            </w:r>
            <w:r w:rsidR="00EC2385">
              <w:rPr>
                <w:color w:val="333333"/>
              </w:rPr>
              <w:t xml:space="preserve"> </w:t>
            </w:r>
          </w:p>
          <w:p w:rsidR="00F75237" w:rsidRDefault="00F75237" w:rsidP="0099359B">
            <w:pPr>
              <w:ind w:right="243"/>
              <w:jc w:val="center"/>
              <w:rPr>
                <w:b/>
                <w:bCs/>
                <w:szCs w:val="22"/>
              </w:rPr>
            </w:pPr>
          </w:p>
          <w:p w:rsidR="00B56511" w:rsidRDefault="00B56511" w:rsidP="0099359B">
            <w:pPr>
              <w:ind w:right="243"/>
              <w:jc w:val="both"/>
              <w:rPr>
                <w:b/>
                <w:bCs/>
                <w:szCs w:val="22"/>
              </w:rPr>
            </w:pPr>
            <w:r>
              <w:rPr>
                <w:b/>
                <w:bCs/>
                <w:szCs w:val="22"/>
              </w:rPr>
              <w:t>IŠVADOS</w:t>
            </w:r>
          </w:p>
          <w:p w:rsidR="009A5E0E" w:rsidRPr="009A5E0E" w:rsidRDefault="00AD56C5" w:rsidP="0099359B">
            <w:pPr>
              <w:pStyle w:val="ListParagraph"/>
              <w:tabs>
                <w:tab w:val="left" w:pos="0"/>
                <w:tab w:val="left" w:pos="1701"/>
              </w:tabs>
              <w:spacing w:after="0" w:line="360" w:lineRule="auto"/>
              <w:ind w:left="0" w:right="243" w:firstLine="1026"/>
              <w:jc w:val="both"/>
              <w:rPr>
                <w:szCs w:val="24"/>
                <w:lang w:val="lt-LT"/>
              </w:rPr>
            </w:pPr>
            <w:r w:rsidRPr="00FF3DB2">
              <w:t xml:space="preserve">Didžiausią įtaką </w:t>
            </w:r>
            <w:r>
              <w:t>bulvių ir daržovių</w:t>
            </w:r>
            <w:r w:rsidRPr="00FF3DB2">
              <w:t xml:space="preserve"> kain</w:t>
            </w:r>
            <w:r>
              <w:t>ų</w:t>
            </w:r>
            <w:r w:rsidRPr="00FF3DB2">
              <w:t xml:space="preserve"> didėjimui Lietuvoje turėjo</w:t>
            </w:r>
            <w:r>
              <w:t xml:space="preserve"> </w:t>
            </w:r>
            <w:r w:rsidR="009A5E0E">
              <w:t xml:space="preserve">dėl sausros </w:t>
            </w:r>
            <w:r>
              <w:t>mažesnis</w:t>
            </w:r>
            <w:r w:rsidR="006C35A9">
              <w:t xml:space="preserve"> ankstyvųjų bulvių ir daržovių derlius.</w:t>
            </w:r>
            <w:r w:rsidR="009A5E0E">
              <w:t xml:space="preserve"> </w:t>
            </w:r>
            <w:r w:rsidR="009A5E0E" w:rsidRPr="009A5E0E">
              <w:rPr>
                <w:szCs w:val="24"/>
                <w:lang w:val="lt-LT"/>
              </w:rPr>
              <w:t>Sausra šiemet labiausiai paveikė ankstyvųjų bulvių, kopūstų ir svogūnų derlių.</w:t>
            </w:r>
            <w:r w:rsidR="009A5E0E">
              <w:rPr>
                <w:sz w:val="20"/>
                <w:lang w:val="lt-LT"/>
              </w:rPr>
              <w:t xml:space="preserve"> </w:t>
            </w:r>
            <w:r w:rsidR="009A5E0E" w:rsidRPr="009A5E0E">
              <w:rPr>
                <w:szCs w:val="24"/>
                <w:lang w:val="lt-LT"/>
              </w:rPr>
              <w:t>Ūkininkai prognozuoja, kad jų derlius bus mažesnis 25–30 proc. Morkos ir burokėliai nukentėjo mažiau, nes palijus jie rudenį dar augo.</w:t>
            </w:r>
            <w:r w:rsidR="009A5E0E" w:rsidRPr="009A5E0E">
              <w:rPr>
                <w:color w:val="FF0000"/>
                <w:szCs w:val="24"/>
                <w:lang w:val="lt-LT"/>
              </w:rPr>
              <w:t xml:space="preserve"> </w:t>
            </w:r>
          </w:p>
          <w:p w:rsidR="00AD56C5" w:rsidRDefault="00357FB5" w:rsidP="0099359B">
            <w:pPr>
              <w:spacing w:after="0" w:line="360" w:lineRule="auto"/>
              <w:ind w:right="243" w:firstLine="1026"/>
              <w:jc w:val="both"/>
              <w:rPr>
                <w:b/>
                <w:bCs/>
                <w:szCs w:val="22"/>
              </w:rPr>
            </w:pPr>
            <w:r>
              <w:t xml:space="preserve">Kadangi ir kaimyninėse šalyse sąlygos buvo panašios, kainos ten taip pat buvo didesnės. Todėl </w:t>
            </w:r>
            <w:r w:rsidR="00DC1B89">
              <w:t xml:space="preserve">šiemet bulvių ir daržovių </w:t>
            </w:r>
            <w:r>
              <w:t>kainos mažėja lėčiau nei ankstesniais metais.</w:t>
            </w:r>
          </w:p>
          <w:p w:rsidR="00B56511" w:rsidRDefault="00B56511" w:rsidP="0099359B">
            <w:pPr>
              <w:spacing w:after="0" w:line="360" w:lineRule="auto"/>
              <w:ind w:right="243" w:firstLine="1026"/>
              <w:jc w:val="both"/>
            </w:pPr>
            <w:r w:rsidRPr="00CD439A">
              <w:t xml:space="preserve">Bulvių ir kai kurių daržovių kainų grandidėse </w:t>
            </w:r>
            <w:r w:rsidR="00643B4F">
              <w:t>labai</w:t>
            </w:r>
            <w:r w:rsidR="009A5E0E">
              <w:t xml:space="preserve"> </w:t>
            </w:r>
            <w:r w:rsidRPr="00CD439A">
              <w:t>padidėjo mažmeninės prekybos dalis, kuri turi tendenciją padidėti kasmet, prasidėjus naujam derliui</w:t>
            </w:r>
            <w:r w:rsidR="006C35A9">
              <w:t xml:space="preserve"> ir </w:t>
            </w:r>
            <w:r w:rsidR="009A5E0E">
              <w:t xml:space="preserve">pradėti </w:t>
            </w:r>
            <w:r w:rsidR="006C35A9">
              <w:t>mažėti tik nuo spalio mėn</w:t>
            </w:r>
            <w:r w:rsidRPr="00CD439A">
              <w:t xml:space="preserve">. </w:t>
            </w:r>
          </w:p>
          <w:p w:rsidR="0075630C" w:rsidRDefault="0075630C" w:rsidP="0099359B">
            <w:pPr>
              <w:spacing w:after="0" w:line="360" w:lineRule="auto"/>
              <w:ind w:right="243" w:firstLine="1026"/>
              <w:jc w:val="both"/>
            </w:pPr>
            <w:r>
              <w:t xml:space="preserve">Bulvių ir daržovių kainoms didelę įtaką turi sezoniškumas, nes </w:t>
            </w:r>
            <w:r w:rsidR="006C35A9">
              <w:t>prasidėjus</w:t>
            </w:r>
            <w:r>
              <w:t xml:space="preserve"> naujam</w:t>
            </w:r>
            <w:r w:rsidR="006C35A9">
              <w:t xml:space="preserve"> derliui iki pagrindinio derliaus nuėmimo ir pasiūlos padidėjimo</w:t>
            </w:r>
            <w:r>
              <w:t xml:space="preserve"> kainos visada būna didžiausios.</w:t>
            </w:r>
          </w:p>
          <w:p w:rsidR="0075630C" w:rsidRDefault="0094210D" w:rsidP="0099359B">
            <w:pPr>
              <w:spacing w:after="0" w:line="360" w:lineRule="auto"/>
              <w:ind w:right="243" w:firstLine="1134"/>
              <w:jc w:val="both"/>
            </w:pPr>
            <w:r>
              <w:t xml:space="preserve"> </w:t>
            </w:r>
          </w:p>
          <w:p w:rsidR="00E30D79" w:rsidRDefault="00E30D79" w:rsidP="00D95E93">
            <w:pPr>
              <w:ind w:firstLine="431"/>
              <w:jc w:val="both"/>
              <w:rPr>
                <w:color w:val="000000" w:themeColor="text1"/>
              </w:rPr>
            </w:pPr>
          </w:p>
          <w:p w:rsidR="00440B53" w:rsidRDefault="00440B53" w:rsidP="00D32F4C">
            <w:pPr>
              <w:spacing w:after="0"/>
              <w:jc w:val="center"/>
              <w:rPr>
                <w:b/>
                <w:bCs/>
                <w:szCs w:val="22"/>
              </w:rPr>
            </w:pPr>
          </w:p>
          <w:p w:rsidR="00CA5A11" w:rsidRDefault="00D72D02" w:rsidP="00D72D02">
            <w:pPr>
              <w:spacing w:line="360" w:lineRule="auto"/>
              <w:ind w:firstLine="34"/>
              <w:jc w:val="center"/>
              <w:rPr>
                <w:szCs w:val="24"/>
              </w:rPr>
            </w:pPr>
            <w:r>
              <w:rPr>
                <w:szCs w:val="24"/>
              </w:rPr>
              <w:t>____________________________________________</w:t>
            </w:r>
          </w:p>
          <w:p w:rsidR="00C02CBA" w:rsidRPr="00062AF8" w:rsidRDefault="00C02CBA" w:rsidP="00062AF8">
            <w:pPr>
              <w:spacing w:after="0" w:line="360" w:lineRule="auto"/>
              <w:ind w:firstLine="1026"/>
              <w:rPr>
                <w:szCs w:val="24"/>
                <w:lang w:val="en-US" w:eastAsia="en-US"/>
              </w:rPr>
            </w:pPr>
          </w:p>
        </w:tc>
        <w:tc>
          <w:tcPr>
            <w:tcW w:w="236"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c>
          <w:tcPr>
            <w:tcW w:w="527" w:type="dxa"/>
            <w:gridSpan w:val="2"/>
            <w:tcBorders>
              <w:top w:val="nil"/>
              <w:left w:val="nil"/>
              <w:bottom w:val="nil"/>
              <w:right w:val="nil"/>
            </w:tcBorders>
            <w:shd w:val="clear" w:color="auto" w:fill="auto"/>
            <w:noWrap/>
            <w:vAlign w:val="bottom"/>
            <w:hideMark/>
          </w:tcPr>
          <w:p w:rsidR="003A1411" w:rsidRPr="003A1411" w:rsidRDefault="003A1411" w:rsidP="00062AF8">
            <w:pPr>
              <w:spacing w:after="0" w:line="360" w:lineRule="auto"/>
              <w:rPr>
                <w:sz w:val="20"/>
                <w:lang w:val="en-US" w:eastAsia="en-US"/>
              </w:rPr>
            </w:pPr>
          </w:p>
        </w:tc>
      </w:tr>
      <w:tr w:rsidR="003A1411" w:rsidRPr="003A1411" w:rsidTr="002873D3">
        <w:trPr>
          <w:trHeight w:val="255"/>
        </w:trPr>
        <w:tc>
          <w:tcPr>
            <w:tcW w:w="1009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36"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gridSpan w:val="2"/>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r>
      <w:tr w:rsidR="003A1411" w:rsidRPr="003A1411" w:rsidTr="002873D3">
        <w:trPr>
          <w:trHeight w:val="255"/>
        </w:trPr>
        <w:tc>
          <w:tcPr>
            <w:tcW w:w="1009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36"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gridSpan w:val="2"/>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r>
      <w:tr w:rsidR="003A1411" w:rsidRPr="003A1411" w:rsidTr="002873D3">
        <w:trPr>
          <w:trHeight w:val="255"/>
        </w:trPr>
        <w:tc>
          <w:tcPr>
            <w:tcW w:w="1009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36"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gridSpan w:val="2"/>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r>
      <w:tr w:rsidR="003A1411" w:rsidRPr="003A1411" w:rsidTr="002873D3">
        <w:trPr>
          <w:trHeight w:val="255"/>
        </w:trPr>
        <w:tc>
          <w:tcPr>
            <w:tcW w:w="1009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36"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gridSpan w:val="2"/>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r>
      <w:tr w:rsidR="003A1411" w:rsidRPr="003A1411" w:rsidTr="002873D3">
        <w:trPr>
          <w:trHeight w:val="255"/>
        </w:trPr>
        <w:tc>
          <w:tcPr>
            <w:tcW w:w="1009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36"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gridSpan w:val="2"/>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r>
      <w:tr w:rsidR="003A1411" w:rsidRPr="003A1411" w:rsidTr="002873D3">
        <w:trPr>
          <w:trHeight w:val="255"/>
        </w:trPr>
        <w:tc>
          <w:tcPr>
            <w:tcW w:w="1009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36"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gridSpan w:val="2"/>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r>
      <w:tr w:rsidR="003A1411" w:rsidRPr="003A1411" w:rsidTr="002873D3">
        <w:trPr>
          <w:trHeight w:val="255"/>
        </w:trPr>
        <w:tc>
          <w:tcPr>
            <w:tcW w:w="1009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36"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gridSpan w:val="2"/>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r>
      <w:tr w:rsidR="003A1411" w:rsidRPr="003A1411" w:rsidTr="002873D3">
        <w:trPr>
          <w:trHeight w:val="255"/>
        </w:trPr>
        <w:tc>
          <w:tcPr>
            <w:tcW w:w="1009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36"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c>
          <w:tcPr>
            <w:tcW w:w="527" w:type="dxa"/>
            <w:gridSpan w:val="2"/>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r>
      <w:tr w:rsidR="003A1411" w:rsidRPr="003A1411" w:rsidTr="002873D3">
        <w:trPr>
          <w:trHeight w:val="300"/>
        </w:trPr>
        <w:tc>
          <w:tcPr>
            <w:tcW w:w="10097"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Cs w:val="22"/>
                <w:lang w:val="en-US" w:eastAsia="en-US"/>
              </w:rPr>
            </w:pPr>
          </w:p>
        </w:tc>
        <w:tc>
          <w:tcPr>
            <w:tcW w:w="236"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Cs w:val="22"/>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Cs w:val="22"/>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Cs w:val="22"/>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Cs w:val="22"/>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Cs w:val="22"/>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Cs w:val="22"/>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Cs w:val="22"/>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Cs w:val="22"/>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Cs w:val="22"/>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Cs w:val="22"/>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Cs w:val="22"/>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Cs w:val="22"/>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Cs w:val="22"/>
                <w:lang w:val="en-US" w:eastAsia="en-US"/>
              </w:rPr>
            </w:pPr>
          </w:p>
        </w:tc>
        <w:tc>
          <w:tcPr>
            <w:tcW w:w="222" w:type="dxa"/>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Cs w:val="22"/>
                <w:lang w:val="en-US" w:eastAsia="en-US"/>
              </w:rPr>
            </w:pPr>
          </w:p>
        </w:tc>
        <w:tc>
          <w:tcPr>
            <w:tcW w:w="2635" w:type="dxa"/>
            <w:gridSpan w:val="6"/>
            <w:tcBorders>
              <w:top w:val="nil"/>
              <w:left w:val="nil"/>
              <w:bottom w:val="nil"/>
              <w:right w:val="nil"/>
            </w:tcBorders>
            <w:shd w:val="clear" w:color="auto" w:fill="auto"/>
            <w:noWrap/>
            <w:vAlign w:val="bottom"/>
            <w:hideMark/>
          </w:tcPr>
          <w:p w:rsidR="003A1411" w:rsidRPr="003A1411" w:rsidRDefault="003A1411" w:rsidP="003A1411">
            <w:pPr>
              <w:spacing w:after="0" w:line="240" w:lineRule="auto"/>
              <w:rPr>
                <w:sz w:val="20"/>
                <w:lang w:val="en-US" w:eastAsia="en-US"/>
              </w:rPr>
            </w:pPr>
          </w:p>
        </w:tc>
      </w:tr>
    </w:tbl>
    <w:p w:rsidR="005B1D7F" w:rsidRPr="005B1D7F" w:rsidRDefault="005B1D7F" w:rsidP="005B1D7F">
      <w:pPr>
        <w:tabs>
          <w:tab w:val="left" w:pos="6435"/>
        </w:tabs>
        <w:rPr>
          <w:szCs w:val="24"/>
          <w:lang w:val="lt-LT"/>
        </w:rPr>
      </w:pPr>
    </w:p>
    <w:sectPr w:rsidR="005B1D7F" w:rsidRPr="005B1D7F" w:rsidSect="00305083">
      <w:headerReference w:type="default" r:id="rId32"/>
      <w:pgSz w:w="12240" w:h="15840"/>
      <w:pgMar w:top="1134" w:right="567" w:bottom="1134" w:left="1701" w:header="28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730" w:rsidRDefault="004F7730" w:rsidP="00290C90">
      <w:pPr>
        <w:spacing w:after="0" w:line="240" w:lineRule="auto"/>
      </w:pPr>
      <w:r>
        <w:separator/>
      </w:r>
    </w:p>
  </w:endnote>
  <w:endnote w:type="continuationSeparator" w:id="0">
    <w:p w:rsidR="004F7730" w:rsidRDefault="004F7730" w:rsidP="00290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730" w:rsidRDefault="004F7730" w:rsidP="00290C90">
      <w:pPr>
        <w:spacing w:after="0" w:line="240" w:lineRule="auto"/>
      </w:pPr>
      <w:r>
        <w:separator/>
      </w:r>
    </w:p>
  </w:footnote>
  <w:footnote w:type="continuationSeparator" w:id="0">
    <w:p w:rsidR="004F7730" w:rsidRDefault="004F7730" w:rsidP="00290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966561"/>
      <w:docPartObj>
        <w:docPartGallery w:val="Page Numbers (Top of Page)"/>
        <w:docPartUnique/>
      </w:docPartObj>
    </w:sdtPr>
    <w:sdtContent>
      <w:p w:rsidR="00011058" w:rsidRDefault="00FD6AFF">
        <w:pPr>
          <w:pStyle w:val="Header"/>
          <w:jc w:val="center"/>
        </w:pPr>
        <w:r>
          <w:rPr>
            <w:noProof/>
            <w:lang w:val="lt-LT"/>
          </w:rPr>
          <w:fldChar w:fldCharType="begin"/>
        </w:r>
        <w:r w:rsidR="00011058">
          <w:rPr>
            <w:noProof/>
            <w:lang w:val="lt-LT"/>
          </w:rPr>
          <w:instrText>PAGE   \* MERGEFORMAT</w:instrText>
        </w:r>
        <w:r>
          <w:rPr>
            <w:noProof/>
            <w:lang w:val="lt-LT"/>
          </w:rPr>
          <w:fldChar w:fldCharType="separate"/>
        </w:r>
        <w:r w:rsidR="00D95E93">
          <w:rPr>
            <w:noProof/>
            <w:lang w:val="lt-LT"/>
          </w:rPr>
          <w:t>16</w:t>
        </w:r>
        <w:r>
          <w:rPr>
            <w:noProof/>
            <w:lang w:val="lt-LT"/>
          </w:rPr>
          <w:fldChar w:fldCharType="end"/>
        </w:r>
      </w:p>
    </w:sdtContent>
  </w:sdt>
  <w:p w:rsidR="00011058" w:rsidRDefault="000110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9CF"/>
    <w:multiLevelType w:val="hybridMultilevel"/>
    <w:tmpl w:val="010225F8"/>
    <w:lvl w:ilvl="0" w:tplc="EF6EE0DC">
      <w:start w:val="1"/>
      <w:numFmt w:val="upperRoman"/>
      <w:pStyle w:val="Heading1"/>
      <w:lvlText w:val="%1."/>
      <w:lvlJc w:val="right"/>
      <w:pPr>
        <w:ind w:left="72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5D92A07"/>
    <w:multiLevelType w:val="hybridMultilevel"/>
    <w:tmpl w:val="D30C1978"/>
    <w:lvl w:ilvl="0" w:tplc="515219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90375E5"/>
    <w:multiLevelType w:val="hybridMultilevel"/>
    <w:tmpl w:val="584E05D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ksandras Savilionis">
    <w15:presenceInfo w15:providerId="AD" w15:userId="S-1-5-21-1364275588-3301537273-2128038126-321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296"/>
  <w:hyphenationZone w:val="396"/>
  <w:characterSpacingControl w:val="doNotCompress"/>
  <w:hdrShapeDefaults>
    <o:shapedefaults v:ext="edit" spidmax="112642"/>
  </w:hdrShapeDefaults>
  <w:footnotePr>
    <w:footnote w:id="-1"/>
    <w:footnote w:id="0"/>
  </w:footnotePr>
  <w:endnotePr>
    <w:endnote w:id="-1"/>
    <w:endnote w:id="0"/>
  </w:endnotePr>
  <w:compat/>
  <w:rsids>
    <w:rsidRoot w:val="00F968EC"/>
    <w:rsid w:val="000002A1"/>
    <w:rsid w:val="00003D33"/>
    <w:rsid w:val="00011058"/>
    <w:rsid w:val="00016AE7"/>
    <w:rsid w:val="00016FC4"/>
    <w:rsid w:val="00021CBC"/>
    <w:rsid w:val="0003315C"/>
    <w:rsid w:val="00034869"/>
    <w:rsid w:val="00037902"/>
    <w:rsid w:val="00062AF8"/>
    <w:rsid w:val="000632EC"/>
    <w:rsid w:val="000675DD"/>
    <w:rsid w:val="00071966"/>
    <w:rsid w:val="00075996"/>
    <w:rsid w:val="00080581"/>
    <w:rsid w:val="00081B45"/>
    <w:rsid w:val="00087964"/>
    <w:rsid w:val="000912E4"/>
    <w:rsid w:val="00092483"/>
    <w:rsid w:val="00094841"/>
    <w:rsid w:val="000970F4"/>
    <w:rsid w:val="000A0480"/>
    <w:rsid w:val="000A6BC7"/>
    <w:rsid w:val="000B08F1"/>
    <w:rsid w:val="000B2F7F"/>
    <w:rsid w:val="000C021F"/>
    <w:rsid w:val="000C14C3"/>
    <w:rsid w:val="000C668D"/>
    <w:rsid w:val="000D5293"/>
    <w:rsid w:val="000D633A"/>
    <w:rsid w:val="000F20C0"/>
    <w:rsid w:val="000F342E"/>
    <w:rsid w:val="0010374E"/>
    <w:rsid w:val="001046D9"/>
    <w:rsid w:val="0011396D"/>
    <w:rsid w:val="00121F84"/>
    <w:rsid w:val="00126C29"/>
    <w:rsid w:val="001270A6"/>
    <w:rsid w:val="0013058A"/>
    <w:rsid w:val="00136A43"/>
    <w:rsid w:val="00137076"/>
    <w:rsid w:val="001422DE"/>
    <w:rsid w:val="00146D58"/>
    <w:rsid w:val="001517AF"/>
    <w:rsid w:val="001546BD"/>
    <w:rsid w:val="001644AB"/>
    <w:rsid w:val="001654A8"/>
    <w:rsid w:val="001745E1"/>
    <w:rsid w:val="00175846"/>
    <w:rsid w:val="00175F62"/>
    <w:rsid w:val="00176A47"/>
    <w:rsid w:val="00183BAB"/>
    <w:rsid w:val="00187C1A"/>
    <w:rsid w:val="00196D65"/>
    <w:rsid w:val="001A1F6B"/>
    <w:rsid w:val="001A22BC"/>
    <w:rsid w:val="001A4007"/>
    <w:rsid w:val="001A4712"/>
    <w:rsid w:val="001A6996"/>
    <w:rsid w:val="001A7E7B"/>
    <w:rsid w:val="001B3044"/>
    <w:rsid w:val="001C3B07"/>
    <w:rsid w:val="001C45C6"/>
    <w:rsid w:val="001D20E0"/>
    <w:rsid w:val="001E7759"/>
    <w:rsid w:val="001F61F9"/>
    <w:rsid w:val="001F6A8B"/>
    <w:rsid w:val="002067DE"/>
    <w:rsid w:val="00214E82"/>
    <w:rsid w:val="002175D0"/>
    <w:rsid w:val="002229BD"/>
    <w:rsid w:val="002324EE"/>
    <w:rsid w:val="0023389A"/>
    <w:rsid w:val="00235BA7"/>
    <w:rsid w:val="0024052F"/>
    <w:rsid w:val="00242252"/>
    <w:rsid w:val="00242B27"/>
    <w:rsid w:val="00245EA9"/>
    <w:rsid w:val="00247A90"/>
    <w:rsid w:val="00250C16"/>
    <w:rsid w:val="0025240B"/>
    <w:rsid w:val="00254A80"/>
    <w:rsid w:val="00260B29"/>
    <w:rsid w:val="0026241F"/>
    <w:rsid w:val="0026347C"/>
    <w:rsid w:val="0026437D"/>
    <w:rsid w:val="002648A4"/>
    <w:rsid w:val="00274A56"/>
    <w:rsid w:val="00275B5E"/>
    <w:rsid w:val="002819C0"/>
    <w:rsid w:val="00283CFF"/>
    <w:rsid w:val="0028634E"/>
    <w:rsid w:val="002867E5"/>
    <w:rsid w:val="002873D3"/>
    <w:rsid w:val="00287404"/>
    <w:rsid w:val="00290C90"/>
    <w:rsid w:val="002A4422"/>
    <w:rsid w:val="002B3DF1"/>
    <w:rsid w:val="002B6C22"/>
    <w:rsid w:val="002D3ECB"/>
    <w:rsid w:val="002E5A29"/>
    <w:rsid w:val="002F1F5D"/>
    <w:rsid w:val="002F5C0A"/>
    <w:rsid w:val="00302576"/>
    <w:rsid w:val="00305083"/>
    <w:rsid w:val="00314688"/>
    <w:rsid w:val="00315708"/>
    <w:rsid w:val="003205A8"/>
    <w:rsid w:val="003335B5"/>
    <w:rsid w:val="00335E83"/>
    <w:rsid w:val="00336C96"/>
    <w:rsid w:val="003404BA"/>
    <w:rsid w:val="00357FB5"/>
    <w:rsid w:val="003617EC"/>
    <w:rsid w:val="003650E2"/>
    <w:rsid w:val="00365AF9"/>
    <w:rsid w:val="00367CD2"/>
    <w:rsid w:val="0037037E"/>
    <w:rsid w:val="00370951"/>
    <w:rsid w:val="003722D7"/>
    <w:rsid w:val="0037404A"/>
    <w:rsid w:val="00386628"/>
    <w:rsid w:val="003912A7"/>
    <w:rsid w:val="00395D28"/>
    <w:rsid w:val="003A1411"/>
    <w:rsid w:val="003A2043"/>
    <w:rsid w:val="003A5943"/>
    <w:rsid w:val="003A66BD"/>
    <w:rsid w:val="003B4098"/>
    <w:rsid w:val="003C1A5F"/>
    <w:rsid w:val="003C3C43"/>
    <w:rsid w:val="003C76D4"/>
    <w:rsid w:val="003D232B"/>
    <w:rsid w:val="003F7140"/>
    <w:rsid w:val="00401CAC"/>
    <w:rsid w:val="00404F09"/>
    <w:rsid w:val="00411C69"/>
    <w:rsid w:val="004123B8"/>
    <w:rsid w:val="00413B61"/>
    <w:rsid w:val="00414D17"/>
    <w:rsid w:val="00424EA7"/>
    <w:rsid w:val="004338EB"/>
    <w:rsid w:val="00437D96"/>
    <w:rsid w:val="00440B53"/>
    <w:rsid w:val="00450FD7"/>
    <w:rsid w:val="004547A6"/>
    <w:rsid w:val="00455A47"/>
    <w:rsid w:val="00456D78"/>
    <w:rsid w:val="00456F18"/>
    <w:rsid w:val="00460E06"/>
    <w:rsid w:val="00461405"/>
    <w:rsid w:val="00461D03"/>
    <w:rsid w:val="00462FCD"/>
    <w:rsid w:val="00473A5A"/>
    <w:rsid w:val="004835F5"/>
    <w:rsid w:val="004853E0"/>
    <w:rsid w:val="004910C4"/>
    <w:rsid w:val="00491F93"/>
    <w:rsid w:val="00497ADF"/>
    <w:rsid w:val="004A1A2F"/>
    <w:rsid w:val="004B5959"/>
    <w:rsid w:val="004B7676"/>
    <w:rsid w:val="004C35BB"/>
    <w:rsid w:val="004C4DB2"/>
    <w:rsid w:val="004D38B4"/>
    <w:rsid w:val="004E0C75"/>
    <w:rsid w:val="004E166C"/>
    <w:rsid w:val="004F0FF4"/>
    <w:rsid w:val="004F7730"/>
    <w:rsid w:val="0051596E"/>
    <w:rsid w:val="005220F9"/>
    <w:rsid w:val="0052493E"/>
    <w:rsid w:val="005354F4"/>
    <w:rsid w:val="005355E9"/>
    <w:rsid w:val="00535A4D"/>
    <w:rsid w:val="00540074"/>
    <w:rsid w:val="00554CBD"/>
    <w:rsid w:val="005636EB"/>
    <w:rsid w:val="00580212"/>
    <w:rsid w:val="00581AC0"/>
    <w:rsid w:val="005867B7"/>
    <w:rsid w:val="005B036E"/>
    <w:rsid w:val="005B1D7F"/>
    <w:rsid w:val="005B1EBF"/>
    <w:rsid w:val="005C3147"/>
    <w:rsid w:val="005C7F44"/>
    <w:rsid w:val="005D1DF0"/>
    <w:rsid w:val="005D1FD1"/>
    <w:rsid w:val="005E073E"/>
    <w:rsid w:val="005E6DA8"/>
    <w:rsid w:val="005F6D2F"/>
    <w:rsid w:val="005F7230"/>
    <w:rsid w:val="00601025"/>
    <w:rsid w:val="00602DBC"/>
    <w:rsid w:val="0060484F"/>
    <w:rsid w:val="0061588E"/>
    <w:rsid w:val="00643B4F"/>
    <w:rsid w:val="00650B30"/>
    <w:rsid w:val="00663218"/>
    <w:rsid w:val="006670BA"/>
    <w:rsid w:val="00670AC8"/>
    <w:rsid w:val="00670CCC"/>
    <w:rsid w:val="0067270D"/>
    <w:rsid w:val="00684072"/>
    <w:rsid w:val="0068697D"/>
    <w:rsid w:val="006869C1"/>
    <w:rsid w:val="00686EA0"/>
    <w:rsid w:val="006934B0"/>
    <w:rsid w:val="006A1BBF"/>
    <w:rsid w:val="006B36CB"/>
    <w:rsid w:val="006B4B66"/>
    <w:rsid w:val="006C33E7"/>
    <w:rsid w:val="006C347F"/>
    <w:rsid w:val="006C35A9"/>
    <w:rsid w:val="006C48D8"/>
    <w:rsid w:val="006C5F6D"/>
    <w:rsid w:val="006D150A"/>
    <w:rsid w:val="006D1840"/>
    <w:rsid w:val="006D1B37"/>
    <w:rsid w:val="006E5862"/>
    <w:rsid w:val="006F0B00"/>
    <w:rsid w:val="006F4303"/>
    <w:rsid w:val="00703245"/>
    <w:rsid w:val="007115C8"/>
    <w:rsid w:val="007115D2"/>
    <w:rsid w:val="00713EAF"/>
    <w:rsid w:val="007232C6"/>
    <w:rsid w:val="00731BEA"/>
    <w:rsid w:val="007345ED"/>
    <w:rsid w:val="0073489A"/>
    <w:rsid w:val="0073707B"/>
    <w:rsid w:val="00737C3C"/>
    <w:rsid w:val="0075630C"/>
    <w:rsid w:val="00761420"/>
    <w:rsid w:val="00764DB5"/>
    <w:rsid w:val="00765E45"/>
    <w:rsid w:val="00771B8A"/>
    <w:rsid w:val="00785119"/>
    <w:rsid w:val="00794263"/>
    <w:rsid w:val="007A0A0C"/>
    <w:rsid w:val="007A1721"/>
    <w:rsid w:val="007A2CEB"/>
    <w:rsid w:val="007A4E25"/>
    <w:rsid w:val="007B099D"/>
    <w:rsid w:val="007B1262"/>
    <w:rsid w:val="007B3E14"/>
    <w:rsid w:val="007C1CF8"/>
    <w:rsid w:val="007C3A13"/>
    <w:rsid w:val="007C50C8"/>
    <w:rsid w:val="007D59F4"/>
    <w:rsid w:val="007D7989"/>
    <w:rsid w:val="007E6E09"/>
    <w:rsid w:val="008055D1"/>
    <w:rsid w:val="00806EAD"/>
    <w:rsid w:val="00814A62"/>
    <w:rsid w:val="0081551B"/>
    <w:rsid w:val="00815BAB"/>
    <w:rsid w:val="00825E91"/>
    <w:rsid w:val="008308CA"/>
    <w:rsid w:val="00833302"/>
    <w:rsid w:val="00833756"/>
    <w:rsid w:val="008363B9"/>
    <w:rsid w:val="008425F6"/>
    <w:rsid w:val="008507B9"/>
    <w:rsid w:val="00851FBD"/>
    <w:rsid w:val="0085680A"/>
    <w:rsid w:val="008765C6"/>
    <w:rsid w:val="00887B84"/>
    <w:rsid w:val="00887F99"/>
    <w:rsid w:val="00893AE7"/>
    <w:rsid w:val="008A6A94"/>
    <w:rsid w:val="008B1C30"/>
    <w:rsid w:val="008B28FF"/>
    <w:rsid w:val="008B5AB0"/>
    <w:rsid w:val="008C0304"/>
    <w:rsid w:val="008C5665"/>
    <w:rsid w:val="008D0B34"/>
    <w:rsid w:val="008D0C94"/>
    <w:rsid w:val="008E7261"/>
    <w:rsid w:val="008F0C4D"/>
    <w:rsid w:val="008F1B70"/>
    <w:rsid w:val="008F4DEC"/>
    <w:rsid w:val="008F4F3D"/>
    <w:rsid w:val="009030CC"/>
    <w:rsid w:val="009175CD"/>
    <w:rsid w:val="00924CFA"/>
    <w:rsid w:val="009256B0"/>
    <w:rsid w:val="009363FB"/>
    <w:rsid w:val="0094210D"/>
    <w:rsid w:val="00950C27"/>
    <w:rsid w:val="00951BED"/>
    <w:rsid w:val="009537A4"/>
    <w:rsid w:val="00954507"/>
    <w:rsid w:val="00961032"/>
    <w:rsid w:val="009705ED"/>
    <w:rsid w:val="0097394A"/>
    <w:rsid w:val="00983647"/>
    <w:rsid w:val="00985D96"/>
    <w:rsid w:val="0099359B"/>
    <w:rsid w:val="009A5E0E"/>
    <w:rsid w:val="009A684A"/>
    <w:rsid w:val="009B06B2"/>
    <w:rsid w:val="009B2937"/>
    <w:rsid w:val="009C7EEC"/>
    <w:rsid w:val="009D4335"/>
    <w:rsid w:val="009D6098"/>
    <w:rsid w:val="009D71D5"/>
    <w:rsid w:val="009D759C"/>
    <w:rsid w:val="009E3804"/>
    <w:rsid w:val="00A041E2"/>
    <w:rsid w:val="00A06E0E"/>
    <w:rsid w:val="00A16026"/>
    <w:rsid w:val="00A33F4C"/>
    <w:rsid w:val="00A35A4F"/>
    <w:rsid w:val="00A41768"/>
    <w:rsid w:val="00A42838"/>
    <w:rsid w:val="00A42AF6"/>
    <w:rsid w:val="00A52603"/>
    <w:rsid w:val="00A526F9"/>
    <w:rsid w:val="00A54C56"/>
    <w:rsid w:val="00A55850"/>
    <w:rsid w:val="00A56173"/>
    <w:rsid w:val="00A56AE6"/>
    <w:rsid w:val="00A65266"/>
    <w:rsid w:val="00A75324"/>
    <w:rsid w:val="00A76365"/>
    <w:rsid w:val="00A808EC"/>
    <w:rsid w:val="00A91C63"/>
    <w:rsid w:val="00A92314"/>
    <w:rsid w:val="00A9403B"/>
    <w:rsid w:val="00AA157B"/>
    <w:rsid w:val="00AA526A"/>
    <w:rsid w:val="00AB2EB8"/>
    <w:rsid w:val="00AB451D"/>
    <w:rsid w:val="00AB4BFD"/>
    <w:rsid w:val="00AB5EFA"/>
    <w:rsid w:val="00AB77D5"/>
    <w:rsid w:val="00AC33F5"/>
    <w:rsid w:val="00AC41CC"/>
    <w:rsid w:val="00AC5CCD"/>
    <w:rsid w:val="00AD1D88"/>
    <w:rsid w:val="00AD56C5"/>
    <w:rsid w:val="00AD75E9"/>
    <w:rsid w:val="00AD7D71"/>
    <w:rsid w:val="00AE58E3"/>
    <w:rsid w:val="00AE5E8B"/>
    <w:rsid w:val="00AF1F26"/>
    <w:rsid w:val="00B118DB"/>
    <w:rsid w:val="00B12857"/>
    <w:rsid w:val="00B141A8"/>
    <w:rsid w:val="00B22AD0"/>
    <w:rsid w:val="00B25649"/>
    <w:rsid w:val="00B27B22"/>
    <w:rsid w:val="00B27F42"/>
    <w:rsid w:val="00B441E8"/>
    <w:rsid w:val="00B56511"/>
    <w:rsid w:val="00B570AC"/>
    <w:rsid w:val="00B630D9"/>
    <w:rsid w:val="00B66DA6"/>
    <w:rsid w:val="00B8004A"/>
    <w:rsid w:val="00B811B5"/>
    <w:rsid w:val="00B869C0"/>
    <w:rsid w:val="00B8796B"/>
    <w:rsid w:val="00B92882"/>
    <w:rsid w:val="00BA6646"/>
    <w:rsid w:val="00BB0EF1"/>
    <w:rsid w:val="00BB1B40"/>
    <w:rsid w:val="00BB53E9"/>
    <w:rsid w:val="00BC4F4E"/>
    <w:rsid w:val="00BD111D"/>
    <w:rsid w:val="00BD2738"/>
    <w:rsid w:val="00BD47DA"/>
    <w:rsid w:val="00BD4AC6"/>
    <w:rsid w:val="00BD5B7C"/>
    <w:rsid w:val="00BE186A"/>
    <w:rsid w:val="00BE6007"/>
    <w:rsid w:val="00BE6FBD"/>
    <w:rsid w:val="00BF58C7"/>
    <w:rsid w:val="00BF5903"/>
    <w:rsid w:val="00BF598C"/>
    <w:rsid w:val="00BF6469"/>
    <w:rsid w:val="00C0280C"/>
    <w:rsid w:val="00C028D6"/>
    <w:rsid w:val="00C02CBA"/>
    <w:rsid w:val="00C04000"/>
    <w:rsid w:val="00C13E2A"/>
    <w:rsid w:val="00C230BA"/>
    <w:rsid w:val="00C265FB"/>
    <w:rsid w:val="00C33FD2"/>
    <w:rsid w:val="00C36E51"/>
    <w:rsid w:val="00C44AF8"/>
    <w:rsid w:val="00C47A36"/>
    <w:rsid w:val="00C53325"/>
    <w:rsid w:val="00C567FD"/>
    <w:rsid w:val="00C56D5E"/>
    <w:rsid w:val="00C62F87"/>
    <w:rsid w:val="00C63F1C"/>
    <w:rsid w:val="00C64EFA"/>
    <w:rsid w:val="00C66567"/>
    <w:rsid w:val="00C67FD4"/>
    <w:rsid w:val="00C712FC"/>
    <w:rsid w:val="00C73FE3"/>
    <w:rsid w:val="00C75218"/>
    <w:rsid w:val="00C77436"/>
    <w:rsid w:val="00C81403"/>
    <w:rsid w:val="00C842EC"/>
    <w:rsid w:val="00C9169E"/>
    <w:rsid w:val="00CA4EF0"/>
    <w:rsid w:val="00CA5A11"/>
    <w:rsid w:val="00CA60A9"/>
    <w:rsid w:val="00CB14FA"/>
    <w:rsid w:val="00CB5594"/>
    <w:rsid w:val="00CC38D8"/>
    <w:rsid w:val="00CC4856"/>
    <w:rsid w:val="00CC612F"/>
    <w:rsid w:val="00CC6725"/>
    <w:rsid w:val="00CD0669"/>
    <w:rsid w:val="00CD6EB7"/>
    <w:rsid w:val="00CE288A"/>
    <w:rsid w:val="00CF08B2"/>
    <w:rsid w:val="00D146E6"/>
    <w:rsid w:val="00D21E29"/>
    <w:rsid w:val="00D2214F"/>
    <w:rsid w:val="00D30164"/>
    <w:rsid w:val="00D3223C"/>
    <w:rsid w:val="00D32F4C"/>
    <w:rsid w:val="00D3395D"/>
    <w:rsid w:val="00D41200"/>
    <w:rsid w:val="00D42827"/>
    <w:rsid w:val="00D428DE"/>
    <w:rsid w:val="00D46AD9"/>
    <w:rsid w:val="00D72124"/>
    <w:rsid w:val="00D727CC"/>
    <w:rsid w:val="00D72D02"/>
    <w:rsid w:val="00D76680"/>
    <w:rsid w:val="00D82581"/>
    <w:rsid w:val="00D82E01"/>
    <w:rsid w:val="00D95841"/>
    <w:rsid w:val="00D95E93"/>
    <w:rsid w:val="00D9657A"/>
    <w:rsid w:val="00D97EF9"/>
    <w:rsid w:val="00DA10F0"/>
    <w:rsid w:val="00DA13D1"/>
    <w:rsid w:val="00DA21DC"/>
    <w:rsid w:val="00DA764C"/>
    <w:rsid w:val="00DC1B89"/>
    <w:rsid w:val="00DC2773"/>
    <w:rsid w:val="00DD2115"/>
    <w:rsid w:val="00DE0A48"/>
    <w:rsid w:val="00DE67BD"/>
    <w:rsid w:val="00DF0018"/>
    <w:rsid w:val="00DF4808"/>
    <w:rsid w:val="00DF62E6"/>
    <w:rsid w:val="00DF70A9"/>
    <w:rsid w:val="00E028F1"/>
    <w:rsid w:val="00E12F4A"/>
    <w:rsid w:val="00E14E95"/>
    <w:rsid w:val="00E16174"/>
    <w:rsid w:val="00E16D2C"/>
    <w:rsid w:val="00E224CB"/>
    <w:rsid w:val="00E22FD2"/>
    <w:rsid w:val="00E24B71"/>
    <w:rsid w:val="00E2730E"/>
    <w:rsid w:val="00E3054F"/>
    <w:rsid w:val="00E30D79"/>
    <w:rsid w:val="00E3111C"/>
    <w:rsid w:val="00E316D8"/>
    <w:rsid w:val="00E31B85"/>
    <w:rsid w:val="00E32728"/>
    <w:rsid w:val="00E417F5"/>
    <w:rsid w:val="00E419B7"/>
    <w:rsid w:val="00E43D44"/>
    <w:rsid w:val="00E541F1"/>
    <w:rsid w:val="00E63412"/>
    <w:rsid w:val="00E65D87"/>
    <w:rsid w:val="00E6673F"/>
    <w:rsid w:val="00E70578"/>
    <w:rsid w:val="00E737B8"/>
    <w:rsid w:val="00E761EA"/>
    <w:rsid w:val="00E76203"/>
    <w:rsid w:val="00E956DC"/>
    <w:rsid w:val="00EA2626"/>
    <w:rsid w:val="00EB408D"/>
    <w:rsid w:val="00EB4B7C"/>
    <w:rsid w:val="00EB65D1"/>
    <w:rsid w:val="00EC2385"/>
    <w:rsid w:val="00EC2D29"/>
    <w:rsid w:val="00EE7D7C"/>
    <w:rsid w:val="00EE7EB9"/>
    <w:rsid w:val="00F0004E"/>
    <w:rsid w:val="00F04364"/>
    <w:rsid w:val="00F23A25"/>
    <w:rsid w:val="00F2573D"/>
    <w:rsid w:val="00F33CE5"/>
    <w:rsid w:val="00F355D7"/>
    <w:rsid w:val="00F40C3D"/>
    <w:rsid w:val="00F44046"/>
    <w:rsid w:val="00F46624"/>
    <w:rsid w:val="00F513B6"/>
    <w:rsid w:val="00F522C3"/>
    <w:rsid w:val="00F53A85"/>
    <w:rsid w:val="00F60641"/>
    <w:rsid w:val="00F622D4"/>
    <w:rsid w:val="00F62DC5"/>
    <w:rsid w:val="00F7203C"/>
    <w:rsid w:val="00F75237"/>
    <w:rsid w:val="00F80416"/>
    <w:rsid w:val="00F86772"/>
    <w:rsid w:val="00F877DD"/>
    <w:rsid w:val="00F968EC"/>
    <w:rsid w:val="00F9793F"/>
    <w:rsid w:val="00FC0A2E"/>
    <w:rsid w:val="00FC28C3"/>
    <w:rsid w:val="00FD6AFF"/>
    <w:rsid w:val="00FF6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EC"/>
    <w:pPr>
      <w:spacing w:after="200" w:line="276" w:lineRule="auto"/>
    </w:pPr>
    <w:rPr>
      <w:rFonts w:ascii="Times New Roman" w:eastAsia="Times New Roman" w:hAnsi="Times New Roman" w:cs="Times New Roman"/>
      <w:sz w:val="24"/>
      <w:szCs w:val="20"/>
      <w:lang w:val="en-GB" w:eastAsia="lt-LT"/>
    </w:rPr>
  </w:style>
  <w:style w:type="paragraph" w:styleId="Heading1">
    <w:name w:val="heading 1"/>
    <w:basedOn w:val="Normal"/>
    <w:next w:val="Normal"/>
    <w:link w:val="Heading1Char"/>
    <w:uiPriority w:val="9"/>
    <w:qFormat/>
    <w:rsid w:val="008F4DEC"/>
    <w:pPr>
      <w:keepNext/>
      <w:keepLines/>
      <w:numPr>
        <w:numId w:val="3"/>
      </w:numPr>
      <w:spacing w:before="120" w:after="12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arp1">
    <w:name w:val="Be tarpų1"/>
    <w:qFormat/>
    <w:rsid w:val="00F968EC"/>
    <w:pPr>
      <w:spacing w:after="0" w:line="240" w:lineRule="auto"/>
      <w:jc w:val="both"/>
    </w:pPr>
    <w:rPr>
      <w:rFonts w:ascii="Times New Roman" w:eastAsia="Calibri" w:hAnsi="Times New Roman" w:cs="Times New Roman"/>
      <w:sz w:val="24"/>
    </w:rPr>
  </w:style>
  <w:style w:type="paragraph" w:styleId="NoSpacing">
    <w:name w:val="No Spacing"/>
    <w:uiPriority w:val="1"/>
    <w:qFormat/>
    <w:rsid w:val="00F968EC"/>
    <w:pPr>
      <w:spacing w:after="0" w:line="240" w:lineRule="auto"/>
    </w:pPr>
    <w:rPr>
      <w:rFonts w:ascii="Times New Roman" w:hAnsi="Times New Roman" w:cs="Times New Roman"/>
      <w:sz w:val="24"/>
      <w:szCs w:val="24"/>
    </w:rPr>
  </w:style>
  <w:style w:type="table" w:styleId="TableGrid">
    <w:name w:val="Table Grid"/>
    <w:basedOn w:val="TableNormal"/>
    <w:uiPriority w:val="39"/>
    <w:rsid w:val="00F968E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F968EC"/>
    <w:pPr>
      <w:spacing w:after="120"/>
    </w:pPr>
  </w:style>
  <w:style w:type="character" w:customStyle="1" w:styleId="BodyTextChar">
    <w:name w:val="Body Text Char"/>
    <w:basedOn w:val="DefaultParagraphFont"/>
    <w:link w:val="BodyText"/>
    <w:uiPriority w:val="99"/>
    <w:rsid w:val="00F968EC"/>
    <w:rPr>
      <w:rFonts w:ascii="Times New Roman" w:eastAsia="Times New Roman" w:hAnsi="Times New Roman" w:cs="Times New Roman"/>
      <w:sz w:val="24"/>
      <w:szCs w:val="20"/>
      <w:lang w:val="en-GB" w:eastAsia="lt-LT"/>
    </w:rPr>
  </w:style>
  <w:style w:type="paragraph" w:styleId="BodyTextIndent">
    <w:name w:val="Body Text Indent"/>
    <w:basedOn w:val="Normal"/>
    <w:link w:val="BodyTextIndentChar"/>
    <w:uiPriority w:val="99"/>
    <w:semiHidden/>
    <w:unhideWhenUsed/>
    <w:rsid w:val="00F968EC"/>
    <w:pPr>
      <w:spacing w:after="120"/>
      <w:ind w:left="283"/>
    </w:pPr>
  </w:style>
  <w:style w:type="character" w:customStyle="1" w:styleId="BodyTextIndentChar">
    <w:name w:val="Body Text Indent Char"/>
    <w:basedOn w:val="DefaultParagraphFont"/>
    <w:link w:val="BodyTextIndent"/>
    <w:uiPriority w:val="99"/>
    <w:semiHidden/>
    <w:rsid w:val="00F968EC"/>
    <w:rPr>
      <w:rFonts w:ascii="Times New Roman" w:eastAsia="Times New Roman" w:hAnsi="Times New Roman" w:cs="Times New Roman"/>
      <w:sz w:val="24"/>
      <w:szCs w:val="20"/>
      <w:lang w:val="en-GB" w:eastAsia="lt-LT"/>
    </w:rPr>
  </w:style>
  <w:style w:type="paragraph" w:styleId="Header">
    <w:name w:val="header"/>
    <w:basedOn w:val="Normal"/>
    <w:link w:val="HeaderChar"/>
    <w:uiPriority w:val="99"/>
    <w:unhideWhenUsed/>
    <w:rsid w:val="00290C90"/>
    <w:pPr>
      <w:tabs>
        <w:tab w:val="center" w:pos="4819"/>
        <w:tab w:val="right" w:pos="9638"/>
      </w:tabs>
      <w:spacing w:after="0" w:line="240" w:lineRule="auto"/>
    </w:pPr>
  </w:style>
  <w:style w:type="character" w:customStyle="1" w:styleId="HeaderChar">
    <w:name w:val="Header Char"/>
    <w:basedOn w:val="DefaultParagraphFont"/>
    <w:link w:val="Header"/>
    <w:uiPriority w:val="99"/>
    <w:rsid w:val="00290C90"/>
    <w:rPr>
      <w:rFonts w:ascii="Times New Roman" w:eastAsia="Times New Roman" w:hAnsi="Times New Roman" w:cs="Times New Roman"/>
      <w:sz w:val="24"/>
      <w:szCs w:val="20"/>
      <w:lang w:val="en-GB" w:eastAsia="lt-LT"/>
    </w:rPr>
  </w:style>
  <w:style w:type="paragraph" w:styleId="Footer">
    <w:name w:val="footer"/>
    <w:basedOn w:val="Normal"/>
    <w:link w:val="FooterChar"/>
    <w:uiPriority w:val="99"/>
    <w:unhideWhenUsed/>
    <w:rsid w:val="00290C90"/>
    <w:pPr>
      <w:tabs>
        <w:tab w:val="center" w:pos="4819"/>
        <w:tab w:val="right" w:pos="9638"/>
      </w:tabs>
      <w:spacing w:after="0" w:line="240" w:lineRule="auto"/>
    </w:pPr>
  </w:style>
  <w:style w:type="character" w:customStyle="1" w:styleId="FooterChar">
    <w:name w:val="Footer Char"/>
    <w:basedOn w:val="DefaultParagraphFont"/>
    <w:link w:val="Footer"/>
    <w:uiPriority w:val="99"/>
    <w:rsid w:val="00290C90"/>
    <w:rPr>
      <w:rFonts w:ascii="Times New Roman" w:eastAsia="Times New Roman" w:hAnsi="Times New Roman" w:cs="Times New Roman"/>
      <w:sz w:val="24"/>
      <w:szCs w:val="20"/>
      <w:lang w:val="en-GB" w:eastAsia="lt-LT"/>
    </w:rPr>
  </w:style>
  <w:style w:type="paragraph" w:styleId="BalloonText">
    <w:name w:val="Balloon Text"/>
    <w:basedOn w:val="Normal"/>
    <w:link w:val="BalloonTextChar"/>
    <w:uiPriority w:val="99"/>
    <w:semiHidden/>
    <w:unhideWhenUsed/>
    <w:rsid w:val="00A35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A4F"/>
    <w:rPr>
      <w:rFonts w:ascii="Tahoma" w:eastAsia="Times New Roman" w:hAnsi="Tahoma" w:cs="Tahoma"/>
      <w:sz w:val="16"/>
      <w:szCs w:val="16"/>
      <w:lang w:val="en-GB" w:eastAsia="lt-LT"/>
    </w:rPr>
  </w:style>
  <w:style w:type="paragraph" w:styleId="NormalWeb">
    <w:name w:val="Normal (Web)"/>
    <w:basedOn w:val="Normal"/>
    <w:uiPriority w:val="99"/>
    <w:semiHidden/>
    <w:unhideWhenUsed/>
    <w:rsid w:val="0037404A"/>
    <w:pPr>
      <w:spacing w:before="100" w:beforeAutospacing="1" w:after="100" w:afterAutospacing="1" w:line="240" w:lineRule="auto"/>
    </w:pPr>
    <w:rPr>
      <w:szCs w:val="24"/>
      <w:lang w:val="en-US" w:eastAsia="en-US"/>
    </w:rPr>
  </w:style>
  <w:style w:type="character" w:styleId="Hyperlink">
    <w:name w:val="Hyperlink"/>
    <w:basedOn w:val="DefaultParagraphFont"/>
    <w:uiPriority w:val="99"/>
    <w:semiHidden/>
    <w:unhideWhenUsed/>
    <w:rsid w:val="0037404A"/>
    <w:rPr>
      <w:color w:val="0000FF"/>
      <w:u w:val="single"/>
    </w:rPr>
  </w:style>
  <w:style w:type="paragraph" w:styleId="ListParagraph">
    <w:name w:val="List Paragraph"/>
    <w:basedOn w:val="Normal"/>
    <w:uiPriority w:val="34"/>
    <w:qFormat/>
    <w:rsid w:val="00367CD2"/>
    <w:pPr>
      <w:ind w:left="720"/>
      <w:contextualSpacing/>
    </w:pPr>
  </w:style>
  <w:style w:type="character" w:styleId="CommentReference">
    <w:name w:val="annotation reference"/>
    <w:basedOn w:val="DefaultParagraphFont"/>
    <w:uiPriority w:val="99"/>
    <w:semiHidden/>
    <w:unhideWhenUsed/>
    <w:rsid w:val="00146D58"/>
    <w:rPr>
      <w:sz w:val="16"/>
      <w:szCs w:val="16"/>
    </w:rPr>
  </w:style>
  <w:style w:type="paragraph" w:styleId="CommentText">
    <w:name w:val="annotation text"/>
    <w:basedOn w:val="Normal"/>
    <w:link w:val="CommentTextChar"/>
    <w:uiPriority w:val="99"/>
    <w:semiHidden/>
    <w:unhideWhenUsed/>
    <w:rsid w:val="00146D58"/>
    <w:pPr>
      <w:spacing w:line="240" w:lineRule="auto"/>
    </w:pPr>
    <w:rPr>
      <w:sz w:val="20"/>
    </w:rPr>
  </w:style>
  <w:style w:type="character" w:customStyle="1" w:styleId="CommentTextChar">
    <w:name w:val="Comment Text Char"/>
    <w:basedOn w:val="DefaultParagraphFont"/>
    <w:link w:val="CommentText"/>
    <w:uiPriority w:val="99"/>
    <w:semiHidden/>
    <w:rsid w:val="00146D58"/>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uiPriority w:val="99"/>
    <w:semiHidden/>
    <w:unhideWhenUsed/>
    <w:rsid w:val="00146D58"/>
    <w:rPr>
      <w:b/>
      <w:bCs/>
    </w:rPr>
  </w:style>
  <w:style w:type="character" w:customStyle="1" w:styleId="CommentSubjectChar">
    <w:name w:val="Comment Subject Char"/>
    <w:basedOn w:val="CommentTextChar"/>
    <w:link w:val="CommentSubject"/>
    <w:uiPriority w:val="99"/>
    <w:semiHidden/>
    <w:rsid w:val="00146D58"/>
    <w:rPr>
      <w:rFonts w:ascii="Times New Roman" w:eastAsia="Times New Roman" w:hAnsi="Times New Roman" w:cs="Times New Roman"/>
      <w:b/>
      <w:bCs/>
      <w:sz w:val="20"/>
      <w:szCs w:val="20"/>
      <w:lang w:val="en-GB" w:eastAsia="lt-LT"/>
    </w:rPr>
  </w:style>
  <w:style w:type="character" w:customStyle="1" w:styleId="Heading1Char">
    <w:name w:val="Heading 1 Char"/>
    <w:basedOn w:val="DefaultParagraphFont"/>
    <w:link w:val="Heading1"/>
    <w:uiPriority w:val="9"/>
    <w:rsid w:val="008F4DEC"/>
    <w:rPr>
      <w:rFonts w:ascii="Times New Roman" w:eastAsiaTheme="majorEastAsia" w:hAnsi="Times New Roman" w:cstheme="majorBidi"/>
      <w:b/>
      <w:sz w:val="32"/>
      <w:szCs w:val="32"/>
      <w:lang w:val="en-GB" w:eastAsia="lt-LT"/>
    </w:rPr>
  </w:style>
  <w:style w:type="paragraph" w:customStyle="1" w:styleId="Tekstas">
    <w:name w:val="Tekstas"/>
    <w:basedOn w:val="Normal"/>
    <w:rsid w:val="00287404"/>
    <w:pPr>
      <w:autoSpaceDE w:val="0"/>
      <w:autoSpaceDN w:val="0"/>
      <w:adjustRightInd w:val="0"/>
      <w:spacing w:after="0" w:line="280" w:lineRule="atLeast"/>
      <w:ind w:firstLine="454"/>
      <w:jc w:val="both"/>
    </w:pPr>
    <w:rPr>
      <w:sz w:val="22"/>
      <w:szCs w:val="22"/>
      <w:lang w:val="lt-LT"/>
    </w:rPr>
  </w:style>
</w:styles>
</file>

<file path=word/webSettings.xml><?xml version="1.0" encoding="utf-8"?>
<w:webSettings xmlns:r="http://schemas.openxmlformats.org/officeDocument/2006/relationships" xmlns:w="http://schemas.openxmlformats.org/wordprocessingml/2006/main">
  <w:divs>
    <w:div w:id="20666610">
      <w:bodyDiv w:val="1"/>
      <w:marLeft w:val="0"/>
      <w:marRight w:val="0"/>
      <w:marTop w:val="0"/>
      <w:marBottom w:val="0"/>
      <w:divBdr>
        <w:top w:val="none" w:sz="0" w:space="0" w:color="auto"/>
        <w:left w:val="none" w:sz="0" w:space="0" w:color="auto"/>
        <w:bottom w:val="none" w:sz="0" w:space="0" w:color="auto"/>
        <w:right w:val="none" w:sz="0" w:space="0" w:color="auto"/>
      </w:divBdr>
    </w:div>
    <w:div w:id="67926266">
      <w:bodyDiv w:val="1"/>
      <w:marLeft w:val="0"/>
      <w:marRight w:val="0"/>
      <w:marTop w:val="0"/>
      <w:marBottom w:val="0"/>
      <w:divBdr>
        <w:top w:val="none" w:sz="0" w:space="0" w:color="auto"/>
        <w:left w:val="none" w:sz="0" w:space="0" w:color="auto"/>
        <w:bottom w:val="none" w:sz="0" w:space="0" w:color="auto"/>
        <w:right w:val="none" w:sz="0" w:space="0" w:color="auto"/>
      </w:divBdr>
    </w:div>
    <w:div w:id="164561485">
      <w:bodyDiv w:val="1"/>
      <w:marLeft w:val="0"/>
      <w:marRight w:val="0"/>
      <w:marTop w:val="0"/>
      <w:marBottom w:val="0"/>
      <w:divBdr>
        <w:top w:val="none" w:sz="0" w:space="0" w:color="auto"/>
        <w:left w:val="none" w:sz="0" w:space="0" w:color="auto"/>
        <w:bottom w:val="none" w:sz="0" w:space="0" w:color="auto"/>
        <w:right w:val="none" w:sz="0" w:space="0" w:color="auto"/>
      </w:divBdr>
    </w:div>
    <w:div w:id="334579770">
      <w:bodyDiv w:val="1"/>
      <w:marLeft w:val="0"/>
      <w:marRight w:val="0"/>
      <w:marTop w:val="0"/>
      <w:marBottom w:val="0"/>
      <w:divBdr>
        <w:top w:val="none" w:sz="0" w:space="0" w:color="auto"/>
        <w:left w:val="none" w:sz="0" w:space="0" w:color="auto"/>
        <w:bottom w:val="none" w:sz="0" w:space="0" w:color="auto"/>
        <w:right w:val="none" w:sz="0" w:space="0" w:color="auto"/>
      </w:divBdr>
    </w:div>
    <w:div w:id="507671870">
      <w:bodyDiv w:val="1"/>
      <w:marLeft w:val="0"/>
      <w:marRight w:val="0"/>
      <w:marTop w:val="0"/>
      <w:marBottom w:val="0"/>
      <w:divBdr>
        <w:top w:val="none" w:sz="0" w:space="0" w:color="auto"/>
        <w:left w:val="none" w:sz="0" w:space="0" w:color="auto"/>
        <w:bottom w:val="none" w:sz="0" w:space="0" w:color="auto"/>
        <w:right w:val="none" w:sz="0" w:space="0" w:color="auto"/>
      </w:divBdr>
    </w:div>
    <w:div w:id="550306838">
      <w:bodyDiv w:val="1"/>
      <w:marLeft w:val="0"/>
      <w:marRight w:val="0"/>
      <w:marTop w:val="0"/>
      <w:marBottom w:val="0"/>
      <w:divBdr>
        <w:top w:val="none" w:sz="0" w:space="0" w:color="auto"/>
        <w:left w:val="none" w:sz="0" w:space="0" w:color="auto"/>
        <w:bottom w:val="none" w:sz="0" w:space="0" w:color="auto"/>
        <w:right w:val="none" w:sz="0" w:space="0" w:color="auto"/>
      </w:divBdr>
    </w:div>
    <w:div w:id="571544536">
      <w:bodyDiv w:val="1"/>
      <w:marLeft w:val="0"/>
      <w:marRight w:val="0"/>
      <w:marTop w:val="0"/>
      <w:marBottom w:val="0"/>
      <w:divBdr>
        <w:top w:val="none" w:sz="0" w:space="0" w:color="auto"/>
        <w:left w:val="none" w:sz="0" w:space="0" w:color="auto"/>
        <w:bottom w:val="none" w:sz="0" w:space="0" w:color="auto"/>
        <w:right w:val="none" w:sz="0" w:space="0" w:color="auto"/>
      </w:divBdr>
    </w:div>
    <w:div w:id="625239804">
      <w:bodyDiv w:val="1"/>
      <w:marLeft w:val="0"/>
      <w:marRight w:val="0"/>
      <w:marTop w:val="0"/>
      <w:marBottom w:val="0"/>
      <w:divBdr>
        <w:top w:val="none" w:sz="0" w:space="0" w:color="auto"/>
        <w:left w:val="none" w:sz="0" w:space="0" w:color="auto"/>
        <w:bottom w:val="none" w:sz="0" w:space="0" w:color="auto"/>
        <w:right w:val="none" w:sz="0" w:space="0" w:color="auto"/>
      </w:divBdr>
    </w:div>
    <w:div w:id="628050288">
      <w:bodyDiv w:val="1"/>
      <w:marLeft w:val="0"/>
      <w:marRight w:val="0"/>
      <w:marTop w:val="0"/>
      <w:marBottom w:val="0"/>
      <w:divBdr>
        <w:top w:val="none" w:sz="0" w:space="0" w:color="auto"/>
        <w:left w:val="none" w:sz="0" w:space="0" w:color="auto"/>
        <w:bottom w:val="none" w:sz="0" w:space="0" w:color="auto"/>
        <w:right w:val="none" w:sz="0" w:space="0" w:color="auto"/>
      </w:divBdr>
    </w:div>
    <w:div w:id="703094857">
      <w:bodyDiv w:val="1"/>
      <w:marLeft w:val="0"/>
      <w:marRight w:val="0"/>
      <w:marTop w:val="0"/>
      <w:marBottom w:val="0"/>
      <w:divBdr>
        <w:top w:val="none" w:sz="0" w:space="0" w:color="auto"/>
        <w:left w:val="none" w:sz="0" w:space="0" w:color="auto"/>
        <w:bottom w:val="none" w:sz="0" w:space="0" w:color="auto"/>
        <w:right w:val="none" w:sz="0" w:space="0" w:color="auto"/>
      </w:divBdr>
    </w:div>
    <w:div w:id="864097583">
      <w:bodyDiv w:val="1"/>
      <w:marLeft w:val="0"/>
      <w:marRight w:val="0"/>
      <w:marTop w:val="0"/>
      <w:marBottom w:val="0"/>
      <w:divBdr>
        <w:top w:val="none" w:sz="0" w:space="0" w:color="auto"/>
        <w:left w:val="none" w:sz="0" w:space="0" w:color="auto"/>
        <w:bottom w:val="none" w:sz="0" w:space="0" w:color="auto"/>
        <w:right w:val="none" w:sz="0" w:space="0" w:color="auto"/>
      </w:divBdr>
    </w:div>
    <w:div w:id="884756216">
      <w:bodyDiv w:val="1"/>
      <w:marLeft w:val="0"/>
      <w:marRight w:val="0"/>
      <w:marTop w:val="0"/>
      <w:marBottom w:val="0"/>
      <w:divBdr>
        <w:top w:val="none" w:sz="0" w:space="0" w:color="auto"/>
        <w:left w:val="none" w:sz="0" w:space="0" w:color="auto"/>
        <w:bottom w:val="none" w:sz="0" w:space="0" w:color="auto"/>
        <w:right w:val="none" w:sz="0" w:space="0" w:color="auto"/>
      </w:divBdr>
    </w:div>
    <w:div w:id="1095714395">
      <w:bodyDiv w:val="1"/>
      <w:marLeft w:val="0"/>
      <w:marRight w:val="0"/>
      <w:marTop w:val="0"/>
      <w:marBottom w:val="0"/>
      <w:divBdr>
        <w:top w:val="none" w:sz="0" w:space="0" w:color="auto"/>
        <w:left w:val="none" w:sz="0" w:space="0" w:color="auto"/>
        <w:bottom w:val="none" w:sz="0" w:space="0" w:color="auto"/>
        <w:right w:val="none" w:sz="0" w:space="0" w:color="auto"/>
      </w:divBdr>
    </w:div>
    <w:div w:id="1117215952">
      <w:bodyDiv w:val="1"/>
      <w:marLeft w:val="0"/>
      <w:marRight w:val="0"/>
      <w:marTop w:val="0"/>
      <w:marBottom w:val="0"/>
      <w:divBdr>
        <w:top w:val="none" w:sz="0" w:space="0" w:color="auto"/>
        <w:left w:val="none" w:sz="0" w:space="0" w:color="auto"/>
        <w:bottom w:val="none" w:sz="0" w:space="0" w:color="auto"/>
        <w:right w:val="none" w:sz="0" w:space="0" w:color="auto"/>
      </w:divBdr>
    </w:div>
    <w:div w:id="1388646953">
      <w:bodyDiv w:val="1"/>
      <w:marLeft w:val="0"/>
      <w:marRight w:val="0"/>
      <w:marTop w:val="0"/>
      <w:marBottom w:val="0"/>
      <w:divBdr>
        <w:top w:val="none" w:sz="0" w:space="0" w:color="auto"/>
        <w:left w:val="none" w:sz="0" w:space="0" w:color="auto"/>
        <w:bottom w:val="none" w:sz="0" w:space="0" w:color="auto"/>
        <w:right w:val="none" w:sz="0" w:space="0" w:color="auto"/>
      </w:divBdr>
    </w:div>
    <w:div w:id="1493526032">
      <w:bodyDiv w:val="1"/>
      <w:marLeft w:val="0"/>
      <w:marRight w:val="0"/>
      <w:marTop w:val="0"/>
      <w:marBottom w:val="0"/>
      <w:divBdr>
        <w:top w:val="none" w:sz="0" w:space="0" w:color="auto"/>
        <w:left w:val="none" w:sz="0" w:space="0" w:color="auto"/>
        <w:bottom w:val="none" w:sz="0" w:space="0" w:color="auto"/>
        <w:right w:val="none" w:sz="0" w:space="0" w:color="auto"/>
      </w:divBdr>
    </w:div>
    <w:div w:id="1567641304">
      <w:bodyDiv w:val="1"/>
      <w:marLeft w:val="0"/>
      <w:marRight w:val="0"/>
      <w:marTop w:val="0"/>
      <w:marBottom w:val="0"/>
      <w:divBdr>
        <w:top w:val="none" w:sz="0" w:space="0" w:color="auto"/>
        <w:left w:val="none" w:sz="0" w:space="0" w:color="auto"/>
        <w:bottom w:val="none" w:sz="0" w:space="0" w:color="auto"/>
        <w:right w:val="none" w:sz="0" w:space="0" w:color="auto"/>
      </w:divBdr>
    </w:div>
    <w:div w:id="1576431861">
      <w:bodyDiv w:val="1"/>
      <w:marLeft w:val="0"/>
      <w:marRight w:val="0"/>
      <w:marTop w:val="0"/>
      <w:marBottom w:val="0"/>
      <w:divBdr>
        <w:top w:val="none" w:sz="0" w:space="0" w:color="auto"/>
        <w:left w:val="none" w:sz="0" w:space="0" w:color="auto"/>
        <w:bottom w:val="none" w:sz="0" w:space="0" w:color="auto"/>
        <w:right w:val="none" w:sz="0" w:space="0" w:color="auto"/>
      </w:divBdr>
    </w:div>
    <w:div w:id="1672954050">
      <w:bodyDiv w:val="1"/>
      <w:marLeft w:val="0"/>
      <w:marRight w:val="0"/>
      <w:marTop w:val="0"/>
      <w:marBottom w:val="0"/>
      <w:divBdr>
        <w:top w:val="none" w:sz="0" w:space="0" w:color="auto"/>
        <w:left w:val="none" w:sz="0" w:space="0" w:color="auto"/>
        <w:bottom w:val="none" w:sz="0" w:space="0" w:color="auto"/>
        <w:right w:val="none" w:sz="0" w:space="0" w:color="auto"/>
      </w:divBdr>
    </w:div>
    <w:div w:id="1745372879">
      <w:bodyDiv w:val="1"/>
      <w:marLeft w:val="0"/>
      <w:marRight w:val="0"/>
      <w:marTop w:val="0"/>
      <w:marBottom w:val="0"/>
      <w:divBdr>
        <w:top w:val="none" w:sz="0" w:space="0" w:color="auto"/>
        <w:left w:val="none" w:sz="0" w:space="0" w:color="auto"/>
        <w:bottom w:val="none" w:sz="0" w:space="0" w:color="auto"/>
        <w:right w:val="none" w:sz="0" w:space="0" w:color="auto"/>
      </w:divBdr>
    </w:div>
    <w:div w:id="1766804750">
      <w:bodyDiv w:val="1"/>
      <w:marLeft w:val="0"/>
      <w:marRight w:val="0"/>
      <w:marTop w:val="0"/>
      <w:marBottom w:val="0"/>
      <w:divBdr>
        <w:top w:val="none" w:sz="0" w:space="0" w:color="auto"/>
        <w:left w:val="none" w:sz="0" w:space="0" w:color="auto"/>
        <w:bottom w:val="none" w:sz="0" w:space="0" w:color="auto"/>
        <w:right w:val="none" w:sz="0" w:space="0" w:color="auto"/>
      </w:divBdr>
    </w:div>
    <w:div w:id="1834711575">
      <w:bodyDiv w:val="1"/>
      <w:marLeft w:val="0"/>
      <w:marRight w:val="0"/>
      <w:marTop w:val="0"/>
      <w:marBottom w:val="0"/>
      <w:divBdr>
        <w:top w:val="none" w:sz="0" w:space="0" w:color="auto"/>
        <w:left w:val="none" w:sz="0" w:space="0" w:color="auto"/>
        <w:bottom w:val="none" w:sz="0" w:space="0" w:color="auto"/>
        <w:right w:val="none" w:sz="0" w:space="0" w:color="auto"/>
      </w:divBdr>
    </w:div>
    <w:div w:id="1845701141">
      <w:bodyDiv w:val="1"/>
      <w:marLeft w:val="0"/>
      <w:marRight w:val="0"/>
      <w:marTop w:val="0"/>
      <w:marBottom w:val="0"/>
      <w:divBdr>
        <w:top w:val="none" w:sz="0" w:space="0" w:color="auto"/>
        <w:left w:val="none" w:sz="0" w:space="0" w:color="auto"/>
        <w:bottom w:val="none" w:sz="0" w:space="0" w:color="auto"/>
        <w:right w:val="none" w:sz="0" w:space="0" w:color="auto"/>
      </w:divBdr>
    </w:div>
    <w:div w:id="1875072845">
      <w:bodyDiv w:val="1"/>
      <w:marLeft w:val="0"/>
      <w:marRight w:val="0"/>
      <w:marTop w:val="0"/>
      <w:marBottom w:val="0"/>
      <w:divBdr>
        <w:top w:val="none" w:sz="0" w:space="0" w:color="auto"/>
        <w:left w:val="none" w:sz="0" w:space="0" w:color="auto"/>
        <w:bottom w:val="none" w:sz="0" w:space="0" w:color="auto"/>
        <w:right w:val="none" w:sz="0" w:space="0" w:color="auto"/>
      </w:divBdr>
    </w:div>
    <w:div w:id="1894728868">
      <w:bodyDiv w:val="1"/>
      <w:marLeft w:val="0"/>
      <w:marRight w:val="0"/>
      <w:marTop w:val="0"/>
      <w:marBottom w:val="0"/>
      <w:divBdr>
        <w:top w:val="none" w:sz="0" w:space="0" w:color="auto"/>
        <w:left w:val="none" w:sz="0" w:space="0" w:color="auto"/>
        <w:bottom w:val="none" w:sz="0" w:space="0" w:color="auto"/>
        <w:right w:val="none" w:sz="0" w:space="0" w:color="auto"/>
      </w:divBdr>
    </w:div>
    <w:div w:id="1984581293">
      <w:bodyDiv w:val="1"/>
      <w:marLeft w:val="0"/>
      <w:marRight w:val="0"/>
      <w:marTop w:val="0"/>
      <w:marBottom w:val="0"/>
      <w:divBdr>
        <w:top w:val="none" w:sz="0" w:space="0" w:color="auto"/>
        <w:left w:val="none" w:sz="0" w:space="0" w:color="auto"/>
        <w:bottom w:val="none" w:sz="0" w:space="0" w:color="auto"/>
        <w:right w:val="none" w:sz="0" w:space="0" w:color="auto"/>
      </w:divBdr>
    </w:div>
    <w:div w:id="204289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Microsoft_Excel_97-2003_Worksheet11111.xls"/><Relationship Id="rId18" Type="http://schemas.openxmlformats.org/officeDocument/2006/relationships/chart" Target="charts/chart6.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oleObject" Target="embeddings/Microsoft_Excel_97-2003_Worksheet233333.xls"/><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Excel_97-2003_Worksheet122222.xls"/><Relationship Id="rId25" Type="http://schemas.openxmlformats.org/officeDocument/2006/relationships/oleObject" Target="embeddings/Microsoft_Excel_97-2003_Worksheet344444.xls"/><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4.emf"/><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5.e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9.xml"/><Relationship Id="rId28" Type="http://schemas.openxmlformats.org/officeDocument/2006/relationships/chart" Target="charts/chart12.xml"/><Relationship Id="rId10" Type="http://schemas.openxmlformats.org/officeDocument/2006/relationships/chart" Target="charts/chart2.xml"/><Relationship Id="rId19" Type="http://schemas.openxmlformats.org/officeDocument/2006/relationships/chart" Target="charts/chart7.xml"/><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hart" Target="charts/chart4.xml"/><Relationship Id="rId22" Type="http://schemas.openxmlformats.org/officeDocument/2006/relationships/chart" Target="charts/chart8.xml"/><Relationship Id="rId27" Type="http://schemas.openxmlformats.org/officeDocument/2006/relationships/chart" Target="charts/chart11.xml"/><Relationship Id="rId30" Type="http://schemas.openxmlformats.org/officeDocument/2006/relationships/chart" Target="charts/chart14.xml"/><Relationship Id="rId35" Type="http://schemas.microsoft.com/office/2011/relationships/people" Target="peop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daivar\Desktop\D_Diskas_Documents\D_DISKAS\Darzoves\DaivaReip\Kainu%20grandines\19%20III%20ketv\Grandines\Bulves%202016-2019.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II%20ketv\Bulviu%20ir%20darzoviu%20supirkimas%202016%2001-2019%2009.xls"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C:\Users\daivar\Desktop\D_Diskas_Documents\D_DISKAS\Darzoves\DaivaReip\Kainu%20grandines\19%20III%20ketv\Grandines\Agurkai%202016-2019.xlsx" TargetMode="External"/><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II%20ketv\Bulviu%20ir%20darzoviu%20supirkimas%202016%2001-2019%2009.xls" TargetMode="External"/></Relationships>
</file>

<file path=word/charts/_rels/chart13.xml.rels><?xml version="1.0" encoding="UTF-8" standalone="yes"?>
<Relationships xmlns="http://schemas.openxmlformats.org/package/2006/relationships"><Relationship Id="rId2" Type="http://schemas.openxmlformats.org/officeDocument/2006/relationships/oleObject" Target="file:///C:\Users\daivar\Desktop\D_Diskas_Documents\D_DISKAS\Darzoves\DaivaReip\Kainu%20grandines\19%20III%20ketv\Grandines\Pomidorai%202016-2019.xlsx" TargetMode="External"/><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II%20ketv\Bulviu%20ir%20darzoviu%20supirkimas%202016%2001-2019%2009.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II%20ketv\Bulviu%20ir%20darzoviu%20supirkimas%202016%2001-2019%200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II%20ketv\Bulviu%20ir%20darzoviu%20supirkimas%202016%2001-2019%2009.xls"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daivar\Desktop\D_Diskas_Documents\D_DISKAS\Darzoves\DaivaReip\Kainu%20grandines\19%20III%20ketv\Grandines\Kopustai%202016-2019.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II%20ketv\Bulviu%20ir%20darzoviu%20supirkimas%202016%2001-2019%2009.xls"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Users\daivar\Desktop\D_Diskas_Documents\D_DISKAS\Darzoves\DaivaReip\Kainu%20grandines\19%20III%20ketv\Grandines\Morkos%202016-2019.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II%20ketv\Bulviu%20ir%20darzoviu%20supirkimas%202016%2001-2019%2009.xls"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C:\Users\daivar\Desktop\D_Diskas_Documents\D_DISKAS\Darzoves\DaivaReip\Kainu%20grandines\19%20III%20ketv\Grandines\Svogunai%202016-2019.xlsx" TargetMode="External"/><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II%20ketv\Bulviu%20ir%20darzoviu%20supirkimas%202016%2001-2019%2009.xls"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C:\Users\daivar\Desktop\D_Diskas_Documents\D_DISKAS\Darzoves\DaivaReip\Kainu%20grandines\19%20III%20ketv\Grandines\Burokeliai%202016-2019.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200" b="0"/>
            </a:pPr>
            <a:r>
              <a:rPr lang="lt-LT"/>
              <a:t>Bulvių mažmeninės kainos struktūra Lietuvoje 2016–2019 m., EUR/kg</a:t>
            </a:r>
            <a:endParaRPr lang="en-US"/>
          </a:p>
        </c:rich>
      </c:tx>
    </c:title>
    <c:plotArea>
      <c:layout>
        <c:manualLayout>
          <c:layoutTarget val="inner"/>
          <c:xMode val="edge"/>
          <c:yMode val="edge"/>
          <c:x val="4.2884365666796515E-2"/>
          <c:y val="7.7393412956932167E-2"/>
          <c:w val="0.93984041747432934"/>
          <c:h val="0.76865580890337259"/>
        </c:manualLayout>
      </c:layout>
      <c:areaChart>
        <c:grouping val="stacked"/>
        <c:ser>
          <c:idx val="0"/>
          <c:order val="0"/>
          <c:tx>
            <c:strRef>
              <c:f>EUR!$A$5</c:f>
              <c:strCache>
                <c:ptCount val="1"/>
                <c:pt idx="0">
                  <c:v>Augintojo dalis</c:v>
                </c:pt>
              </c:strCache>
            </c:strRef>
          </c:tx>
          <c:spPr>
            <a:solidFill>
              <a:srgbClr val="8EC3A7"/>
            </a:solidFill>
          </c:spPr>
          <c:dLbls>
            <c:dLbl>
              <c:idx val="15"/>
              <c:layout>
                <c:manualLayout>
                  <c:x val="-5.0389699098359117E-17"/>
                  <c:y val="6.894679695982718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364-4857-BBD3-A07BE5F1D9C2}"/>
                </c:ext>
              </c:extLst>
            </c:dLbl>
            <c:dLbl>
              <c:idx val="16"/>
              <c:layout>
                <c:manualLayout>
                  <c:x val="0"/>
                  <c:y val="2.757871878393067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364-4857-BBD3-A07BE5F1D9C2}"/>
                </c:ext>
              </c:extLst>
            </c:dLbl>
            <c:dLbl>
              <c:idx val="17"/>
              <c:layout>
                <c:manualLayout>
                  <c:x val="0"/>
                  <c:y val="1.838581252262025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364-4857-BBD3-A07BE5F1D9C2}"/>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EUR!$B$3:$AT$4</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EUR!$B$5:$AT$5</c:f>
              <c:numCache>
                <c:formatCode>General</c:formatCode>
                <c:ptCount val="45"/>
                <c:pt idx="0">
                  <c:v>0.15000000000000024</c:v>
                </c:pt>
                <c:pt idx="1">
                  <c:v>0.15000000000000024</c:v>
                </c:pt>
                <c:pt idx="2">
                  <c:v>0.15000000000000024</c:v>
                </c:pt>
                <c:pt idx="3">
                  <c:v>0.15000000000000024</c:v>
                </c:pt>
                <c:pt idx="4">
                  <c:v>0.19000000000000025</c:v>
                </c:pt>
                <c:pt idx="5">
                  <c:v>0.23</c:v>
                </c:pt>
                <c:pt idx="6">
                  <c:v>0.28000000000000008</c:v>
                </c:pt>
                <c:pt idx="7">
                  <c:v>0.17</c:v>
                </c:pt>
                <c:pt idx="8">
                  <c:v>0.13</c:v>
                </c:pt>
                <c:pt idx="9">
                  <c:v>0.12000000000000002</c:v>
                </c:pt>
                <c:pt idx="10">
                  <c:v>0.12000000000000002</c:v>
                </c:pt>
                <c:pt idx="11">
                  <c:v>0.12000000000000002</c:v>
                </c:pt>
                <c:pt idx="12">
                  <c:v>0.13</c:v>
                </c:pt>
                <c:pt idx="13">
                  <c:v>0.13</c:v>
                </c:pt>
                <c:pt idx="14">
                  <c:v>0.15000000000000024</c:v>
                </c:pt>
                <c:pt idx="15">
                  <c:v>0.16000000000000025</c:v>
                </c:pt>
                <c:pt idx="16">
                  <c:v>0.24000000000000021</c:v>
                </c:pt>
                <c:pt idx="17">
                  <c:v>0.24000000000000021</c:v>
                </c:pt>
                <c:pt idx="18">
                  <c:v>0.31000000000000105</c:v>
                </c:pt>
                <c:pt idx="19">
                  <c:v>0.18000000000000024</c:v>
                </c:pt>
                <c:pt idx="20">
                  <c:v>0.15000000000000024</c:v>
                </c:pt>
                <c:pt idx="21">
                  <c:v>0.15000000000000024</c:v>
                </c:pt>
                <c:pt idx="22">
                  <c:v>0.15000000000000024</c:v>
                </c:pt>
                <c:pt idx="23">
                  <c:v>0.15000000000000024</c:v>
                </c:pt>
                <c:pt idx="24">
                  <c:v>0.15000000000000024</c:v>
                </c:pt>
                <c:pt idx="25">
                  <c:v>0.15000000000000024</c:v>
                </c:pt>
                <c:pt idx="26">
                  <c:v>0.16000000000000025</c:v>
                </c:pt>
                <c:pt idx="27">
                  <c:v>0.16000000000000025</c:v>
                </c:pt>
                <c:pt idx="28">
                  <c:v>0.17</c:v>
                </c:pt>
                <c:pt idx="29">
                  <c:v>0.18000000000000024</c:v>
                </c:pt>
                <c:pt idx="30">
                  <c:v>0.31000000000000105</c:v>
                </c:pt>
                <c:pt idx="31" formatCode="0.00">
                  <c:v>0.2</c:v>
                </c:pt>
                <c:pt idx="32">
                  <c:v>0.19000000000000025</c:v>
                </c:pt>
                <c:pt idx="33">
                  <c:v>0.19000000000000025</c:v>
                </c:pt>
                <c:pt idx="34">
                  <c:v>0.19000000000000025</c:v>
                </c:pt>
                <c:pt idx="35" formatCode="0.00">
                  <c:v>0.22000000000000025</c:v>
                </c:pt>
                <c:pt idx="36" formatCode="0.00">
                  <c:v>0.22000000000000025</c:v>
                </c:pt>
                <c:pt idx="37" formatCode="0.00">
                  <c:v>0.29000000000000031</c:v>
                </c:pt>
                <c:pt idx="38" formatCode="0.00">
                  <c:v>0.32000000000000117</c:v>
                </c:pt>
                <c:pt idx="39">
                  <c:v>0.34000000000000069</c:v>
                </c:pt>
                <c:pt idx="40">
                  <c:v>0.34000000000000069</c:v>
                </c:pt>
                <c:pt idx="41">
                  <c:v>0.34000000000000069</c:v>
                </c:pt>
                <c:pt idx="42">
                  <c:v>0.44000000000000045</c:v>
                </c:pt>
                <c:pt idx="43">
                  <c:v>0.27</c:v>
                </c:pt>
                <c:pt idx="44" formatCode="0.00">
                  <c:v>0.2</c:v>
                </c:pt>
              </c:numCache>
            </c:numRef>
          </c:val>
          <c:extLst xmlns:c16r2="http://schemas.microsoft.com/office/drawing/2015/06/chart">
            <c:ext xmlns:c16="http://schemas.microsoft.com/office/drawing/2014/chart" uri="{C3380CC4-5D6E-409C-BE32-E72D297353CC}">
              <c16:uniqueId val="{00000003-6364-4857-BBD3-A07BE5F1D9C2}"/>
            </c:ext>
          </c:extLst>
        </c:ser>
        <c:ser>
          <c:idx val="1"/>
          <c:order val="1"/>
          <c:tx>
            <c:strRef>
              <c:f>EUR!$A$6</c:f>
              <c:strCache>
                <c:ptCount val="1"/>
                <c:pt idx="0">
                  <c:v>Mažmeninės prekybos dalis</c:v>
                </c:pt>
              </c:strCache>
            </c:strRef>
          </c:tx>
          <c:spPr>
            <a:solidFill>
              <a:srgbClr val="F5CD64"/>
            </a:solidFill>
          </c:spPr>
          <c:dLbls>
            <c:dLbl>
              <c:idx val="13"/>
              <c:layout>
                <c:manualLayout>
                  <c:x val="0"/>
                  <c:y val="7.936507936507949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8DC-40D3-A66B-256B63E02DCC}"/>
                </c:ext>
              </c:extLst>
            </c:dLbl>
            <c:dLbl>
              <c:idx val="14"/>
              <c:layout>
                <c:manualLayout>
                  <c:x val="-5.0389699098359117E-17"/>
                  <c:y val="1.378935939196538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364-4857-BBD3-A07BE5F1D9C2}"/>
                </c:ext>
              </c:extLst>
            </c:dLbl>
            <c:dLbl>
              <c:idx val="15"/>
              <c:layout>
                <c:manualLayout>
                  <c:x val="-5.0389699098359117E-17"/>
                  <c:y val="1.3789359391965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364-4857-BBD3-A07BE5F1D9C2}"/>
                </c:ext>
              </c:extLst>
            </c:dLbl>
            <c:dLbl>
              <c:idx val="16"/>
              <c:layout>
                <c:manualLayout>
                  <c:x val="0"/>
                  <c:y val="-2.757871878393078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364-4857-BBD3-A07BE5F1D9C2}"/>
                </c:ext>
              </c:extLst>
            </c:dLbl>
            <c:dLbl>
              <c:idx val="17"/>
              <c:layout>
                <c:manualLayout>
                  <c:x val="0"/>
                  <c:y val="2.528031125588128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364-4857-BBD3-A07BE5F1D9C2}"/>
                </c:ext>
              </c:extLst>
            </c:dLbl>
            <c:dLbl>
              <c:idx val="27"/>
              <c:layout>
                <c:manualLayout>
                  <c:x val="0"/>
                  <c:y val="2.298226565327577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364-4857-BBD3-A07BE5F1D9C2}"/>
                </c:ext>
              </c:extLst>
            </c:dLbl>
            <c:dLbl>
              <c:idx val="28"/>
              <c:layout>
                <c:manualLayout>
                  <c:x val="0"/>
                  <c:y val="6.894679695982789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364-4857-BBD3-A07BE5F1D9C2}"/>
                </c:ext>
              </c:extLst>
            </c:dLbl>
            <c:dLbl>
              <c:idx val="29"/>
              <c:layout>
                <c:manualLayout>
                  <c:x val="-1.0821105474058552E-7"/>
                  <c:y val="9.192725298588576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364-4857-BBD3-A07BE5F1D9C2}"/>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EUR!$B$3:$AT$4</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EUR!$B$6:$AT$6</c:f>
              <c:numCache>
                <c:formatCode>General</c:formatCode>
                <c:ptCount val="45"/>
                <c:pt idx="0">
                  <c:v>7.0000000000000034E-2</c:v>
                </c:pt>
                <c:pt idx="1">
                  <c:v>7.0000000000000034E-2</c:v>
                </c:pt>
                <c:pt idx="2">
                  <c:v>7.0000000000000034E-2</c:v>
                </c:pt>
                <c:pt idx="3">
                  <c:v>7.0000000000000034E-2</c:v>
                </c:pt>
                <c:pt idx="4">
                  <c:v>8.0000000000000224E-2</c:v>
                </c:pt>
                <c:pt idx="5">
                  <c:v>9.0000000000000066E-2</c:v>
                </c:pt>
                <c:pt idx="6" formatCode="0.00">
                  <c:v>0.4</c:v>
                </c:pt>
                <c:pt idx="7">
                  <c:v>0.25</c:v>
                </c:pt>
                <c:pt idx="8">
                  <c:v>0.17</c:v>
                </c:pt>
                <c:pt idx="9">
                  <c:v>0.13</c:v>
                </c:pt>
                <c:pt idx="10">
                  <c:v>8.0000000000000224E-2</c:v>
                </c:pt>
                <c:pt idx="11">
                  <c:v>9.0000000000000066E-2</c:v>
                </c:pt>
                <c:pt idx="12">
                  <c:v>8.0000000000000224E-2</c:v>
                </c:pt>
                <c:pt idx="13">
                  <c:v>6.000000000000013E-2</c:v>
                </c:pt>
                <c:pt idx="14">
                  <c:v>1.0000000000000035E-2</c:v>
                </c:pt>
                <c:pt idx="15">
                  <c:v>-3.0000000000000079E-2</c:v>
                </c:pt>
                <c:pt idx="16" formatCode="0.00">
                  <c:v>-0.1</c:v>
                </c:pt>
                <c:pt idx="17">
                  <c:v>-1.0000000000000035E-2</c:v>
                </c:pt>
                <c:pt idx="18">
                  <c:v>0.28000000000000008</c:v>
                </c:pt>
                <c:pt idx="19" formatCode="0.00">
                  <c:v>0.2</c:v>
                </c:pt>
                <c:pt idx="20">
                  <c:v>0.13</c:v>
                </c:pt>
                <c:pt idx="21">
                  <c:v>7.0000000000000034E-2</c:v>
                </c:pt>
                <c:pt idx="22">
                  <c:v>6.000000000000013E-2</c:v>
                </c:pt>
                <c:pt idx="23">
                  <c:v>6.000000000000013E-2</c:v>
                </c:pt>
                <c:pt idx="24">
                  <c:v>6.000000000000013E-2</c:v>
                </c:pt>
                <c:pt idx="25">
                  <c:v>5.00000000000001E-2</c:v>
                </c:pt>
                <c:pt idx="26">
                  <c:v>4.0000000000000105E-2</c:v>
                </c:pt>
                <c:pt idx="27">
                  <c:v>4.0000000000000105E-2</c:v>
                </c:pt>
                <c:pt idx="28">
                  <c:v>3.0000000000000079E-2</c:v>
                </c:pt>
                <c:pt idx="29">
                  <c:v>2.0000000000000052E-2</c:v>
                </c:pt>
                <c:pt idx="30">
                  <c:v>0.17</c:v>
                </c:pt>
                <c:pt idx="31" formatCode="0.00">
                  <c:v>0.2</c:v>
                </c:pt>
                <c:pt idx="32" formatCode="0.00">
                  <c:v>0.2</c:v>
                </c:pt>
                <c:pt idx="33" formatCode="0.00">
                  <c:v>0.1</c:v>
                </c:pt>
                <c:pt idx="34" formatCode="0.00">
                  <c:v>5.00000000000001E-2</c:v>
                </c:pt>
                <c:pt idx="35" formatCode="0.00">
                  <c:v>3.0000000000000079E-2</c:v>
                </c:pt>
                <c:pt idx="36" formatCode="0.00">
                  <c:v>3.0000000000000079E-2</c:v>
                </c:pt>
                <c:pt idx="37" formatCode="0.00">
                  <c:v>2.0000000000000052E-2</c:v>
                </c:pt>
                <c:pt idx="38" formatCode="0.00">
                  <c:v>7.0000000000000034E-2</c:v>
                </c:pt>
                <c:pt idx="39">
                  <c:v>7.0000000000000034E-2</c:v>
                </c:pt>
                <c:pt idx="40">
                  <c:v>8.0000000000000224E-2</c:v>
                </c:pt>
                <c:pt idx="41">
                  <c:v>0.18000000000000024</c:v>
                </c:pt>
                <c:pt idx="42">
                  <c:v>0.39000000000000118</c:v>
                </c:pt>
                <c:pt idx="43" formatCode="0.00">
                  <c:v>0.30000000000000032</c:v>
                </c:pt>
                <c:pt idx="44">
                  <c:v>0.21000000000000021</c:v>
                </c:pt>
              </c:numCache>
            </c:numRef>
          </c:val>
          <c:extLst xmlns:c16r2="http://schemas.microsoft.com/office/drawing/2015/06/chart">
            <c:ext xmlns:c16="http://schemas.microsoft.com/office/drawing/2014/chart" uri="{C3380CC4-5D6E-409C-BE32-E72D297353CC}">
              <c16:uniqueId val="{0000000B-6364-4857-BBD3-A07BE5F1D9C2}"/>
            </c:ext>
          </c:extLst>
        </c:ser>
        <c:ser>
          <c:idx val="2"/>
          <c:order val="2"/>
          <c:tx>
            <c:strRef>
              <c:f>EUR!$A$7</c:f>
              <c:strCache>
                <c:ptCount val="1"/>
                <c:pt idx="0">
                  <c:v>PVM dalis</c:v>
                </c:pt>
              </c:strCache>
            </c:strRef>
          </c:tx>
          <c:spPr>
            <a:solidFill>
              <a:srgbClr val="D9D9D9"/>
            </a:solidFill>
          </c:spPr>
          <c:dLbls>
            <c:dLbl>
              <c:idx val="14"/>
              <c:layout>
                <c:manualLayout>
                  <c:x val="-5.0389699098359117E-17"/>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364-4857-BBD3-A07BE5F1D9C2}"/>
                </c:ext>
              </c:extLst>
            </c:dLbl>
            <c:dLbl>
              <c:idx val="15"/>
              <c:layout>
                <c:manualLayout>
                  <c:x val="1.3742803964852687E-3"/>
                  <c:y val="-3.447339847991373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364-4857-BBD3-A07BE5F1D9C2}"/>
                </c:ext>
              </c:extLst>
            </c:dLbl>
            <c:dLbl>
              <c:idx val="17"/>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6364-4857-BBD3-A07BE5F1D9C2}"/>
                </c:ext>
              </c:extLst>
            </c:dLbl>
            <c:dLbl>
              <c:idx val="22"/>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364-4857-BBD3-A07BE5F1D9C2}"/>
                </c:ext>
              </c:extLst>
            </c:dLbl>
            <c:dLbl>
              <c:idx val="23"/>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6364-4857-BBD3-A07BE5F1D9C2}"/>
                </c:ext>
              </c:extLst>
            </c:dLbl>
            <c:dLbl>
              <c:idx val="24"/>
              <c:layout>
                <c:manualLayout>
                  <c:x val="0"/>
                  <c:y val="-6.894679695982718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6364-4857-BBD3-A07BE5F1D9C2}"/>
                </c:ext>
              </c:extLst>
            </c:dLbl>
            <c:dLbl>
              <c:idx val="25"/>
              <c:layout>
                <c:manualLayout>
                  <c:x val="0"/>
                  <c:y val="-1.378935939196538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6364-4857-BBD3-A07BE5F1D9C2}"/>
                </c:ext>
              </c:extLst>
            </c:dLbl>
            <c:dLbl>
              <c:idx val="26"/>
              <c:layout>
                <c:manualLayout>
                  <c:x val="0"/>
                  <c:y val="-1.14911328266376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6364-4857-BBD3-A07BE5F1D9C2}"/>
                </c:ext>
              </c:extLst>
            </c:dLbl>
            <c:dLbl>
              <c:idx val="27"/>
              <c:layout>
                <c:manualLayout>
                  <c:x val="0"/>
                  <c:y val="-1.378935939196538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6364-4857-BBD3-A07BE5F1D9C2}"/>
                </c:ext>
              </c:extLst>
            </c:dLbl>
            <c:dLbl>
              <c:idx val="28"/>
              <c:layout>
                <c:manualLayout>
                  <c:x val="0"/>
                  <c:y val="-1.838581252262025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6364-4857-BBD3-A07BE5F1D9C2}"/>
                </c:ext>
              </c:extLst>
            </c:dLbl>
            <c:dLbl>
              <c:idx val="29"/>
              <c:layout>
                <c:manualLayout>
                  <c:x val="-1.3742803964854158E-3"/>
                  <c:y val="-2.29822656532756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6364-4857-BBD3-A07BE5F1D9C2}"/>
                </c:ext>
              </c:extLst>
            </c:dLbl>
            <c:dLbl>
              <c:idx val="34"/>
              <c:layout>
                <c:manualLayout>
                  <c:x val="-1.3742803964853188E-3"/>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6364-4857-BBD3-A07BE5F1D9C2}"/>
                </c:ext>
              </c:extLst>
            </c:dLbl>
            <c:dLbl>
              <c:idx val="35"/>
              <c:layout>
                <c:manualLayout>
                  <c:x val="-1.0077939819671715E-16"/>
                  <c:y val="-1.608758595729288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6364-4857-BBD3-A07BE5F1D9C2}"/>
                </c:ext>
              </c:extLst>
            </c:dLbl>
            <c:dLbl>
              <c:idx val="36"/>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6364-4857-BBD3-A07BE5F1D9C2}"/>
                </c:ext>
              </c:extLst>
            </c:dLbl>
            <c:dLbl>
              <c:idx val="37"/>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6364-4857-BBD3-A07BE5F1D9C2}"/>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EUR!$B$3:$AT$4</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EUR!$B$7:$AT$7</c:f>
              <c:numCache>
                <c:formatCode>General</c:formatCode>
                <c:ptCount val="45"/>
                <c:pt idx="0">
                  <c:v>5.00000000000001E-2</c:v>
                </c:pt>
                <c:pt idx="1">
                  <c:v>5.00000000000001E-2</c:v>
                </c:pt>
                <c:pt idx="2">
                  <c:v>5.00000000000001E-2</c:v>
                </c:pt>
                <c:pt idx="3">
                  <c:v>5.00000000000001E-2</c:v>
                </c:pt>
                <c:pt idx="4">
                  <c:v>5.00000000000001E-2</c:v>
                </c:pt>
                <c:pt idx="5">
                  <c:v>7.0000000000000034E-2</c:v>
                </c:pt>
                <c:pt idx="6">
                  <c:v>0.14000000000000001</c:v>
                </c:pt>
                <c:pt idx="7">
                  <c:v>9.0000000000000066E-2</c:v>
                </c:pt>
                <c:pt idx="8">
                  <c:v>7.0000000000000034E-2</c:v>
                </c:pt>
                <c:pt idx="9">
                  <c:v>5.00000000000001E-2</c:v>
                </c:pt>
                <c:pt idx="10">
                  <c:v>4.0000000000000105E-2</c:v>
                </c:pt>
                <c:pt idx="11">
                  <c:v>4.0000000000000105E-2</c:v>
                </c:pt>
                <c:pt idx="12">
                  <c:v>4.0000000000000105E-2</c:v>
                </c:pt>
                <c:pt idx="13">
                  <c:v>4.0000000000000105E-2</c:v>
                </c:pt>
                <c:pt idx="14">
                  <c:v>3.0000000000000079E-2</c:v>
                </c:pt>
                <c:pt idx="15">
                  <c:v>3.0000000000000079E-2</c:v>
                </c:pt>
                <c:pt idx="16">
                  <c:v>3.0000000000000079E-2</c:v>
                </c:pt>
                <c:pt idx="17">
                  <c:v>5.00000000000001E-2</c:v>
                </c:pt>
                <c:pt idx="18">
                  <c:v>0.13</c:v>
                </c:pt>
                <c:pt idx="19">
                  <c:v>8.0000000000000224E-2</c:v>
                </c:pt>
                <c:pt idx="20">
                  <c:v>6.000000000000013E-2</c:v>
                </c:pt>
                <c:pt idx="21">
                  <c:v>5.00000000000001E-2</c:v>
                </c:pt>
                <c:pt idx="22">
                  <c:v>4.0000000000000105E-2</c:v>
                </c:pt>
                <c:pt idx="23">
                  <c:v>4.0000000000000105E-2</c:v>
                </c:pt>
                <c:pt idx="24">
                  <c:v>4.0000000000000105E-2</c:v>
                </c:pt>
                <c:pt idx="25">
                  <c:v>4.0000000000000105E-2</c:v>
                </c:pt>
                <c:pt idx="26">
                  <c:v>4.0000000000000105E-2</c:v>
                </c:pt>
                <c:pt idx="27">
                  <c:v>4.0000000000000105E-2</c:v>
                </c:pt>
                <c:pt idx="28">
                  <c:v>4.0000000000000105E-2</c:v>
                </c:pt>
                <c:pt idx="29">
                  <c:v>4.0000000000000105E-2</c:v>
                </c:pt>
                <c:pt idx="30" formatCode="0.00">
                  <c:v>0.1</c:v>
                </c:pt>
                <c:pt idx="31">
                  <c:v>8.0000000000000224E-2</c:v>
                </c:pt>
                <c:pt idx="32">
                  <c:v>8.0000000000000224E-2</c:v>
                </c:pt>
                <c:pt idx="33">
                  <c:v>6.000000000000013E-2</c:v>
                </c:pt>
                <c:pt idx="34" formatCode="0.00">
                  <c:v>5.00000000000001E-2</c:v>
                </c:pt>
                <c:pt idx="35" formatCode="0.00">
                  <c:v>5.00000000000001E-2</c:v>
                </c:pt>
                <c:pt idx="36" formatCode="0.00">
                  <c:v>5.00000000000001E-2</c:v>
                </c:pt>
                <c:pt idx="37" formatCode="0.00">
                  <c:v>7.0000000000000034E-2</c:v>
                </c:pt>
                <c:pt idx="38" formatCode="0.00">
                  <c:v>8.0000000000000224E-2</c:v>
                </c:pt>
                <c:pt idx="39">
                  <c:v>9.0000000000000066E-2</c:v>
                </c:pt>
                <c:pt idx="40">
                  <c:v>9.0000000000000066E-2</c:v>
                </c:pt>
                <c:pt idx="41">
                  <c:v>0.11000000000000011</c:v>
                </c:pt>
                <c:pt idx="42">
                  <c:v>0.17</c:v>
                </c:pt>
                <c:pt idx="43">
                  <c:v>0.12000000000000002</c:v>
                </c:pt>
                <c:pt idx="44">
                  <c:v>9.0000000000000066E-2</c:v>
                </c:pt>
              </c:numCache>
            </c:numRef>
          </c:val>
          <c:extLst xmlns:c16r2="http://schemas.microsoft.com/office/drawing/2015/06/chart">
            <c:ext xmlns:c16="http://schemas.microsoft.com/office/drawing/2014/chart" uri="{C3380CC4-5D6E-409C-BE32-E72D297353CC}">
              <c16:uniqueId val="{0000001B-6364-4857-BBD3-A07BE5F1D9C2}"/>
            </c:ext>
          </c:extLst>
        </c:ser>
        <c:axId val="128867712"/>
        <c:axId val="129627264"/>
      </c:areaChart>
      <c:catAx>
        <c:axId val="128867712"/>
        <c:scaling>
          <c:orientation val="minMax"/>
        </c:scaling>
        <c:axPos val="b"/>
        <c:numFmt formatCode="General" sourceLinked="0"/>
        <c:majorTickMark val="none"/>
        <c:tickLblPos val="nextTo"/>
        <c:crossAx val="129627264"/>
        <c:crosses val="autoZero"/>
        <c:auto val="1"/>
        <c:lblAlgn val="ctr"/>
        <c:lblOffset val="100"/>
      </c:catAx>
      <c:valAx>
        <c:axId val="129627264"/>
        <c:scaling>
          <c:orientation val="minMax"/>
          <c:max val="1"/>
          <c:min val="0"/>
        </c:scaling>
        <c:axPos val="l"/>
        <c:majorGridlines/>
        <c:numFmt formatCode="#,##0.0" sourceLinked="0"/>
        <c:majorTickMark val="none"/>
        <c:tickLblPos val="nextTo"/>
        <c:crossAx val="128867712"/>
        <c:crosses val="autoZero"/>
        <c:crossBetween val="midCat"/>
        <c:majorUnit val="0.1"/>
      </c:valAx>
    </c:plotArea>
    <c:legend>
      <c:legendPos val="b"/>
      <c:layout>
        <c:manualLayout>
          <c:xMode val="edge"/>
          <c:yMode val="edge"/>
          <c:x val="0.10782311962583969"/>
          <c:y val="0.9284759319580167"/>
          <c:w val="0.77981852448635669"/>
          <c:h val="5.4461454940282976E-2"/>
        </c:manualLayout>
      </c:layout>
      <c:txPr>
        <a:bodyPr/>
        <a:lstStyle/>
        <a:p>
          <a:pPr>
            <a:defRPr sz="900"/>
          </a:pPr>
          <a:endParaRPr lang="en-US"/>
        </a:p>
      </c:txPr>
    </c:legend>
    <c:plotVisOnly val="1"/>
    <c:dispBlanksAs val="zero"/>
  </c:chart>
  <c:txPr>
    <a:bodyPr/>
    <a:lstStyle/>
    <a:p>
      <a:pPr>
        <a:defRPr sz="800">
          <a:latin typeface="Times New Roman" pitchFamily="18" charset="0"/>
          <a:cs typeface="Times New Roman" pitchFamily="18" charset="0"/>
        </a:defRPr>
      </a:pPr>
      <a:endParaRPr lang="en-US"/>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1518434810612966E-2"/>
          <c:y val="0.12765983971874917"/>
          <c:w val="0.91221932483889012"/>
          <c:h val="0.52340534284687268"/>
        </c:manualLayout>
      </c:layout>
      <c:barChart>
        <c:barDir val="col"/>
        <c:grouping val="clustered"/>
        <c:ser>
          <c:idx val="1"/>
          <c:order val="0"/>
          <c:tx>
            <c:strRef>
              <c:f>Burokeliai!$A$4</c:f>
              <c:strCache>
                <c:ptCount val="1"/>
                <c:pt idx="0">
                  <c:v>Kiekis</c:v>
                </c:pt>
              </c:strCache>
            </c:strRef>
          </c:tx>
          <c:spPr>
            <a:solidFill>
              <a:srgbClr val="993366"/>
            </a:solidFill>
            <a:ln w="25400">
              <a:noFill/>
            </a:ln>
          </c:spPr>
          <c:cat>
            <c:multiLvlStrRef>
              <c:f>Burokeliai!$ED$2:$FV$3</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Burokeliai!$ED$4:$FV$4</c:f>
              <c:numCache>
                <c:formatCode>General</c:formatCode>
                <c:ptCount val="45"/>
                <c:pt idx="0">
                  <c:v>516</c:v>
                </c:pt>
                <c:pt idx="1">
                  <c:v>352</c:v>
                </c:pt>
                <c:pt idx="2">
                  <c:v>372</c:v>
                </c:pt>
                <c:pt idx="3">
                  <c:v>377</c:v>
                </c:pt>
                <c:pt idx="4">
                  <c:v>341</c:v>
                </c:pt>
                <c:pt idx="5">
                  <c:v>138</c:v>
                </c:pt>
                <c:pt idx="6">
                  <c:v>185</c:v>
                </c:pt>
                <c:pt idx="7">
                  <c:v>361</c:v>
                </c:pt>
                <c:pt idx="8">
                  <c:v>427</c:v>
                </c:pt>
                <c:pt idx="9">
                  <c:v>477</c:v>
                </c:pt>
                <c:pt idx="10">
                  <c:v>450</c:v>
                </c:pt>
                <c:pt idx="11">
                  <c:v>566</c:v>
                </c:pt>
                <c:pt idx="12">
                  <c:v>794</c:v>
                </c:pt>
                <c:pt idx="13">
                  <c:v>743</c:v>
                </c:pt>
                <c:pt idx="14">
                  <c:v>929</c:v>
                </c:pt>
                <c:pt idx="15">
                  <c:v>918</c:v>
                </c:pt>
                <c:pt idx="16">
                  <c:v>593</c:v>
                </c:pt>
                <c:pt idx="17">
                  <c:v>156</c:v>
                </c:pt>
                <c:pt idx="18">
                  <c:v>147</c:v>
                </c:pt>
                <c:pt idx="19">
                  <c:v>298</c:v>
                </c:pt>
                <c:pt idx="20">
                  <c:v>406</c:v>
                </c:pt>
                <c:pt idx="21">
                  <c:v>599</c:v>
                </c:pt>
                <c:pt idx="22">
                  <c:v>404</c:v>
                </c:pt>
                <c:pt idx="23">
                  <c:v>576</c:v>
                </c:pt>
                <c:pt idx="24">
                  <c:v>372</c:v>
                </c:pt>
                <c:pt idx="25">
                  <c:v>408</c:v>
                </c:pt>
                <c:pt idx="26">
                  <c:v>522</c:v>
                </c:pt>
                <c:pt idx="27">
                  <c:v>396</c:v>
                </c:pt>
                <c:pt idx="28">
                  <c:v>379</c:v>
                </c:pt>
                <c:pt idx="29">
                  <c:v>122</c:v>
                </c:pt>
                <c:pt idx="30">
                  <c:v>184</c:v>
                </c:pt>
                <c:pt idx="31">
                  <c:v>415</c:v>
                </c:pt>
                <c:pt idx="32">
                  <c:v>555</c:v>
                </c:pt>
                <c:pt idx="33">
                  <c:v>632</c:v>
                </c:pt>
                <c:pt idx="34">
                  <c:v>401</c:v>
                </c:pt>
                <c:pt idx="35">
                  <c:v>499</c:v>
                </c:pt>
                <c:pt idx="36">
                  <c:v>512</c:v>
                </c:pt>
                <c:pt idx="37">
                  <c:v>435</c:v>
                </c:pt>
                <c:pt idx="38">
                  <c:v>501</c:v>
                </c:pt>
                <c:pt idx="39">
                  <c:v>402</c:v>
                </c:pt>
                <c:pt idx="40">
                  <c:v>268</c:v>
                </c:pt>
                <c:pt idx="41">
                  <c:v>67</c:v>
                </c:pt>
                <c:pt idx="42">
                  <c:v>116</c:v>
                </c:pt>
                <c:pt idx="43">
                  <c:v>165</c:v>
                </c:pt>
                <c:pt idx="44">
                  <c:v>226</c:v>
                </c:pt>
              </c:numCache>
            </c:numRef>
          </c:val>
          <c:extLst xmlns:c16r2="http://schemas.microsoft.com/office/drawing/2015/06/chart">
            <c:ext xmlns:c16="http://schemas.microsoft.com/office/drawing/2014/chart" uri="{C3380CC4-5D6E-409C-BE32-E72D297353CC}">
              <c16:uniqueId val="{00000000-1F82-43E8-ACA0-FEB97529DA9D}"/>
            </c:ext>
          </c:extLst>
        </c:ser>
        <c:gapWidth val="60"/>
        <c:axId val="81676928"/>
        <c:axId val="81682816"/>
      </c:barChart>
      <c:lineChart>
        <c:grouping val="standard"/>
        <c:ser>
          <c:idx val="0"/>
          <c:order val="1"/>
          <c:tx>
            <c:strRef>
              <c:f>Burokeliai!$A$5</c:f>
              <c:strCache>
                <c:ptCount val="1"/>
                <c:pt idx="0">
                  <c:v>Kaina</c:v>
                </c:pt>
              </c:strCache>
            </c:strRef>
          </c:tx>
          <c:spPr>
            <a:ln w="25400">
              <a:solidFill>
                <a:srgbClr val="666699"/>
              </a:solidFill>
              <a:prstDash val="solid"/>
            </a:ln>
          </c:spPr>
          <c:marker>
            <c:symbol val="diamond"/>
            <c:size val="6"/>
            <c:spPr>
              <a:solidFill>
                <a:srgbClr val="666699"/>
              </a:solidFill>
              <a:ln>
                <a:solidFill>
                  <a:srgbClr val="CC99FF"/>
                </a:solidFill>
                <a:prstDash val="solid"/>
              </a:ln>
            </c:spPr>
          </c:marker>
          <c:cat>
            <c:multiLvlStrRef>
              <c:f>Burokeliai!$ED$2:$FV$3</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Burokeliai!$ED$5:$FV$5</c:f>
              <c:numCache>
                <c:formatCode>0.00</c:formatCode>
                <c:ptCount val="45"/>
                <c:pt idx="0">
                  <c:v>0.14000000000000001</c:v>
                </c:pt>
                <c:pt idx="1">
                  <c:v>0.16</c:v>
                </c:pt>
                <c:pt idx="2">
                  <c:v>0.16</c:v>
                </c:pt>
                <c:pt idx="3">
                  <c:v>0.15000000000000024</c:v>
                </c:pt>
                <c:pt idx="4">
                  <c:v>0.15000000000000024</c:v>
                </c:pt>
                <c:pt idx="5">
                  <c:v>0.17</c:v>
                </c:pt>
                <c:pt idx="6" formatCode="General">
                  <c:v>0.18000000000000024</c:v>
                </c:pt>
                <c:pt idx="7" formatCode="General">
                  <c:v>0.14000000000000001</c:v>
                </c:pt>
                <c:pt idx="8" formatCode="General">
                  <c:v>0.13</c:v>
                </c:pt>
                <c:pt idx="9" formatCode="General">
                  <c:v>0.12000000000000002</c:v>
                </c:pt>
                <c:pt idx="10" formatCode="General">
                  <c:v>0.11</c:v>
                </c:pt>
                <c:pt idx="11" formatCode="General">
                  <c:v>0.13</c:v>
                </c:pt>
                <c:pt idx="12" formatCode="General">
                  <c:v>0.11</c:v>
                </c:pt>
                <c:pt idx="13" formatCode="General">
                  <c:v>0.12000000000000002</c:v>
                </c:pt>
                <c:pt idx="14" formatCode="General">
                  <c:v>0.11</c:v>
                </c:pt>
                <c:pt idx="15" formatCode="General">
                  <c:v>0.12000000000000002</c:v>
                </c:pt>
                <c:pt idx="16" formatCode="General">
                  <c:v>0.13</c:v>
                </c:pt>
                <c:pt idx="17" formatCode="General">
                  <c:v>0.22</c:v>
                </c:pt>
                <c:pt idx="18" formatCode="General">
                  <c:v>0.28000000000000008</c:v>
                </c:pt>
                <c:pt idx="19" formatCode="General">
                  <c:v>0.16</c:v>
                </c:pt>
                <c:pt idx="20" formatCode="General">
                  <c:v>0.14000000000000001</c:v>
                </c:pt>
                <c:pt idx="21" formatCode="General">
                  <c:v>0.13</c:v>
                </c:pt>
                <c:pt idx="22" formatCode="General">
                  <c:v>0.14000000000000001</c:v>
                </c:pt>
                <c:pt idx="23" formatCode="General">
                  <c:v>0.15000000000000024</c:v>
                </c:pt>
                <c:pt idx="24" formatCode="General">
                  <c:v>0.14000000000000001</c:v>
                </c:pt>
                <c:pt idx="25" formatCode="General">
                  <c:v>0.15000000000000024</c:v>
                </c:pt>
                <c:pt idx="26" formatCode="General">
                  <c:v>0.16</c:v>
                </c:pt>
                <c:pt idx="27" formatCode="General">
                  <c:v>0.15000000000000024</c:v>
                </c:pt>
                <c:pt idx="28" formatCode="General">
                  <c:v>0.16</c:v>
                </c:pt>
                <c:pt idx="29" formatCode="General">
                  <c:v>0.21000000000000021</c:v>
                </c:pt>
                <c:pt idx="30" formatCode="General">
                  <c:v>0.28000000000000008</c:v>
                </c:pt>
                <c:pt idx="31" formatCode="General">
                  <c:v>0.17</c:v>
                </c:pt>
                <c:pt idx="32" formatCode="General">
                  <c:v>0.17</c:v>
                </c:pt>
                <c:pt idx="33" formatCode="General">
                  <c:v>0.18000000000000024</c:v>
                </c:pt>
                <c:pt idx="34" formatCode="General">
                  <c:v>0.15000000000000024</c:v>
                </c:pt>
                <c:pt idx="35" formatCode="General">
                  <c:v>0.17</c:v>
                </c:pt>
                <c:pt idx="36" formatCode="General">
                  <c:v>0.16</c:v>
                </c:pt>
                <c:pt idx="37" formatCode="General">
                  <c:v>0.16</c:v>
                </c:pt>
                <c:pt idx="38" formatCode="General">
                  <c:v>0.17</c:v>
                </c:pt>
                <c:pt idx="39" formatCode="General">
                  <c:v>0.19</c:v>
                </c:pt>
                <c:pt idx="40" formatCode="General">
                  <c:v>0.28000000000000008</c:v>
                </c:pt>
                <c:pt idx="41" formatCode="General">
                  <c:v>0.52</c:v>
                </c:pt>
                <c:pt idx="42" formatCode="General">
                  <c:v>0.41000000000000031</c:v>
                </c:pt>
                <c:pt idx="43" formatCode="General">
                  <c:v>0.28000000000000008</c:v>
                </c:pt>
                <c:pt idx="44" formatCode="General">
                  <c:v>0.22</c:v>
                </c:pt>
              </c:numCache>
            </c:numRef>
          </c:val>
          <c:smooth val="1"/>
          <c:extLst xmlns:c16r2="http://schemas.microsoft.com/office/drawing/2015/06/chart">
            <c:ext xmlns:c16="http://schemas.microsoft.com/office/drawing/2014/chart" uri="{C3380CC4-5D6E-409C-BE32-E72D297353CC}">
              <c16:uniqueId val="{00000001-1F82-43E8-ACA0-FEB97529DA9D}"/>
            </c:ext>
          </c:extLst>
        </c:ser>
        <c:ser>
          <c:idx val="2"/>
          <c:order val="2"/>
          <c:tx>
            <c:strRef>
              <c:f>Burokeliai!$A$6</c:f>
              <c:strCache>
                <c:ptCount val="1"/>
                <c:pt idx="0">
                  <c:v>Vidutinė svertinė 2016 01–2019 09 laikotarpio kaina</c:v>
                </c:pt>
              </c:strCache>
            </c:strRef>
          </c:tx>
          <c:spPr>
            <a:ln w="25400">
              <a:solidFill>
                <a:schemeClr val="accent4"/>
              </a:solidFill>
            </a:ln>
          </c:spPr>
          <c:marker>
            <c:symbol val="none"/>
          </c:marker>
          <c:cat>
            <c:multiLvlStrRef>
              <c:f>Burokeliai!$ED$2:$FV$3</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Burokeliai!$ED$6:$FV$6</c:f>
              <c:numCache>
                <c:formatCode>General</c:formatCode>
                <c:ptCount val="45"/>
                <c:pt idx="0">
                  <c:v>0.15500000000000044</c:v>
                </c:pt>
                <c:pt idx="1">
                  <c:v>0.15500000000000044</c:v>
                </c:pt>
                <c:pt idx="2">
                  <c:v>0.15500000000000044</c:v>
                </c:pt>
                <c:pt idx="3">
                  <c:v>0.15500000000000044</c:v>
                </c:pt>
                <c:pt idx="4">
                  <c:v>0.15500000000000044</c:v>
                </c:pt>
                <c:pt idx="5">
                  <c:v>0.15500000000000044</c:v>
                </c:pt>
                <c:pt idx="6">
                  <c:v>0.15500000000000044</c:v>
                </c:pt>
                <c:pt idx="7">
                  <c:v>0.15500000000000044</c:v>
                </c:pt>
                <c:pt idx="8">
                  <c:v>0.15500000000000044</c:v>
                </c:pt>
                <c:pt idx="9">
                  <c:v>0.15500000000000044</c:v>
                </c:pt>
                <c:pt idx="10">
                  <c:v>0.15500000000000044</c:v>
                </c:pt>
                <c:pt idx="11">
                  <c:v>0.15500000000000044</c:v>
                </c:pt>
                <c:pt idx="12">
                  <c:v>0.15500000000000044</c:v>
                </c:pt>
                <c:pt idx="13">
                  <c:v>0.15500000000000044</c:v>
                </c:pt>
                <c:pt idx="14">
                  <c:v>0.15500000000000044</c:v>
                </c:pt>
                <c:pt idx="15">
                  <c:v>0.15500000000000044</c:v>
                </c:pt>
                <c:pt idx="16">
                  <c:v>0.15500000000000044</c:v>
                </c:pt>
                <c:pt idx="17">
                  <c:v>0.15500000000000044</c:v>
                </c:pt>
                <c:pt idx="18">
                  <c:v>0.15500000000000044</c:v>
                </c:pt>
                <c:pt idx="19">
                  <c:v>0.15500000000000044</c:v>
                </c:pt>
                <c:pt idx="20">
                  <c:v>0.15500000000000044</c:v>
                </c:pt>
                <c:pt idx="21">
                  <c:v>0.15500000000000044</c:v>
                </c:pt>
                <c:pt idx="22">
                  <c:v>0.15500000000000044</c:v>
                </c:pt>
                <c:pt idx="23">
                  <c:v>0.15500000000000044</c:v>
                </c:pt>
                <c:pt idx="24">
                  <c:v>0.15500000000000044</c:v>
                </c:pt>
                <c:pt idx="25">
                  <c:v>0.15500000000000044</c:v>
                </c:pt>
                <c:pt idx="26">
                  <c:v>0.15500000000000044</c:v>
                </c:pt>
                <c:pt idx="27">
                  <c:v>0.15500000000000044</c:v>
                </c:pt>
                <c:pt idx="28">
                  <c:v>0.15500000000000044</c:v>
                </c:pt>
                <c:pt idx="29">
                  <c:v>0.15500000000000044</c:v>
                </c:pt>
                <c:pt idx="30">
                  <c:v>0.15500000000000044</c:v>
                </c:pt>
                <c:pt idx="31">
                  <c:v>0.15500000000000044</c:v>
                </c:pt>
                <c:pt idx="32">
                  <c:v>0.15500000000000044</c:v>
                </c:pt>
                <c:pt idx="33">
                  <c:v>0.15500000000000044</c:v>
                </c:pt>
                <c:pt idx="34">
                  <c:v>0.15500000000000044</c:v>
                </c:pt>
                <c:pt idx="35">
                  <c:v>0.15500000000000044</c:v>
                </c:pt>
                <c:pt idx="36">
                  <c:v>0.15500000000000044</c:v>
                </c:pt>
                <c:pt idx="37">
                  <c:v>0.15500000000000044</c:v>
                </c:pt>
                <c:pt idx="38">
                  <c:v>0.15500000000000044</c:v>
                </c:pt>
                <c:pt idx="39">
                  <c:v>0.15500000000000044</c:v>
                </c:pt>
                <c:pt idx="40">
                  <c:v>0.15500000000000044</c:v>
                </c:pt>
                <c:pt idx="41">
                  <c:v>0.15500000000000044</c:v>
                </c:pt>
                <c:pt idx="42">
                  <c:v>0.15500000000000044</c:v>
                </c:pt>
                <c:pt idx="43">
                  <c:v>0.15500000000000044</c:v>
                </c:pt>
                <c:pt idx="44">
                  <c:v>0.15500000000000044</c:v>
                </c:pt>
              </c:numCache>
            </c:numRef>
          </c:val>
          <c:extLst xmlns:c16r2="http://schemas.microsoft.com/office/drawing/2015/06/chart">
            <c:ext xmlns:c16="http://schemas.microsoft.com/office/drawing/2014/chart" uri="{C3380CC4-5D6E-409C-BE32-E72D297353CC}">
              <c16:uniqueId val="{00000002-1F82-43E8-ACA0-FEB97529DA9D}"/>
            </c:ext>
          </c:extLst>
        </c:ser>
        <c:marker val="1"/>
        <c:axId val="81684736"/>
        <c:axId val="81686528"/>
      </c:lineChart>
      <c:catAx>
        <c:axId val="81676928"/>
        <c:scaling>
          <c:orientation val="minMax"/>
        </c:scaling>
        <c:axPos val="b"/>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1682816"/>
        <c:crosses val="autoZero"/>
        <c:lblAlgn val="ctr"/>
        <c:lblOffset val="100"/>
        <c:tickLblSkip val="1"/>
        <c:tickMarkSkip val="1"/>
      </c:catAx>
      <c:valAx>
        <c:axId val="81682816"/>
        <c:scaling>
          <c:orientation val="minMax"/>
          <c:max val="1000"/>
        </c:scaling>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en-US"/>
                  <a:t>t</a:t>
                </a:r>
              </a:p>
            </c:rich>
          </c:tx>
          <c:layout>
            <c:manualLayout>
              <c:xMode val="edge"/>
              <c:yMode val="edge"/>
              <c:x val="2.9655990510083177E-2"/>
              <c:y val="2.9787206351272206E-2"/>
            </c:manualLayout>
          </c:layout>
          <c:spPr>
            <a:noFill/>
            <a:ln w="25400">
              <a:noFill/>
            </a:ln>
          </c:spPr>
        </c:title>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1676928"/>
        <c:crosses val="autoZero"/>
        <c:crossBetween val="between"/>
        <c:majorUnit val="200"/>
      </c:valAx>
      <c:catAx>
        <c:axId val="81684736"/>
        <c:scaling>
          <c:orientation val="minMax"/>
        </c:scaling>
        <c:delete val="1"/>
        <c:axPos val="b"/>
        <c:numFmt formatCode="General" sourceLinked="1"/>
        <c:tickLblPos val="none"/>
        <c:crossAx val="81686528"/>
        <c:crosses val="autoZero"/>
        <c:lblAlgn val="ctr"/>
        <c:lblOffset val="100"/>
      </c:catAx>
      <c:valAx>
        <c:axId val="81686528"/>
        <c:scaling>
          <c:orientation val="minMax"/>
          <c:max val="0.55000000000000004"/>
        </c:scaling>
        <c:axPos val="r"/>
        <c:title>
          <c:tx>
            <c:rich>
              <a:bodyPr rot="0" vert="horz"/>
              <a:lstStyle/>
              <a:p>
                <a:pPr algn="ctr">
                  <a:defRPr sz="800" b="0" i="0" u="none" strike="noStrike" baseline="0">
                    <a:solidFill>
                      <a:srgbClr val="000000"/>
                    </a:solidFill>
                    <a:latin typeface="Times New Roman"/>
                    <a:ea typeface="Times New Roman"/>
                    <a:cs typeface="Times New Roman"/>
                  </a:defRPr>
                </a:pPr>
                <a:r>
                  <a:rPr lang="en-US"/>
                  <a:t>EUR/kg</a:t>
                </a:r>
              </a:p>
            </c:rich>
          </c:tx>
          <c:layout>
            <c:manualLayout>
              <c:xMode val="edge"/>
              <c:yMode val="edge"/>
              <c:x val="0.9221045945769234"/>
              <c:y val="2.5531767206785207E-2"/>
            </c:manualLayout>
          </c:layout>
          <c:spPr>
            <a:noFill/>
            <a:ln w="25400">
              <a:noFill/>
            </a:ln>
          </c:spPr>
        </c:title>
        <c:numFmt formatCode="0.00" sourceLinked="0"/>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1684736"/>
        <c:crosses val="max"/>
        <c:crossBetween val="between"/>
        <c:majorUnit val="0.1"/>
      </c:valAx>
      <c:spPr>
        <a:noFill/>
        <a:ln w="12700">
          <a:solidFill>
            <a:srgbClr val="808080"/>
          </a:solidFill>
          <a:prstDash val="solid"/>
        </a:ln>
      </c:spPr>
    </c:plotArea>
    <c:legend>
      <c:legendPos val="r"/>
      <c:layout>
        <c:manualLayout>
          <c:xMode val="edge"/>
          <c:yMode val="edge"/>
          <c:x val="1.8979833926453145E-2"/>
          <c:y val="0.88085117459491125"/>
          <c:w val="0.96678529062871099"/>
          <c:h val="0.10638294180169627"/>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w="9525">
      <a:no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200" b="0"/>
            </a:pPr>
            <a:r>
              <a:rPr lang="en-US"/>
              <a:t>Agurk</a:t>
            </a:r>
            <a:r>
              <a:rPr lang="lt-LT"/>
              <a:t>ų mažmeninės kainos struktūra Lietuvoje 2016–2019 m., EUR/kg</a:t>
            </a:r>
            <a:endParaRPr lang="en-US"/>
          </a:p>
        </c:rich>
      </c:tx>
      <c:layout>
        <c:manualLayout>
          <c:xMode val="edge"/>
          <c:yMode val="edge"/>
          <c:x val="0.26855834713425153"/>
          <c:y val="1.3789359391965387E-2"/>
        </c:manualLayout>
      </c:layout>
    </c:title>
    <c:plotArea>
      <c:layout>
        <c:manualLayout>
          <c:layoutTarget val="inner"/>
          <c:xMode val="edge"/>
          <c:yMode val="edge"/>
          <c:x val="4.2884365666796515E-2"/>
          <c:y val="7.7393412956931987E-2"/>
          <c:w val="0.93984041747432812"/>
          <c:h val="0.76865580890337126"/>
        </c:manualLayout>
      </c:layout>
      <c:areaChart>
        <c:grouping val="stacked"/>
        <c:ser>
          <c:idx val="0"/>
          <c:order val="0"/>
          <c:tx>
            <c:strRef>
              <c:f>EUR!$A$5</c:f>
              <c:strCache>
                <c:ptCount val="1"/>
                <c:pt idx="0">
                  <c:v>Augintojo dalis</c:v>
                </c:pt>
              </c:strCache>
            </c:strRef>
          </c:tx>
          <c:spPr>
            <a:solidFill>
              <a:srgbClr val="8EC3A7"/>
            </a:solidFill>
          </c:spPr>
          <c:dLbls>
            <c:dLbl>
              <c:idx val="21"/>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F78-48F4-8B55-ACDFC36C91E8}"/>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EUR!$B$3:$AF$4</c:f>
              <c:multiLvlStrCache>
                <c:ptCount val="31"/>
                <c:lvl>
                  <c:pt idx="0">
                    <c:v>03</c:v>
                  </c:pt>
                  <c:pt idx="1">
                    <c:v>04</c:v>
                  </c:pt>
                  <c:pt idx="2">
                    <c:v>05</c:v>
                  </c:pt>
                  <c:pt idx="3">
                    <c:v>06</c:v>
                  </c:pt>
                  <c:pt idx="4">
                    <c:v>07</c:v>
                  </c:pt>
                  <c:pt idx="5">
                    <c:v>08</c:v>
                  </c:pt>
                  <c:pt idx="6">
                    <c:v>09</c:v>
                  </c:pt>
                  <c:pt idx="7">
                    <c:v>10</c:v>
                  </c:pt>
                  <c:pt idx="8">
                    <c:v>03</c:v>
                  </c:pt>
                  <c:pt idx="9">
                    <c:v>04</c:v>
                  </c:pt>
                  <c:pt idx="10">
                    <c:v>05</c:v>
                  </c:pt>
                  <c:pt idx="11">
                    <c:v>06</c:v>
                  </c:pt>
                  <c:pt idx="12">
                    <c:v>07</c:v>
                  </c:pt>
                  <c:pt idx="13">
                    <c:v>08</c:v>
                  </c:pt>
                  <c:pt idx="14">
                    <c:v>09</c:v>
                  </c:pt>
                  <c:pt idx="15">
                    <c:v>10</c:v>
                  </c:pt>
                  <c:pt idx="16">
                    <c:v>03</c:v>
                  </c:pt>
                  <c:pt idx="17">
                    <c:v>04</c:v>
                  </c:pt>
                  <c:pt idx="18">
                    <c:v>05</c:v>
                  </c:pt>
                  <c:pt idx="19">
                    <c:v>06</c:v>
                  </c:pt>
                  <c:pt idx="20">
                    <c:v>07</c:v>
                  </c:pt>
                  <c:pt idx="21">
                    <c:v>08</c:v>
                  </c:pt>
                  <c:pt idx="22">
                    <c:v>09</c:v>
                  </c:pt>
                  <c:pt idx="23">
                    <c:v>10</c:v>
                  </c:pt>
                  <c:pt idx="24">
                    <c:v>03</c:v>
                  </c:pt>
                  <c:pt idx="25">
                    <c:v>04</c:v>
                  </c:pt>
                  <c:pt idx="26">
                    <c:v>05</c:v>
                  </c:pt>
                  <c:pt idx="27">
                    <c:v>06</c:v>
                  </c:pt>
                  <c:pt idx="28">
                    <c:v>07</c:v>
                  </c:pt>
                  <c:pt idx="29">
                    <c:v>08</c:v>
                  </c:pt>
                  <c:pt idx="30">
                    <c:v>09</c:v>
                  </c:pt>
                </c:lvl>
                <c:lvl>
                  <c:pt idx="0">
                    <c:v>2016</c:v>
                  </c:pt>
                  <c:pt idx="8">
                    <c:v>2017</c:v>
                  </c:pt>
                  <c:pt idx="16">
                    <c:v>2018</c:v>
                  </c:pt>
                  <c:pt idx="24">
                    <c:v>2019</c:v>
                  </c:pt>
                </c:lvl>
              </c:multiLvlStrCache>
            </c:multiLvlStrRef>
          </c:cat>
          <c:val>
            <c:numRef>
              <c:f>EUR!$B$5:$AF$5</c:f>
              <c:numCache>
                <c:formatCode>General</c:formatCode>
                <c:ptCount val="31"/>
                <c:pt idx="0">
                  <c:v>2.29</c:v>
                </c:pt>
                <c:pt idx="1">
                  <c:v>1.9500000000000033</c:v>
                </c:pt>
                <c:pt idx="2">
                  <c:v>1.27</c:v>
                </c:pt>
                <c:pt idx="3">
                  <c:v>0.72000000000000064</c:v>
                </c:pt>
                <c:pt idx="4" formatCode="0.00">
                  <c:v>0.5</c:v>
                </c:pt>
                <c:pt idx="5">
                  <c:v>0.38000000000000095</c:v>
                </c:pt>
                <c:pt idx="6">
                  <c:v>0.44</c:v>
                </c:pt>
                <c:pt idx="7">
                  <c:v>1.3900000000000001</c:v>
                </c:pt>
                <c:pt idx="8">
                  <c:v>1.41</c:v>
                </c:pt>
                <c:pt idx="9" formatCode="0.00">
                  <c:v>1.3</c:v>
                </c:pt>
                <c:pt idx="10">
                  <c:v>0.94000000000000061</c:v>
                </c:pt>
                <c:pt idx="11">
                  <c:v>0.7600000000000019</c:v>
                </c:pt>
                <c:pt idx="12" formatCode="0.00">
                  <c:v>0.70000000000000062</c:v>
                </c:pt>
                <c:pt idx="13" formatCode="0.00">
                  <c:v>0.49000000000000032</c:v>
                </c:pt>
                <c:pt idx="14">
                  <c:v>0.62000000000000166</c:v>
                </c:pt>
                <c:pt idx="15">
                  <c:v>1.08</c:v>
                </c:pt>
                <c:pt idx="16">
                  <c:v>2.02</c:v>
                </c:pt>
                <c:pt idx="17">
                  <c:v>1.56</c:v>
                </c:pt>
                <c:pt idx="18">
                  <c:v>1.33</c:v>
                </c:pt>
                <c:pt idx="19">
                  <c:v>0.73000000000000065</c:v>
                </c:pt>
                <c:pt idx="20">
                  <c:v>0.56999999999999995</c:v>
                </c:pt>
                <c:pt idx="21">
                  <c:v>0.46</c:v>
                </c:pt>
                <c:pt idx="22" formatCode="0.00">
                  <c:v>0.93</c:v>
                </c:pt>
                <c:pt idx="23" formatCode="0.00">
                  <c:v>1.3900000000000001</c:v>
                </c:pt>
                <c:pt idx="24" formatCode="0.00">
                  <c:v>2.44</c:v>
                </c:pt>
                <c:pt idx="25" formatCode="0.00">
                  <c:v>1.37</c:v>
                </c:pt>
                <c:pt idx="26" formatCode="0.00">
                  <c:v>1.1599999999999964</c:v>
                </c:pt>
                <c:pt idx="27" formatCode="0.00">
                  <c:v>0.8</c:v>
                </c:pt>
                <c:pt idx="28" formatCode="0.00">
                  <c:v>0.83000000000000063</c:v>
                </c:pt>
                <c:pt idx="29" formatCode="0.00">
                  <c:v>0.66000000000000214</c:v>
                </c:pt>
                <c:pt idx="30" formatCode="0.00">
                  <c:v>0.83000000000000063</c:v>
                </c:pt>
              </c:numCache>
            </c:numRef>
          </c:val>
          <c:extLst xmlns:c16r2="http://schemas.microsoft.com/office/drawing/2015/06/chart">
            <c:ext xmlns:c16="http://schemas.microsoft.com/office/drawing/2014/chart" uri="{C3380CC4-5D6E-409C-BE32-E72D297353CC}">
              <c16:uniqueId val="{00000000-E3DD-426D-91C9-45B1C5D9341C}"/>
            </c:ext>
          </c:extLst>
        </c:ser>
        <c:ser>
          <c:idx val="1"/>
          <c:order val="1"/>
          <c:tx>
            <c:strRef>
              <c:f>EUR!$A$6</c:f>
              <c:strCache>
                <c:ptCount val="1"/>
                <c:pt idx="0">
                  <c:v>Mažmeninės prekybos dalis</c:v>
                </c:pt>
              </c:strCache>
            </c:strRef>
          </c:tx>
          <c:spPr>
            <a:solidFill>
              <a:srgbClr val="F5CD64"/>
            </a:solidFill>
          </c:spPr>
          <c:dLbls>
            <c:dLbl>
              <c:idx val="2"/>
              <c:layout>
                <c:manualLayout>
                  <c:x val="0"/>
                  <c:y val="6.894679695982694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F78-48F4-8B55-ACDFC36C91E8}"/>
                </c:ext>
              </c:extLst>
            </c:dLbl>
            <c:dLbl>
              <c:idx val="5"/>
              <c:layout>
                <c:manualLayout>
                  <c:x val="-2.608198766689092E-17"/>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F78-48F4-8B55-ACDFC36C91E8}"/>
                </c:ext>
              </c:extLst>
            </c:dLbl>
            <c:dLbl>
              <c:idx val="6"/>
              <c:layout>
                <c:manualLayout>
                  <c:x val="-1.4226324560921559E-3"/>
                  <c:y val="2.298226565327565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F78-48F4-8B55-ACDFC36C91E8}"/>
                </c:ext>
              </c:extLst>
            </c:dLbl>
            <c:dLbl>
              <c:idx val="12"/>
              <c:layout>
                <c:manualLayout>
                  <c:x val="0"/>
                  <c:y val="9.192906261310272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F78-48F4-8B55-ACDFC36C91E8}"/>
                </c:ext>
              </c:extLst>
            </c:dLbl>
            <c:dLbl>
              <c:idx val="13"/>
              <c:layout>
                <c:manualLayout>
                  <c:x val="0"/>
                  <c:y val="6.521283604981498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3DD-426D-91C9-45B1C5D9341C}"/>
                </c:ext>
              </c:extLst>
            </c:dLbl>
            <c:dLbl>
              <c:idx val="14"/>
              <c:layout>
                <c:manualLayout>
                  <c:x val="0"/>
                  <c:y val="1.60875859572928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3DD-426D-91C9-45B1C5D9341C}"/>
                </c:ext>
              </c:extLst>
            </c:dLbl>
            <c:dLbl>
              <c:idx val="17"/>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3DD-426D-91C9-45B1C5D9341C}"/>
                </c:ext>
              </c:extLst>
            </c:dLbl>
            <c:dLbl>
              <c:idx val="18"/>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F78-48F4-8B55-ACDFC36C91E8}"/>
                </c:ext>
              </c:extLst>
            </c:dLbl>
            <c:dLbl>
              <c:idx val="19"/>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F78-48F4-8B55-ACDFC36C91E8}"/>
                </c:ext>
              </c:extLst>
            </c:dLbl>
            <c:dLbl>
              <c:idx val="20"/>
              <c:layout>
                <c:manualLayout>
                  <c:x val="0"/>
                  <c:y val="1.704999837983215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F78-48F4-8B55-ACDFC36C91E8}"/>
                </c:ext>
              </c:extLst>
            </c:dLbl>
            <c:dLbl>
              <c:idx val="21"/>
              <c:layout>
                <c:manualLayout>
                  <c:x val="0"/>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F78-48F4-8B55-ACDFC36C91E8}"/>
                </c:ext>
              </c:extLst>
            </c:dLbl>
            <c:dLbl>
              <c:idx val="22"/>
              <c:layout>
                <c:manualLayout>
                  <c:x val="-1.0077939819671634E-16"/>
                  <c:y val="9.192906261310102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F78-48F4-8B55-ACDFC36C91E8}"/>
                </c:ext>
              </c:extLst>
            </c:dLbl>
            <c:dLbl>
              <c:idx val="26"/>
              <c:layout>
                <c:manualLayout>
                  <c:x val="1.0077939819671678E-16"/>
                  <c:y val="2.298226565327566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3DD-426D-91C9-45B1C5D9341C}"/>
                </c:ext>
              </c:extLst>
            </c:dLbl>
            <c:dLbl>
              <c:idx val="28"/>
              <c:layout>
                <c:manualLayout>
                  <c:x val="1.3742803964853119E-3"/>
                  <c:y val="1.378935939196535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F78-48F4-8B55-ACDFC36C91E8}"/>
                </c:ext>
              </c:extLst>
            </c:dLbl>
            <c:dLbl>
              <c:idx val="29"/>
              <c:layout>
                <c:manualLayout>
                  <c:x val="0"/>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3DD-426D-91C9-45B1C5D9341C}"/>
                </c:ext>
              </c:extLst>
            </c:dLbl>
            <c:dLbl>
              <c:idx val="30"/>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3DD-426D-91C9-45B1C5D9341C}"/>
                </c:ext>
              </c:extLst>
            </c:dLbl>
            <c:dLbl>
              <c:idx val="31"/>
              <c:layout>
                <c:manualLayout>
                  <c:x val="0"/>
                  <c:y val="-4.136807817589577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3DD-426D-91C9-45B1C5D9341C}"/>
                </c:ext>
              </c:extLst>
            </c:dLbl>
            <c:dLbl>
              <c:idx val="32"/>
              <c:layout>
                <c:manualLayout>
                  <c:x val="0"/>
                  <c:y val="-3.447339847991364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3DD-426D-91C9-45B1C5D9341C}"/>
                </c:ext>
              </c:extLst>
            </c:dLbl>
            <c:dLbl>
              <c:idx val="33"/>
              <c:layout>
                <c:manualLayout>
                  <c:x val="0"/>
                  <c:y val="-4.59645313065508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3DD-426D-91C9-45B1C5D9341C}"/>
                </c:ext>
              </c:extLst>
            </c:dLbl>
            <c:dLbl>
              <c:idx val="34"/>
              <c:layout>
                <c:manualLayout>
                  <c:x val="0"/>
                  <c:y val="-3.67716250452406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3DD-426D-91C9-45B1C5D9341C}"/>
                </c:ext>
              </c:extLst>
            </c:dLbl>
            <c:dLbl>
              <c:idx val="35"/>
              <c:layout>
                <c:manualLayout>
                  <c:x val="0"/>
                  <c:y val="5.9753890698516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F78-48F4-8B55-ACDFC36C91E8}"/>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EUR!$B$3:$AF$4</c:f>
              <c:multiLvlStrCache>
                <c:ptCount val="31"/>
                <c:lvl>
                  <c:pt idx="0">
                    <c:v>03</c:v>
                  </c:pt>
                  <c:pt idx="1">
                    <c:v>04</c:v>
                  </c:pt>
                  <c:pt idx="2">
                    <c:v>05</c:v>
                  </c:pt>
                  <c:pt idx="3">
                    <c:v>06</c:v>
                  </c:pt>
                  <c:pt idx="4">
                    <c:v>07</c:v>
                  </c:pt>
                  <c:pt idx="5">
                    <c:v>08</c:v>
                  </c:pt>
                  <c:pt idx="6">
                    <c:v>09</c:v>
                  </c:pt>
                  <c:pt idx="7">
                    <c:v>10</c:v>
                  </c:pt>
                  <c:pt idx="8">
                    <c:v>03</c:v>
                  </c:pt>
                  <c:pt idx="9">
                    <c:v>04</c:v>
                  </c:pt>
                  <c:pt idx="10">
                    <c:v>05</c:v>
                  </c:pt>
                  <c:pt idx="11">
                    <c:v>06</c:v>
                  </c:pt>
                  <c:pt idx="12">
                    <c:v>07</c:v>
                  </c:pt>
                  <c:pt idx="13">
                    <c:v>08</c:v>
                  </c:pt>
                  <c:pt idx="14">
                    <c:v>09</c:v>
                  </c:pt>
                  <c:pt idx="15">
                    <c:v>10</c:v>
                  </c:pt>
                  <c:pt idx="16">
                    <c:v>03</c:v>
                  </c:pt>
                  <c:pt idx="17">
                    <c:v>04</c:v>
                  </c:pt>
                  <c:pt idx="18">
                    <c:v>05</c:v>
                  </c:pt>
                  <c:pt idx="19">
                    <c:v>06</c:v>
                  </c:pt>
                  <c:pt idx="20">
                    <c:v>07</c:v>
                  </c:pt>
                  <c:pt idx="21">
                    <c:v>08</c:v>
                  </c:pt>
                  <c:pt idx="22">
                    <c:v>09</c:v>
                  </c:pt>
                  <c:pt idx="23">
                    <c:v>10</c:v>
                  </c:pt>
                  <c:pt idx="24">
                    <c:v>03</c:v>
                  </c:pt>
                  <c:pt idx="25">
                    <c:v>04</c:v>
                  </c:pt>
                  <c:pt idx="26">
                    <c:v>05</c:v>
                  </c:pt>
                  <c:pt idx="27">
                    <c:v>06</c:v>
                  </c:pt>
                  <c:pt idx="28">
                    <c:v>07</c:v>
                  </c:pt>
                  <c:pt idx="29">
                    <c:v>08</c:v>
                  </c:pt>
                  <c:pt idx="30">
                    <c:v>09</c:v>
                  </c:pt>
                </c:lvl>
                <c:lvl>
                  <c:pt idx="0">
                    <c:v>2016</c:v>
                  </c:pt>
                  <c:pt idx="8">
                    <c:v>2017</c:v>
                  </c:pt>
                  <c:pt idx="16">
                    <c:v>2018</c:v>
                  </c:pt>
                  <c:pt idx="24">
                    <c:v>2019</c:v>
                  </c:pt>
                </c:lvl>
              </c:multiLvlStrCache>
            </c:multiLvlStrRef>
          </c:cat>
          <c:val>
            <c:numRef>
              <c:f>EUR!$B$6:$AF$6</c:f>
              <c:numCache>
                <c:formatCode>0.00</c:formatCode>
                <c:ptCount val="31"/>
                <c:pt idx="0" formatCode="General">
                  <c:v>0.87000000000000166</c:v>
                </c:pt>
                <c:pt idx="1">
                  <c:v>1.1800000000000033</c:v>
                </c:pt>
                <c:pt idx="2" formatCode="General">
                  <c:v>1.1900000000000033</c:v>
                </c:pt>
                <c:pt idx="3">
                  <c:v>0.82000000000000062</c:v>
                </c:pt>
                <c:pt idx="4">
                  <c:v>0.53</c:v>
                </c:pt>
                <c:pt idx="5">
                  <c:v>0.5</c:v>
                </c:pt>
                <c:pt idx="6" formatCode="General">
                  <c:v>0.33000000000000107</c:v>
                </c:pt>
                <c:pt idx="7">
                  <c:v>0.4</c:v>
                </c:pt>
                <c:pt idx="8" formatCode="General">
                  <c:v>1.6700000000000021</c:v>
                </c:pt>
                <c:pt idx="9" formatCode="General">
                  <c:v>1.6800000000000033</c:v>
                </c:pt>
                <c:pt idx="10" formatCode="General">
                  <c:v>1.05</c:v>
                </c:pt>
                <c:pt idx="11" formatCode="General">
                  <c:v>0.51</c:v>
                </c:pt>
                <c:pt idx="12" formatCode="General">
                  <c:v>0.32000000000000095</c:v>
                </c:pt>
                <c:pt idx="13" formatCode="General">
                  <c:v>0.37000000000000038</c:v>
                </c:pt>
                <c:pt idx="14">
                  <c:v>0.23</c:v>
                </c:pt>
                <c:pt idx="15" formatCode="General">
                  <c:v>0.33000000000000107</c:v>
                </c:pt>
                <c:pt idx="16" formatCode="General">
                  <c:v>1.61</c:v>
                </c:pt>
                <c:pt idx="17" formatCode="General">
                  <c:v>0.97000000000000064</c:v>
                </c:pt>
                <c:pt idx="18" formatCode="General">
                  <c:v>0.7600000000000019</c:v>
                </c:pt>
                <c:pt idx="19" formatCode="General">
                  <c:v>0.81</c:v>
                </c:pt>
                <c:pt idx="20" formatCode="General">
                  <c:v>0.32000000000000095</c:v>
                </c:pt>
                <c:pt idx="21">
                  <c:v>0.2</c:v>
                </c:pt>
                <c:pt idx="22" formatCode="General">
                  <c:v>0.13</c:v>
                </c:pt>
                <c:pt idx="23" formatCode="General">
                  <c:v>0.33000000000000107</c:v>
                </c:pt>
                <c:pt idx="24" formatCode="General">
                  <c:v>1.84</c:v>
                </c:pt>
                <c:pt idx="25">
                  <c:v>1.43</c:v>
                </c:pt>
                <c:pt idx="26">
                  <c:v>0.60000000000000064</c:v>
                </c:pt>
                <c:pt idx="27">
                  <c:v>0.72000000000000064</c:v>
                </c:pt>
                <c:pt idx="28">
                  <c:v>0.30000000000000032</c:v>
                </c:pt>
                <c:pt idx="29">
                  <c:v>0.42000000000000032</c:v>
                </c:pt>
                <c:pt idx="30">
                  <c:v>0.12000000000000002</c:v>
                </c:pt>
              </c:numCache>
            </c:numRef>
          </c:val>
          <c:extLst xmlns:c16r2="http://schemas.microsoft.com/office/drawing/2015/06/chart">
            <c:ext xmlns:c16="http://schemas.microsoft.com/office/drawing/2014/chart" uri="{C3380CC4-5D6E-409C-BE32-E72D297353CC}">
              <c16:uniqueId val="{0000000B-E3DD-426D-91C9-45B1C5D9341C}"/>
            </c:ext>
          </c:extLst>
        </c:ser>
        <c:ser>
          <c:idx val="2"/>
          <c:order val="2"/>
          <c:tx>
            <c:strRef>
              <c:f>EUR!$A$7</c:f>
              <c:strCache>
                <c:ptCount val="1"/>
                <c:pt idx="0">
                  <c:v>PVM</c:v>
                </c:pt>
              </c:strCache>
            </c:strRef>
          </c:tx>
          <c:spPr>
            <a:solidFill>
              <a:srgbClr val="D9D9D9"/>
            </a:solidFill>
          </c:spPr>
          <c:dLbls>
            <c:dLbl>
              <c:idx val="2"/>
              <c:layout>
                <c:manualLayout>
                  <c:x val="2.7485607929706446E-3"/>
                  <c:y val="-1.378935939196540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F78-48F4-8B55-ACDFC36C91E8}"/>
                </c:ext>
              </c:extLst>
            </c:dLbl>
            <c:dLbl>
              <c:idx val="5"/>
              <c:layout>
                <c:manualLayout>
                  <c:x val="-2.608198766689092E-17"/>
                  <c:y val="-9.192906261310102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F78-48F4-8B55-ACDFC36C91E8}"/>
                </c:ext>
              </c:extLst>
            </c:dLbl>
            <c:dLbl>
              <c:idx val="6"/>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F78-48F4-8B55-ACDFC36C91E8}"/>
                </c:ext>
              </c:extLst>
            </c:dLbl>
            <c:dLbl>
              <c:idx val="12"/>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F78-48F4-8B55-ACDFC36C91E8}"/>
                </c:ext>
              </c:extLst>
            </c:dLbl>
            <c:dLbl>
              <c:idx val="13"/>
              <c:layout>
                <c:manualLayout>
                  <c:x val="5.0389699098358852E-17"/>
                  <c:y val="-2.98771263119799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3DD-426D-91C9-45B1C5D9341C}"/>
                </c:ext>
              </c:extLst>
            </c:dLbl>
            <c:dLbl>
              <c:idx val="14"/>
              <c:layout>
                <c:manualLayout>
                  <c:x val="0"/>
                  <c:y val="-3.677162504524080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3DD-426D-91C9-45B1C5D9341C}"/>
                </c:ext>
              </c:extLst>
            </c:dLbl>
            <c:dLbl>
              <c:idx val="17"/>
              <c:layout>
                <c:manualLayout>
                  <c:x val="0"/>
                  <c:y val="-6.894679695982708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3DD-426D-91C9-45B1C5D9341C}"/>
                </c:ext>
              </c:extLst>
            </c:dLbl>
            <c:dLbl>
              <c:idx val="20"/>
              <c:layout>
                <c:manualLayout>
                  <c:x val="0"/>
                  <c:y val="-1.14911328266378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F78-48F4-8B55-ACDFC36C91E8}"/>
                </c:ext>
              </c:extLst>
            </c:dLbl>
            <c:dLbl>
              <c:idx val="21"/>
              <c:layout>
                <c:manualLayout>
                  <c:x val="0"/>
                  <c:y val="-2.29824466159971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F78-48F4-8B55-ACDFC36C91E8}"/>
                </c:ext>
              </c:extLst>
            </c:dLbl>
            <c:dLbl>
              <c:idx val="22"/>
              <c:layout>
                <c:manualLayout>
                  <c:x val="-1.0821105474058477E-7"/>
                  <c:y val="-1.14913137893593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9F78-48F4-8B55-ACDFC36C91E8}"/>
                </c:ext>
              </c:extLst>
            </c:dLbl>
            <c:dLbl>
              <c:idx val="26"/>
              <c:layout>
                <c:manualLayout>
                  <c:x val="1.0077939819671678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3DD-426D-91C9-45B1C5D9341C}"/>
                </c:ext>
              </c:extLst>
            </c:dLbl>
            <c:dLbl>
              <c:idx val="29"/>
              <c:layout>
                <c:manualLayout>
                  <c:x val="1.0077939819671678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3DD-426D-91C9-45B1C5D9341C}"/>
                </c:ext>
              </c:extLst>
            </c:dLbl>
            <c:dLbl>
              <c:idx val="30"/>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E3DD-426D-91C9-45B1C5D9341C}"/>
                </c:ext>
              </c:extLst>
            </c:dLbl>
            <c:dLbl>
              <c:idx val="35"/>
              <c:layout>
                <c:manualLayout>
                  <c:x val="0"/>
                  <c:y val="-1.14913137893593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9F78-48F4-8B55-ACDFC36C91E8}"/>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EUR!$B$3:$AF$4</c:f>
              <c:multiLvlStrCache>
                <c:ptCount val="31"/>
                <c:lvl>
                  <c:pt idx="0">
                    <c:v>03</c:v>
                  </c:pt>
                  <c:pt idx="1">
                    <c:v>04</c:v>
                  </c:pt>
                  <c:pt idx="2">
                    <c:v>05</c:v>
                  </c:pt>
                  <c:pt idx="3">
                    <c:v>06</c:v>
                  </c:pt>
                  <c:pt idx="4">
                    <c:v>07</c:v>
                  </c:pt>
                  <c:pt idx="5">
                    <c:v>08</c:v>
                  </c:pt>
                  <c:pt idx="6">
                    <c:v>09</c:v>
                  </c:pt>
                  <c:pt idx="7">
                    <c:v>10</c:v>
                  </c:pt>
                  <c:pt idx="8">
                    <c:v>03</c:v>
                  </c:pt>
                  <c:pt idx="9">
                    <c:v>04</c:v>
                  </c:pt>
                  <c:pt idx="10">
                    <c:v>05</c:v>
                  </c:pt>
                  <c:pt idx="11">
                    <c:v>06</c:v>
                  </c:pt>
                  <c:pt idx="12">
                    <c:v>07</c:v>
                  </c:pt>
                  <c:pt idx="13">
                    <c:v>08</c:v>
                  </c:pt>
                  <c:pt idx="14">
                    <c:v>09</c:v>
                  </c:pt>
                  <c:pt idx="15">
                    <c:v>10</c:v>
                  </c:pt>
                  <c:pt idx="16">
                    <c:v>03</c:v>
                  </c:pt>
                  <c:pt idx="17">
                    <c:v>04</c:v>
                  </c:pt>
                  <c:pt idx="18">
                    <c:v>05</c:v>
                  </c:pt>
                  <c:pt idx="19">
                    <c:v>06</c:v>
                  </c:pt>
                  <c:pt idx="20">
                    <c:v>07</c:v>
                  </c:pt>
                  <c:pt idx="21">
                    <c:v>08</c:v>
                  </c:pt>
                  <c:pt idx="22">
                    <c:v>09</c:v>
                  </c:pt>
                  <c:pt idx="23">
                    <c:v>10</c:v>
                  </c:pt>
                  <c:pt idx="24">
                    <c:v>03</c:v>
                  </c:pt>
                  <c:pt idx="25">
                    <c:v>04</c:v>
                  </c:pt>
                  <c:pt idx="26">
                    <c:v>05</c:v>
                  </c:pt>
                  <c:pt idx="27">
                    <c:v>06</c:v>
                  </c:pt>
                  <c:pt idx="28">
                    <c:v>07</c:v>
                  </c:pt>
                  <c:pt idx="29">
                    <c:v>08</c:v>
                  </c:pt>
                  <c:pt idx="30">
                    <c:v>09</c:v>
                  </c:pt>
                </c:lvl>
                <c:lvl>
                  <c:pt idx="0">
                    <c:v>2016</c:v>
                  </c:pt>
                  <c:pt idx="8">
                    <c:v>2017</c:v>
                  </c:pt>
                  <c:pt idx="16">
                    <c:v>2018</c:v>
                  </c:pt>
                  <c:pt idx="24">
                    <c:v>2019</c:v>
                  </c:pt>
                </c:lvl>
              </c:multiLvlStrCache>
            </c:multiLvlStrRef>
          </c:cat>
          <c:val>
            <c:numRef>
              <c:f>EUR!$B$7:$AF$7</c:f>
              <c:numCache>
                <c:formatCode>General</c:formatCode>
                <c:ptCount val="31"/>
                <c:pt idx="0">
                  <c:v>0.67000000000000215</c:v>
                </c:pt>
                <c:pt idx="1">
                  <c:v>0.66000000000000214</c:v>
                </c:pt>
                <c:pt idx="2">
                  <c:v>0.52</c:v>
                </c:pt>
                <c:pt idx="3">
                  <c:v>0.32000000000000095</c:v>
                </c:pt>
                <c:pt idx="4">
                  <c:v>0.22</c:v>
                </c:pt>
                <c:pt idx="5">
                  <c:v>0.18000000000000024</c:v>
                </c:pt>
                <c:pt idx="6">
                  <c:v>0.16</c:v>
                </c:pt>
                <c:pt idx="7">
                  <c:v>0.38000000000000095</c:v>
                </c:pt>
                <c:pt idx="8">
                  <c:v>0.65000000000000202</c:v>
                </c:pt>
                <c:pt idx="9">
                  <c:v>0.63000000000000189</c:v>
                </c:pt>
                <c:pt idx="10">
                  <c:v>0.42000000000000032</c:v>
                </c:pt>
                <c:pt idx="11">
                  <c:v>0.26</c:v>
                </c:pt>
                <c:pt idx="12">
                  <c:v>0.21000000000000021</c:v>
                </c:pt>
                <c:pt idx="13">
                  <c:v>0.18000000000000024</c:v>
                </c:pt>
                <c:pt idx="14" formatCode="0.00">
                  <c:v>0.18000000000000024</c:v>
                </c:pt>
                <c:pt idx="15" formatCode="0.00">
                  <c:v>0.30000000000000032</c:v>
                </c:pt>
                <c:pt idx="16">
                  <c:v>0.7600000000000019</c:v>
                </c:pt>
                <c:pt idx="17">
                  <c:v>0.53</c:v>
                </c:pt>
                <c:pt idx="18" formatCode="0.00">
                  <c:v>0.44</c:v>
                </c:pt>
                <c:pt idx="19">
                  <c:v>0.32000000000000095</c:v>
                </c:pt>
                <c:pt idx="20">
                  <c:v>0.18000000000000024</c:v>
                </c:pt>
                <c:pt idx="21" formatCode="0.00">
                  <c:v>0.14000000000000001</c:v>
                </c:pt>
                <c:pt idx="22">
                  <c:v>0.22</c:v>
                </c:pt>
                <c:pt idx="23">
                  <c:v>0.36000000000000032</c:v>
                </c:pt>
                <c:pt idx="24" formatCode="0.00">
                  <c:v>0.9</c:v>
                </c:pt>
                <c:pt idx="25">
                  <c:v>0.59</c:v>
                </c:pt>
                <c:pt idx="26">
                  <c:v>0.37000000000000038</c:v>
                </c:pt>
                <c:pt idx="27">
                  <c:v>0.32000000000000095</c:v>
                </c:pt>
                <c:pt idx="28">
                  <c:v>0.24000000000000021</c:v>
                </c:pt>
                <c:pt idx="29">
                  <c:v>0.22</c:v>
                </c:pt>
                <c:pt idx="30" formatCode="0.00">
                  <c:v>0.2</c:v>
                </c:pt>
              </c:numCache>
            </c:numRef>
          </c:val>
          <c:extLst xmlns:c16r2="http://schemas.microsoft.com/office/drawing/2015/06/chart">
            <c:ext xmlns:c16="http://schemas.microsoft.com/office/drawing/2014/chart" uri="{C3380CC4-5D6E-409C-BE32-E72D297353CC}">
              <c16:uniqueId val="{00000012-E3DD-426D-91C9-45B1C5D9341C}"/>
            </c:ext>
          </c:extLst>
        </c:ser>
        <c:axId val="87766912"/>
        <c:axId val="87768448"/>
      </c:areaChart>
      <c:catAx>
        <c:axId val="87766912"/>
        <c:scaling>
          <c:orientation val="minMax"/>
        </c:scaling>
        <c:axPos val="b"/>
        <c:numFmt formatCode="General" sourceLinked="0"/>
        <c:majorTickMark val="none"/>
        <c:tickLblPos val="nextTo"/>
        <c:crossAx val="87768448"/>
        <c:crosses val="autoZero"/>
        <c:auto val="1"/>
        <c:lblAlgn val="ctr"/>
        <c:lblOffset val="100"/>
      </c:catAx>
      <c:valAx>
        <c:axId val="87768448"/>
        <c:scaling>
          <c:orientation val="minMax"/>
          <c:max val="5.2"/>
          <c:min val="0"/>
        </c:scaling>
        <c:axPos val="l"/>
        <c:majorGridlines/>
        <c:numFmt formatCode="#,##0.0" sourceLinked="0"/>
        <c:majorTickMark val="none"/>
        <c:tickLblPos val="nextTo"/>
        <c:crossAx val="87766912"/>
        <c:crosses val="autoZero"/>
        <c:crossBetween val="midCat"/>
        <c:majorUnit val="0.4"/>
      </c:valAx>
    </c:plotArea>
    <c:legend>
      <c:legendPos val="b"/>
      <c:layout>
        <c:manualLayout>
          <c:xMode val="edge"/>
          <c:yMode val="edge"/>
          <c:x val="0.10782311962583969"/>
          <c:y val="0.9284759319580167"/>
          <c:w val="0.77981852448635669"/>
          <c:h val="5.4461454940282893E-2"/>
        </c:manualLayout>
      </c:layout>
      <c:txPr>
        <a:bodyPr/>
        <a:lstStyle/>
        <a:p>
          <a:pPr>
            <a:defRPr sz="900"/>
          </a:pPr>
          <a:endParaRPr lang="en-US"/>
        </a:p>
      </c:txPr>
    </c:legend>
    <c:plotVisOnly val="1"/>
    <c:dispBlanksAs val="zero"/>
  </c:chart>
  <c:txPr>
    <a:bodyPr/>
    <a:lstStyle/>
    <a:p>
      <a:pPr>
        <a:defRPr sz="800">
          <a:latin typeface="Times New Roman" pitchFamily="18" charset="0"/>
          <a:cs typeface="Times New Roman" pitchFamily="18" charset="0"/>
        </a:defRPr>
      </a:pPr>
      <a:endParaRPr lang="en-US"/>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1518434810613035E-2"/>
          <c:y val="0.12765983971874917"/>
          <c:w val="0.91221932483889012"/>
          <c:h val="0.52340534284687268"/>
        </c:manualLayout>
      </c:layout>
      <c:barChart>
        <c:barDir val="col"/>
        <c:grouping val="clustered"/>
        <c:ser>
          <c:idx val="1"/>
          <c:order val="0"/>
          <c:tx>
            <c:strRef>
              <c:f>Agurkai!$A$4</c:f>
              <c:strCache>
                <c:ptCount val="1"/>
                <c:pt idx="0">
                  <c:v>Kiekis</c:v>
                </c:pt>
              </c:strCache>
            </c:strRef>
          </c:tx>
          <c:spPr>
            <a:solidFill>
              <a:srgbClr val="00B050"/>
            </a:solidFill>
            <a:ln w="25400">
              <a:noFill/>
            </a:ln>
          </c:spPr>
          <c:cat>
            <c:multiLvlStrRef>
              <c:f>Agurkai!$B$2:$AO$3</c:f>
              <c:multiLvlStrCache>
                <c:ptCount val="40"/>
                <c:lvl>
                  <c:pt idx="0">
                    <c:v>03</c:v>
                  </c:pt>
                  <c:pt idx="1">
                    <c:v>04</c:v>
                  </c:pt>
                  <c:pt idx="2">
                    <c:v>05</c:v>
                  </c:pt>
                  <c:pt idx="3">
                    <c:v>06</c:v>
                  </c:pt>
                  <c:pt idx="4">
                    <c:v>07</c:v>
                  </c:pt>
                  <c:pt idx="5">
                    <c:v>08</c:v>
                  </c:pt>
                  <c:pt idx="6">
                    <c:v>09</c:v>
                  </c:pt>
                  <c:pt idx="7">
                    <c:v>10</c:v>
                  </c:pt>
                  <c:pt idx="8">
                    <c:v>02</c:v>
                  </c:pt>
                  <c:pt idx="9">
                    <c:v>03</c:v>
                  </c:pt>
                  <c:pt idx="10">
                    <c:v>04</c:v>
                  </c:pt>
                  <c:pt idx="11">
                    <c:v>05</c:v>
                  </c:pt>
                  <c:pt idx="12">
                    <c:v>06</c:v>
                  </c:pt>
                  <c:pt idx="13">
                    <c:v>07</c:v>
                  </c:pt>
                  <c:pt idx="14">
                    <c:v>08</c:v>
                  </c:pt>
                  <c:pt idx="15">
                    <c:v>09</c:v>
                  </c:pt>
                  <c:pt idx="16">
                    <c:v>10</c:v>
                  </c:pt>
                  <c:pt idx="17">
                    <c:v>11</c:v>
                  </c:pt>
                  <c:pt idx="18">
                    <c:v>12</c:v>
                  </c:pt>
                  <c:pt idx="19">
                    <c:v>01</c:v>
                  </c:pt>
                  <c:pt idx="20">
                    <c:v>02</c:v>
                  </c:pt>
                  <c:pt idx="21">
                    <c:v>03</c:v>
                  </c:pt>
                  <c:pt idx="22">
                    <c:v>04</c:v>
                  </c:pt>
                  <c:pt idx="23">
                    <c:v>05</c:v>
                  </c:pt>
                  <c:pt idx="24">
                    <c:v>06</c:v>
                  </c:pt>
                  <c:pt idx="25">
                    <c:v>07</c:v>
                  </c:pt>
                  <c:pt idx="26">
                    <c:v>08</c:v>
                  </c:pt>
                  <c:pt idx="27">
                    <c:v>09</c:v>
                  </c:pt>
                  <c:pt idx="28">
                    <c:v>10</c:v>
                  </c:pt>
                  <c:pt idx="29">
                    <c:v>11</c:v>
                  </c:pt>
                  <c:pt idx="30">
                    <c:v>12</c:v>
                  </c:pt>
                  <c:pt idx="31">
                    <c:v>01</c:v>
                  </c:pt>
                  <c:pt idx="32">
                    <c:v>02</c:v>
                  </c:pt>
                  <c:pt idx="33">
                    <c:v>03</c:v>
                  </c:pt>
                  <c:pt idx="34">
                    <c:v>04</c:v>
                  </c:pt>
                  <c:pt idx="35">
                    <c:v>05</c:v>
                  </c:pt>
                  <c:pt idx="36">
                    <c:v>06</c:v>
                  </c:pt>
                  <c:pt idx="37">
                    <c:v>07</c:v>
                  </c:pt>
                  <c:pt idx="38">
                    <c:v>08</c:v>
                  </c:pt>
                  <c:pt idx="39">
                    <c:v>09</c:v>
                  </c:pt>
                </c:lvl>
                <c:lvl>
                  <c:pt idx="0">
                    <c:v>2016</c:v>
                  </c:pt>
                  <c:pt idx="8">
                    <c:v>2017</c:v>
                  </c:pt>
                  <c:pt idx="19">
                    <c:v>2018</c:v>
                  </c:pt>
                  <c:pt idx="31">
                    <c:v>2019</c:v>
                  </c:pt>
                </c:lvl>
              </c:multiLvlStrCache>
            </c:multiLvlStrRef>
          </c:cat>
          <c:val>
            <c:numRef>
              <c:f>Agurkai!$B$4:$AO$4</c:f>
              <c:numCache>
                <c:formatCode>General</c:formatCode>
                <c:ptCount val="40"/>
                <c:pt idx="0">
                  <c:v>211</c:v>
                </c:pt>
                <c:pt idx="1">
                  <c:v>740</c:v>
                </c:pt>
                <c:pt idx="2">
                  <c:v>1321</c:v>
                </c:pt>
                <c:pt idx="3">
                  <c:v>1700</c:v>
                </c:pt>
                <c:pt idx="4">
                  <c:v>1095</c:v>
                </c:pt>
                <c:pt idx="5">
                  <c:v>741</c:v>
                </c:pt>
                <c:pt idx="6">
                  <c:v>785</c:v>
                </c:pt>
                <c:pt idx="7">
                  <c:v>264</c:v>
                </c:pt>
                <c:pt idx="8">
                  <c:v>37</c:v>
                </c:pt>
                <c:pt idx="9">
                  <c:v>516</c:v>
                </c:pt>
                <c:pt idx="10">
                  <c:v>980</c:v>
                </c:pt>
                <c:pt idx="11">
                  <c:v>1753</c:v>
                </c:pt>
                <c:pt idx="12">
                  <c:v>1521</c:v>
                </c:pt>
                <c:pt idx="13">
                  <c:v>1449</c:v>
                </c:pt>
                <c:pt idx="14">
                  <c:v>1116</c:v>
                </c:pt>
                <c:pt idx="15">
                  <c:v>927</c:v>
                </c:pt>
                <c:pt idx="16">
                  <c:v>447</c:v>
                </c:pt>
                <c:pt idx="17">
                  <c:v>149</c:v>
                </c:pt>
                <c:pt idx="18">
                  <c:v>81</c:v>
                </c:pt>
                <c:pt idx="19">
                  <c:v>149</c:v>
                </c:pt>
                <c:pt idx="20">
                  <c:v>209</c:v>
                </c:pt>
                <c:pt idx="21">
                  <c:v>585</c:v>
                </c:pt>
                <c:pt idx="22">
                  <c:v>1188</c:v>
                </c:pt>
                <c:pt idx="23">
                  <c:v>2326</c:v>
                </c:pt>
                <c:pt idx="24">
                  <c:v>2407</c:v>
                </c:pt>
                <c:pt idx="25">
                  <c:v>1986</c:v>
                </c:pt>
                <c:pt idx="26">
                  <c:v>1456</c:v>
                </c:pt>
                <c:pt idx="27">
                  <c:v>1092</c:v>
                </c:pt>
                <c:pt idx="28">
                  <c:v>433</c:v>
                </c:pt>
                <c:pt idx="29">
                  <c:v>121</c:v>
                </c:pt>
                <c:pt idx="30">
                  <c:v>115</c:v>
                </c:pt>
                <c:pt idx="31">
                  <c:v>116</c:v>
                </c:pt>
                <c:pt idx="32">
                  <c:v>83</c:v>
                </c:pt>
                <c:pt idx="33">
                  <c:v>490</c:v>
                </c:pt>
                <c:pt idx="34">
                  <c:v>1713</c:v>
                </c:pt>
                <c:pt idx="35">
                  <c:v>2551</c:v>
                </c:pt>
                <c:pt idx="36">
                  <c:v>2407</c:v>
                </c:pt>
                <c:pt idx="37">
                  <c:v>1640</c:v>
                </c:pt>
                <c:pt idx="38">
                  <c:v>1087</c:v>
                </c:pt>
                <c:pt idx="39">
                  <c:v>1087</c:v>
                </c:pt>
              </c:numCache>
            </c:numRef>
          </c:val>
          <c:extLst xmlns:c16r2="http://schemas.microsoft.com/office/drawing/2015/06/chart">
            <c:ext xmlns:c16="http://schemas.microsoft.com/office/drawing/2014/chart" uri="{C3380CC4-5D6E-409C-BE32-E72D297353CC}">
              <c16:uniqueId val="{00000000-C427-4251-B8F9-7B482A29C4AC}"/>
            </c:ext>
          </c:extLst>
        </c:ser>
        <c:gapWidth val="60"/>
        <c:axId val="87842816"/>
        <c:axId val="87844352"/>
      </c:barChart>
      <c:lineChart>
        <c:grouping val="standard"/>
        <c:ser>
          <c:idx val="0"/>
          <c:order val="1"/>
          <c:tx>
            <c:strRef>
              <c:f>Agurkai!$A$5</c:f>
              <c:strCache>
                <c:ptCount val="1"/>
                <c:pt idx="0">
                  <c:v>Kaina</c:v>
                </c:pt>
              </c:strCache>
            </c:strRef>
          </c:tx>
          <c:spPr>
            <a:ln w="25400">
              <a:solidFill>
                <a:srgbClr val="006600"/>
              </a:solidFill>
              <a:prstDash val="solid"/>
            </a:ln>
          </c:spPr>
          <c:marker>
            <c:symbol val="diamond"/>
            <c:size val="6"/>
            <c:spPr>
              <a:solidFill>
                <a:srgbClr val="006600"/>
              </a:solidFill>
              <a:ln>
                <a:solidFill>
                  <a:srgbClr val="CC99FF"/>
                </a:solidFill>
                <a:prstDash val="solid"/>
              </a:ln>
            </c:spPr>
          </c:marker>
          <c:cat>
            <c:multiLvlStrRef>
              <c:f>Agurkai!$B$2:$AO$3</c:f>
              <c:multiLvlStrCache>
                <c:ptCount val="40"/>
                <c:lvl>
                  <c:pt idx="0">
                    <c:v>03</c:v>
                  </c:pt>
                  <c:pt idx="1">
                    <c:v>04</c:v>
                  </c:pt>
                  <c:pt idx="2">
                    <c:v>05</c:v>
                  </c:pt>
                  <c:pt idx="3">
                    <c:v>06</c:v>
                  </c:pt>
                  <c:pt idx="4">
                    <c:v>07</c:v>
                  </c:pt>
                  <c:pt idx="5">
                    <c:v>08</c:v>
                  </c:pt>
                  <c:pt idx="6">
                    <c:v>09</c:v>
                  </c:pt>
                  <c:pt idx="7">
                    <c:v>10</c:v>
                  </c:pt>
                  <c:pt idx="8">
                    <c:v>02</c:v>
                  </c:pt>
                  <c:pt idx="9">
                    <c:v>03</c:v>
                  </c:pt>
                  <c:pt idx="10">
                    <c:v>04</c:v>
                  </c:pt>
                  <c:pt idx="11">
                    <c:v>05</c:v>
                  </c:pt>
                  <c:pt idx="12">
                    <c:v>06</c:v>
                  </c:pt>
                  <c:pt idx="13">
                    <c:v>07</c:v>
                  </c:pt>
                  <c:pt idx="14">
                    <c:v>08</c:v>
                  </c:pt>
                  <c:pt idx="15">
                    <c:v>09</c:v>
                  </c:pt>
                  <c:pt idx="16">
                    <c:v>10</c:v>
                  </c:pt>
                  <c:pt idx="17">
                    <c:v>11</c:v>
                  </c:pt>
                  <c:pt idx="18">
                    <c:v>12</c:v>
                  </c:pt>
                  <c:pt idx="19">
                    <c:v>01</c:v>
                  </c:pt>
                  <c:pt idx="20">
                    <c:v>02</c:v>
                  </c:pt>
                  <c:pt idx="21">
                    <c:v>03</c:v>
                  </c:pt>
                  <c:pt idx="22">
                    <c:v>04</c:v>
                  </c:pt>
                  <c:pt idx="23">
                    <c:v>05</c:v>
                  </c:pt>
                  <c:pt idx="24">
                    <c:v>06</c:v>
                  </c:pt>
                  <c:pt idx="25">
                    <c:v>07</c:v>
                  </c:pt>
                  <c:pt idx="26">
                    <c:v>08</c:v>
                  </c:pt>
                  <c:pt idx="27">
                    <c:v>09</c:v>
                  </c:pt>
                  <c:pt idx="28">
                    <c:v>10</c:v>
                  </c:pt>
                  <c:pt idx="29">
                    <c:v>11</c:v>
                  </c:pt>
                  <c:pt idx="30">
                    <c:v>12</c:v>
                  </c:pt>
                  <c:pt idx="31">
                    <c:v>01</c:v>
                  </c:pt>
                  <c:pt idx="32">
                    <c:v>02</c:v>
                  </c:pt>
                  <c:pt idx="33">
                    <c:v>03</c:v>
                  </c:pt>
                  <c:pt idx="34">
                    <c:v>04</c:v>
                  </c:pt>
                  <c:pt idx="35">
                    <c:v>05</c:v>
                  </c:pt>
                  <c:pt idx="36">
                    <c:v>06</c:v>
                  </c:pt>
                  <c:pt idx="37">
                    <c:v>07</c:v>
                  </c:pt>
                  <c:pt idx="38">
                    <c:v>08</c:v>
                  </c:pt>
                  <c:pt idx="39">
                    <c:v>09</c:v>
                  </c:pt>
                </c:lvl>
                <c:lvl>
                  <c:pt idx="0">
                    <c:v>2016</c:v>
                  </c:pt>
                  <c:pt idx="8">
                    <c:v>2017</c:v>
                  </c:pt>
                  <c:pt idx="19">
                    <c:v>2018</c:v>
                  </c:pt>
                  <c:pt idx="31">
                    <c:v>2019</c:v>
                  </c:pt>
                </c:lvl>
              </c:multiLvlStrCache>
            </c:multiLvlStrRef>
          </c:cat>
          <c:val>
            <c:numRef>
              <c:f>Agurkai!$B$5:$AO$5</c:f>
              <c:numCache>
                <c:formatCode>General</c:formatCode>
                <c:ptCount val="40"/>
                <c:pt idx="0">
                  <c:v>2.29</c:v>
                </c:pt>
                <c:pt idx="1">
                  <c:v>1.9500000000000033</c:v>
                </c:pt>
                <c:pt idx="2">
                  <c:v>1.27</c:v>
                </c:pt>
                <c:pt idx="3">
                  <c:v>0.72000000000000064</c:v>
                </c:pt>
                <c:pt idx="4" formatCode="0.00">
                  <c:v>0.5</c:v>
                </c:pt>
                <c:pt idx="5">
                  <c:v>0.38000000000000095</c:v>
                </c:pt>
                <c:pt idx="6">
                  <c:v>0.44</c:v>
                </c:pt>
                <c:pt idx="7">
                  <c:v>1.3900000000000001</c:v>
                </c:pt>
                <c:pt idx="8">
                  <c:v>2.8099999999999987</c:v>
                </c:pt>
                <c:pt idx="9">
                  <c:v>1.41</c:v>
                </c:pt>
                <c:pt idx="10" formatCode="0.00">
                  <c:v>1.3</c:v>
                </c:pt>
                <c:pt idx="11">
                  <c:v>0.94000000000000061</c:v>
                </c:pt>
                <c:pt idx="12">
                  <c:v>0.7600000000000019</c:v>
                </c:pt>
                <c:pt idx="13" formatCode="0.00">
                  <c:v>0.70000000000000062</c:v>
                </c:pt>
                <c:pt idx="14" formatCode="0.00">
                  <c:v>0.49000000000000032</c:v>
                </c:pt>
                <c:pt idx="15">
                  <c:v>0.62000000000000166</c:v>
                </c:pt>
                <c:pt idx="16">
                  <c:v>1.08</c:v>
                </c:pt>
                <c:pt idx="17">
                  <c:v>1.29</c:v>
                </c:pt>
                <c:pt idx="18">
                  <c:v>2.23</c:v>
                </c:pt>
                <c:pt idx="19">
                  <c:v>2.21</c:v>
                </c:pt>
                <c:pt idx="20">
                  <c:v>2.13</c:v>
                </c:pt>
                <c:pt idx="21">
                  <c:v>2.02</c:v>
                </c:pt>
                <c:pt idx="22">
                  <c:v>1.56</c:v>
                </c:pt>
                <c:pt idx="23">
                  <c:v>1.33</c:v>
                </c:pt>
                <c:pt idx="24">
                  <c:v>0.73000000000000065</c:v>
                </c:pt>
                <c:pt idx="25">
                  <c:v>0.56999999999999995</c:v>
                </c:pt>
                <c:pt idx="26">
                  <c:v>0.46</c:v>
                </c:pt>
                <c:pt idx="27">
                  <c:v>0.93</c:v>
                </c:pt>
                <c:pt idx="28">
                  <c:v>1.3900000000000001</c:v>
                </c:pt>
                <c:pt idx="29" formatCode="0.00">
                  <c:v>1.7</c:v>
                </c:pt>
                <c:pt idx="30">
                  <c:v>2.08</c:v>
                </c:pt>
                <c:pt idx="31" formatCode="0.00">
                  <c:v>2.19</c:v>
                </c:pt>
                <c:pt idx="32">
                  <c:v>2.2400000000000002</c:v>
                </c:pt>
                <c:pt idx="33" formatCode="0.00">
                  <c:v>2.44</c:v>
                </c:pt>
                <c:pt idx="34">
                  <c:v>1.37</c:v>
                </c:pt>
                <c:pt idx="35">
                  <c:v>1.1599999999999964</c:v>
                </c:pt>
                <c:pt idx="36" formatCode="0.00">
                  <c:v>0.8</c:v>
                </c:pt>
                <c:pt idx="37">
                  <c:v>0.83000000000000063</c:v>
                </c:pt>
                <c:pt idx="38">
                  <c:v>0.66000000000000214</c:v>
                </c:pt>
                <c:pt idx="39">
                  <c:v>0.83000000000000063</c:v>
                </c:pt>
              </c:numCache>
            </c:numRef>
          </c:val>
          <c:smooth val="1"/>
          <c:extLst xmlns:c16r2="http://schemas.microsoft.com/office/drawing/2015/06/chart">
            <c:ext xmlns:c16="http://schemas.microsoft.com/office/drawing/2014/chart" uri="{C3380CC4-5D6E-409C-BE32-E72D297353CC}">
              <c16:uniqueId val="{00000001-C427-4251-B8F9-7B482A29C4AC}"/>
            </c:ext>
          </c:extLst>
        </c:ser>
        <c:ser>
          <c:idx val="2"/>
          <c:order val="2"/>
          <c:tx>
            <c:strRef>
              <c:f>Agurkai!$A$6</c:f>
              <c:strCache>
                <c:ptCount val="1"/>
                <c:pt idx="0">
                  <c:v>Vidutinė svertinė 2016 03–2019 09 laikotarpio kaina</c:v>
                </c:pt>
              </c:strCache>
            </c:strRef>
          </c:tx>
          <c:spPr>
            <a:ln w="25400">
              <a:solidFill>
                <a:srgbClr val="006600"/>
              </a:solidFill>
            </a:ln>
          </c:spPr>
          <c:marker>
            <c:symbol val="none"/>
          </c:marker>
          <c:cat>
            <c:multiLvlStrRef>
              <c:f>Agurkai!$B$2:$AO$3</c:f>
              <c:multiLvlStrCache>
                <c:ptCount val="40"/>
                <c:lvl>
                  <c:pt idx="0">
                    <c:v>03</c:v>
                  </c:pt>
                  <c:pt idx="1">
                    <c:v>04</c:v>
                  </c:pt>
                  <c:pt idx="2">
                    <c:v>05</c:v>
                  </c:pt>
                  <c:pt idx="3">
                    <c:v>06</c:v>
                  </c:pt>
                  <c:pt idx="4">
                    <c:v>07</c:v>
                  </c:pt>
                  <c:pt idx="5">
                    <c:v>08</c:v>
                  </c:pt>
                  <c:pt idx="6">
                    <c:v>09</c:v>
                  </c:pt>
                  <c:pt idx="7">
                    <c:v>10</c:v>
                  </c:pt>
                  <c:pt idx="8">
                    <c:v>02</c:v>
                  </c:pt>
                  <c:pt idx="9">
                    <c:v>03</c:v>
                  </c:pt>
                  <c:pt idx="10">
                    <c:v>04</c:v>
                  </c:pt>
                  <c:pt idx="11">
                    <c:v>05</c:v>
                  </c:pt>
                  <c:pt idx="12">
                    <c:v>06</c:v>
                  </c:pt>
                  <c:pt idx="13">
                    <c:v>07</c:v>
                  </c:pt>
                  <c:pt idx="14">
                    <c:v>08</c:v>
                  </c:pt>
                  <c:pt idx="15">
                    <c:v>09</c:v>
                  </c:pt>
                  <c:pt idx="16">
                    <c:v>10</c:v>
                  </c:pt>
                  <c:pt idx="17">
                    <c:v>11</c:v>
                  </c:pt>
                  <c:pt idx="18">
                    <c:v>12</c:v>
                  </c:pt>
                  <c:pt idx="19">
                    <c:v>01</c:v>
                  </c:pt>
                  <c:pt idx="20">
                    <c:v>02</c:v>
                  </c:pt>
                  <c:pt idx="21">
                    <c:v>03</c:v>
                  </c:pt>
                  <c:pt idx="22">
                    <c:v>04</c:v>
                  </c:pt>
                  <c:pt idx="23">
                    <c:v>05</c:v>
                  </c:pt>
                  <c:pt idx="24">
                    <c:v>06</c:v>
                  </c:pt>
                  <c:pt idx="25">
                    <c:v>07</c:v>
                  </c:pt>
                  <c:pt idx="26">
                    <c:v>08</c:v>
                  </c:pt>
                  <c:pt idx="27">
                    <c:v>09</c:v>
                  </c:pt>
                  <c:pt idx="28">
                    <c:v>10</c:v>
                  </c:pt>
                  <c:pt idx="29">
                    <c:v>11</c:v>
                  </c:pt>
                  <c:pt idx="30">
                    <c:v>12</c:v>
                  </c:pt>
                  <c:pt idx="31">
                    <c:v>01</c:v>
                  </c:pt>
                  <c:pt idx="32">
                    <c:v>02</c:v>
                  </c:pt>
                  <c:pt idx="33">
                    <c:v>03</c:v>
                  </c:pt>
                  <c:pt idx="34">
                    <c:v>04</c:v>
                  </c:pt>
                  <c:pt idx="35">
                    <c:v>05</c:v>
                  </c:pt>
                  <c:pt idx="36">
                    <c:v>06</c:v>
                  </c:pt>
                  <c:pt idx="37">
                    <c:v>07</c:v>
                  </c:pt>
                  <c:pt idx="38">
                    <c:v>08</c:v>
                  </c:pt>
                  <c:pt idx="39">
                    <c:v>09</c:v>
                  </c:pt>
                </c:lvl>
                <c:lvl>
                  <c:pt idx="0">
                    <c:v>2016</c:v>
                  </c:pt>
                  <c:pt idx="8">
                    <c:v>2017</c:v>
                  </c:pt>
                  <c:pt idx="19">
                    <c:v>2018</c:v>
                  </c:pt>
                  <c:pt idx="31">
                    <c:v>2019</c:v>
                  </c:pt>
                </c:lvl>
              </c:multiLvlStrCache>
            </c:multiLvlStrRef>
          </c:cat>
          <c:val>
            <c:numRef>
              <c:f>Agurkai!$B$6:$AO$6</c:f>
              <c:numCache>
                <c:formatCode>General</c:formatCode>
                <c:ptCount val="40"/>
                <c:pt idx="0">
                  <c:v>0.98899999999999999</c:v>
                </c:pt>
                <c:pt idx="1">
                  <c:v>0.98899999999999999</c:v>
                </c:pt>
                <c:pt idx="2">
                  <c:v>0.98899999999999999</c:v>
                </c:pt>
                <c:pt idx="3">
                  <c:v>0.98899999999999999</c:v>
                </c:pt>
                <c:pt idx="4">
                  <c:v>0.98899999999999999</c:v>
                </c:pt>
                <c:pt idx="5">
                  <c:v>0.98899999999999999</c:v>
                </c:pt>
                <c:pt idx="6">
                  <c:v>0.98899999999999999</c:v>
                </c:pt>
                <c:pt idx="7">
                  <c:v>0.98899999999999999</c:v>
                </c:pt>
                <c:pt idx="8">
                  <c:v>0.98899999999999999</c:v>
                </c:pt>
                <c:pt idx="9">
                  <c:v>0.98899999999999999</c:v>
                </c:pt>
                <c:pt idx="10">
                  <c:v>0.98899999999999999</c:v>
                </c:pt>
                <c:pt idx="11">
                  <c:v>0.98899999999999999</c:v>
                </c:pt>
                <c:pt idx="12">
                  <c:v>0.98899999999999999</c:v>
                </c:pt>
                <c:pt idx="13">
                  <c:v>0.98899999999999999</c:v>
                </c:pt>
                <c:pt idx="14">
                  <c:v>0.98899999999999999</c:v>
                </c:pt>
                <c:pt idx="15">
                  <c:v>0.98899999999999999</c:v>
                </c:pt>
                <c:pt idx="16">
                  <c:v>0.98899999999999999</c:v>
                </c:pt>
                <c:pt idx="17">
                  <c:v>0.98899999999999999</c:v>
                </c:pt>
                <c:pt idx="18">
                  <c:v>0.98899999999999999</c:v>
                </c:pt>
                <c:pt idx="19">
                  <c:v>0.98899999999999999</c:v>
                </c:pt>
                <c:pt idx="20">
                  <c:v>0.98899999999999999</c:v>
                </c:pt>
                <c:pt idx="21">
                  <c:v>0.98899999999999999</c:v>
                </c:pt>
                <c:pt idx="22">
                  <c:v>0.98899999999999999</c:v>
                </c:pt>
                <c:pt idx="23">
                  <c:v>0.98899999999999999</c:v>
                </c:pt>
                <c:pt idx="24">
                  <c:v>0.98899999999999999</c:v>
                </c:pt>
                <c:pt idx="25">
                  <c:v>0.98899999999999999</c:v>
                </c:pt>
                <c:pt idx="26">
                  <c:v>0.98899999999999999</c:v>
                </c:pt>
                <c:pt idx="27">
                  <c:v>0.98899999999999999</c:v>
                </c:pt>
                <c:pt idx="28">
                  <c:v>0.98899999999999999</c:v>
                </c:pt>
                <c:pt idx="29">
                  <c:v>0.98899999999999999</c:v>
                </c:pt>
                <c:pt idx="30">
                  <c:v>0.98899999999999999</c:v>
                </c:pt>
                <c:pt idx="31">
                  <c:v>0.98899999999999999</c:v>
                </c:pt>
                <c:pt idx="32">
                  <c:v>0.98899999999999999</c:v>
                </c:pt>
                <c:pt idx="33">
                  <c:v>0.98899999999999999</c:v>
                </c:pt>
                <c:pt idx="34">
                  <c:v>0.98899999999999999</c:v>
                </c:pt>
                <c:pt idx="35">
                  <c:v>0.98899999999999999</c:v>
                </c:pt>
                <c:pt idx="36">
                  <c:v>0.98899999999999999</c:v>
                </c:pt>
                <c:pt idx="37">
                  <c:v>0.98899999999999999</c:v>
                </c:pt>
                <c:pt idx="38">
                  <c:v>0.98899999999999999</c:v>
                </c:pt>
                <c:pt idx="39">
                  <c:v>0.98899999999999999</c:v>
                </c:pt>
              </c:numCache>
            </c:numRef>
          </c:val>
          <c:extLst xmlns:c16r2="http://schemas.microsoft.com/office/drawing/2015/06/chart">
            <c:ext xmlns:c16="http://schemas.microsoft.com/office/drawing/2014/chart" uri="{C3380CC4-5D6E-409C-BE32-E72D297353CC}">
              <c16:uniqueId val="{00000002-C427-4251-B8F9-7B482A29C4AC}"/>
            </c:ext>
          </c:extLst>
        </c:ser>
        <c:marker val="1"/>
        <c:axId val="87846272"/>
        <c:axId val="87872640"/>
      </c:lineChart>
      <c:catAx>
        <c:axId val="87842816"/>
        <c:scaling>
          <c:orientation val="minMax"/>
        </c:scaling>
        <c:axPos val="b"/>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7844352"/>
        <c:crosses val="autoZero"/>
        <c:lblAlgn val="ctr"/>
        <c:lblOffset val="100"/>
        <c:tickLblSkip val="1"/>
        <c:tickMarkSkip val="1"/>
      </c:catAx>
      <c:valAx>
        <c:axId val="87844352"/>
        <c:scaling>
          <c:orientation val="minMax"/>
          <c:max val="2500"/>
        </c:scaling>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en-US"/>
                  <a:t>t</a:t>
                </a:r>
              </a:p>
            </c:rich>
          </c:tx>
          <c:layout>
            <c:manualLayout>
              <c:xMode val="edge"/>
              <c:yMode val="edge"/>
              <c:x val="2.9655990510083177E-2"/>
              <c:y val="2.9787206351272206E-2"/>
            </c:manualLayout>
          </c:layout>
          <c:spPr>
            <a:noFill/>
            <a:ln w="25400">
              <a:noFill/>
            </a:ln>
          </c:spPr>
        </c:title>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7842816"/>
        <c:crosses val="autoZero"/>
        <c:crossBetween val="between"/>
        <c:majorUnit val="500"/>
      </c:valAx>
      <c:catAx>
        <c:axId val="87846272"/>
        <c:scaling>
          <c:orientation val="minMax"/>
        </c:scaling>
        <c:delete val="1"/>
        <c:axPos val="b"/>
        <c:numFmt formatCode="General" sourceLinked="1"/>
        <c:tickLblPos val="none"/>
        <c:crossAx val="87872640"/>
        <c:crosses val="autoZero"/>
        <c:lblAlgn val="ctr"/>
        <c:lblOffset val="100"/>
      </c:catAx>
      <c:valAx>
        <c:axId val="87872640"/>
        <c:scaling>
          <c:orientation val="minMax"/>
          <c:max val="3"/>
        </c:scaling>
        <c:axPos val="r"/>
        <c:title>
          <c:tx>
            <c:rich>
              <a:bodyPr rot="0" vert="horz"/>
              <a:lstStyle/>
              <a:p>
                <a:pPr algn="ctr">
                  <a:defRPr sz="800" b="0" i="0" u="none" strike="noStrike" baseline="0">
                    <a:solidFill>
                      <a:srgbClr val="000000"/>
                    </a:solidFill>
                    <a:latin typeface="Times New Roman"/>
                    <a:ea typeface="Times New Roman"/>
                    <a:cs typeface="Times New Roman"/>
                  </a:defRPr>
                </a:pPr>
                <a:r>
                  <a:rPr lang="en-US"/>
                  <a:t>EUR/kg</a:t>
                </a:r>
              </a:p>
            </c:rich>
          </c:tx>
          <c:layout>
            <c:manualLayout>
              <c:xMode val="edge"/>
              <c:yMode val="edge"/>
              <c:x val="0.9221045945769234"/>
              <c:y val="2.5531767206785207E-2"/>
            </c:manualLayout>
          </c:layout>
          <c:spPr>
            <a:noFill/>
            <a:ln w="25400">
              <a:noFill/>
            </a:ln>
          </c:spPr>
        </c:title>
        <c:numFmt formatCode="0.00" sourceLinked="0"/>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7846272"/>
        <c:crosses val="max"/>
        <c:crossBetween val="between"/>
        <c:majorUnit val="0.5"/>
      </c:valAx>
      <c:spPr>
        <a:noFill/>
        <a:ln w="12700">
          <a:solidFill>
            <a:srgbClr val="808080"/>
          </a:solidFill>
          <a:prstDash val="solid"/>
        </a:ln>
      </c:spPr>
    </c:plotArea>
    <c:legend>
      <c:legendPos val="r"/>
      <c:layout>
        <c:manualLayout>
          <c:xMode val="edge"/>
          <c:yMode val="edge"/>
          <c:x val="1.8979833926453145E-2"/>
          <c:y val="0.88085117459491125"/>
          <c:w val="0.96678529062871099"/>
          <c:h val="0.10638294180169627"/>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w="9525">
      <a:no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200" b="0"/>
            </a:pPr>
            <a:r>
              <a:rPr lang="en-US"/>
              <a:t>Pomidor</a:t>
            </a:r>
            <a:r>
              <a:rPr lang="lt-LT"/>
              <a:t>ų mažmeninės kainos struktūra Lietuvoje 2016–2019 m., EUR/kg</a:t>
            </a:r>
            <a:endParaRPr lang="en-US"/>
          </a:p>
        </c:rich>
      </c:tx>
    </c:title>
    <c:plotArea>
      <c:layout>
        <c:manualLayout>
          <c:layoutTarget val="inner"/>
          <c:xMode val="edge"/>
          <c:yMode val="edge"/>
          <c:x val="4.2884365666796515E-2"/>
          <c:y val="7.7393412956931945E-2"/>
          <c:w val="0.93984041747432789"/>
          <c:h val="0.76865580890337104"/>
        </c:manualLayout>
      </c:layout>
      <c:areaChart>
        <c:grouping val="stacked"/>
        <c:ser>
          <c:idx val="0"/>
          <c:order val="0"/>
          <c:tx>
            <c:strRef>
              <c:f>EUR!$A$5</c:f>
              <c:strCache>
                <c:ptCount val="1"/>
                <c:pt idx="0">
                  <c:v>Augintojo dalis</c:v>
                </c:pt>
              </c:strCache>
            </c:strRef>
          </c:tx>
          <c:spPr>
            <a:solidFill>
              <a:srgbClr val="8EC3A7"/>
            </a:solidFill>
          </c:spPr>
          <c:dLbls>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EUR!$B$3:$AD$4</c:f>
              <c:multiLvlStrCache>
                <c:ptCount val="29"/>
                <c:lvl>
                  <c:pt idx="0">
                    <c:v>05</c:v>
                  </c:pt>
                  <c:pt idx="1">
                    <c:v>06</c:v>
                  </c:pt>
                  <c:pt idx="2">
                    <c:v>07</c:v>
                  </c:pt>
                  <c:pt idx="3">
                    <c:v>08</c:v>
                  </c:pt>
                  <c:pt idx="4">
                    <c:v>09</c:v>
                  </c:pt>
                  <c:pt idx="5">
                    <c:v>10</c:v>
                  </c:pt>
                  <c:pt idx="6">
                    <c:v>11</c:v>
                  </c:pt>
                  <c:pt idx="7">
                    <c:v>04</c:v>
                  </c:pt>
                  <c:pt idx="8">
                    <c:v>05</c:v>
                  </c:pt>
                  <c:pt idx="9">
                    <c:v>06</c:v>
                  </c:pt>
                  <c:pt idx="10">
                    <c:v>07</c:v>
                  </c:pt>
                  <c:pt idx="11">
                    <c:v>08</c:v>
                  </c:pt>
                  <c:pt idx="12">
                    <c:v>09</c:v>
                  </c:pt>
                  <c:pt idx="13">
                    <c:v>10</c:v>
                  </c:pt>
                  <c:pt idx="14">
                    <c:v>11</c:v>
                  </c:pt>
                  <c:pt idx="15">
                    <c:v>04</c:v>
                  </c:pt>
                  <c:pt idx="16">
                    <c:v>05</c:v>
                  </c:pt>
                  <c:pt idx="17">
                    <c:v>06</c:v>
                  </c:pt>
                  <c:pt idx="18">
                    <c:v>07</c:v>
                  </c:pt>
                  <c:pt idx="19">
                    <c:v>08</c:v>
                  </c:pt>
                  <c:pt idx="20">
                    <c:v>09</c:v>
                  </c:pt>
                  <c:pt idx="21">
                    <c:v>10</c:v>
                  </c:pt>
                  <c:pt idx="22">
                    <c:v>11</c:v>
                  </c:pt>
                  <c:pt idx="23">
                    <c:v>04</c:v>
                  </c:pt>
                  <c:pt idx="24">
                    <c:v>05</c:v>
                  </c:pt>
                  <c:pt idx="25">
                    <c:v>06</c:v>
                  </c:pt>
                  <c:pt idx="26">
                    <c:v>07</c:v>
                  </c:pt>
                  <c:pt idx="27">
                    <c:v>08</c:v>
                  </c:pt>
                  <c:pt idx="28">
                    <c:v>09</c:v>
                  </c:pt>
                </c:lvl>
                <c:lvl>
                  <c:pt idx="0">
                    <c:v>2016</c:v>
                  </c:pt>
                  <c:pt idx="7">
                    <c:v>2017</c:v>
                  </c:pt>
                  <c:pt idx="15">
                    <c:v>2018</c:v>
                  </c:pt>
                  <c:pt idx="23">
                    <c:v>2019</c:v>
                  </c:pt>
                </c:lvl>
              </c:multiLvlStrCache>
            </c:multiLvlStrRef>
          </c:cat>
          <c:val>
            <c:numRef>
              <c:f>EUR!$B$5:$AD$5</c:f>
              <c:numCache>
                <c:formatCode>General</c:formatCode>
                <c:ptCount val="29"/>
                <c:pt idx="0">
                  <c:v>1.49</c:v>
                </c:pt>
                <c:pt idx="1">
                  <c:v>0.75000000000000178</c:v>
                </c:pt>
                <c:pt idx="2">
                  <c:v>0.82000000000000062</c:v>
                </c:pt>
                <c:pt idx="3">
                  <c:v>0.56000000000000005</c:v>
                </c:pt>
                <c:pt idx="4">
                  <c:v>0.45</c:v>
                </c:pt>
                <c:pt idx="5">
                  <c:v>0.91</c:v>
                </c:pt>
                <c:pt idx="6">
                  <c:v>1.28</c:v>
                </c:pt>
                <c:pt idx="7">
                  <c:v>2.17</c:v>
                </c:pt>
                <c:pt idx="8">
                  <c:v>1.03</c:v>
                </c:pt>
                <c:pt idx="9">
                  <c:v>0.82000000000000062</c:v>
                </c:pt>
                <c:pt idx="10">
                  <c:v>0.79</c:v>
                </c:pt>
                <c:pt idx="11">
                  <c:v>0.62000000000000166</c:v>
                </c:pt>
                <c:pt idx="12" formatCode="0.00">
                  <c:v>0.59</c:v>
                </c:pt>
                <c:pt idx="13">
                  <c:v>0.89</c:v>
                </c:pt>
                <c:pt idx="14">
                  <c:v>1.22</c:v>
                </c:pt>
                <c:pt idx="15">
                  <c:v>2.3899999999999997</c:v>
                </c:pt>
                <c:pt idx="16">
                  <c:v>1.1299999999999963</c:v>
                </c:pt>
                <c:pt idx="17">
                  <c:v>0.7600000000000019</c:v>
                </c:pt>
                <c:pt idx="18">
                  <c:v>0.54</c:v>
                </c:pt>
                <c:pt idx="19">
                  <c:v>0.39000000000000096</c:v>
                </c:pt>
                <c:pt idx="20">
                  <c:v>0.95000000000000062</c:v>
                </c:pt>
                <c:pt idx="21" formatCode="0.00">
                  <c:v>1.3800000000000001</c:v>
                </c:pt>
                <c:pt idx="22" formatCode="0.00">
                  <c:v>1</c:v>
                </c:pt>
                <c:pt idx="23" formatCode="0.00">
                  <c:v>1.85</c:v>
                </c:pt>
                <c:pt idx="24" formatCode="0.00">
                  <c:v>1.22</c:v>
                </c:pt>
                <c:pt idx="25" formatCode="0.00">
                  <c:v>0.8</c:v>
                </c:pt>
                <c:pt idx="26" formatCode="0.00">
                  <c:v>0.88</c:v>
                </c:pt>
                <c:pt idx="27" formatCode="0.00">
                  <c:v>0.7600000000000019</c:v>
                </c:pt>
                <c:pt idx="28" formatCode="0.00">
                  <c:v>0.77000000000000191</c:v>
                </c:pt>
              </c:numCache>
            </c:numRef>
          </c:val>
          <c:extLst xmlns:c16r2="http://schemas.microsoft.com/office/drawing/2015/06/chart">
            <c:ext xmlns:c16="http://schemas.microsoft.com/office/drawing/2014/chart" uri="{C3380CC4-5D6E-409C-BE32-E72D297353CC}">
              <c16:uniqueId val="{00000000-E3DD-426D-91C9-45B1C5D9341C}"/>
            </c:ext>
          </c:extLst>
        </c:ser>
        <c:ser>
          <c:idx val="1"/>
          <c:order val="1"/>
          <c:tx>
            <c:strRef>
              <c:f>EUR!$A$6</c:f>
              <c:strCache>
                <c:ptCount val="1"/>
                <c:pt idx="0">
                  <c:v>Mažmeninės prekybos dalis</c:v>
                </c:pt>
              </c:strCache>
            </c:strRef>
          </c:tx>
          <c:spPr>
            <a:solidFill>
              <a:srgbClr val="F5CD64"/>
            </a:solidFill>
          </c:spPr>
          <c:dLbls>
            <c:dLbl>
              <c:idx val="2"/>
              <c:layout>
                <c:manualLayout>
                  <c:x val="0"/>
                  <c:y val="6.894679695982691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051-4279-B493-09C02038433A}"/>
                </c:ext>
              </c:extLst>
            </c:dLbl>
            <c:dLbl>
              <c:idx val="5"/>
              <c:layout>
                <c:manualLayout>
                  <c:x val="-2.6081987666890892E-17"/>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051-4279-B493-09C02038433A}"/>
                </c:ext>
              </c:extLst>
            </c:dLbl>
            <c:dLbl>
              <c:idx val="6"/>
              <c:layout>
                <c:manualLayout>
                  <c:x val="-1.4226703073583979E-3"/>
                  <c:y val="2.298226565327569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051-4279-B493-09C02038433A}"/>
                </c:ext>
              </c:extLst>
            </c:dLbl>
            <c:dLbl>
              <c:idx val="12"/>
              <c:layout>
                <c:manualLayout>
                  <c:x val="0"/>
                  <c:y val="9.192906261310272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051-4279-B493-09C02038433A}"/>
                </c:ext>
              </c:extLst>
            </c:dLbl>
            <c:dLbl>
              <c:idx val="13"/>
              <c:layout>
                <c:manualLayout>
                  <c:x val="5.0389699098358803E-17"/>
                  <c:y val="2.298226565327566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3DD-426D-91C9-45B1C5D9341C}"/>
                </c:ext>
              </c:extLst>
            </c:dLbl>
            <c:dLbl>
              <c:idx val="14"/>
              <c:layout>
                <c:manualLayout>
                  <c:x val="0"/>
                  <c:y val="1.60875859572928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3DD-426D-91C9-45B1C5D9341C}"/>
                </c:ext>
              </c:extLst>
            </c:dLbl>
            <c:dLbl>
              <c:idx val="17"/>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3DD-426D-91C9-45B1C5D9341C}"/>
                </c:ext>
              </c:extLst>
            </c:dLbl>
            <c:dLbl>
              <c:idx val="18"/>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051-4279-B493-09C02038433A}"/>
                </c:ext>
              </c:extLst>
            </c:dLbl>
            <c:dLbl>
              <c:idx val="19"/>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051-4279-B493-09C02038433A}"/>
                </c:ext>
              </c:extLst>
            </c:dLbl>
            <c:dLbl>
              <c:idx val="20"/>
              <c:layout>
                <c:manualLayout>
                  <c:x val="0"/>
                  <c:y val="2.52804922186029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051-4279-B493-09C02038433A}"/>
                </c:ext>
              </c:extLst>
            </c:dLbl>
            <c:dLbl>
              <c:idx val="21"/>
              <c:layout>
                <c:manualLayout>
                  <c:x val="0"/>
                  <c:y val="6.894679695982691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051-4279-B493-09C02038433A}"/>
                </c:ext>
              </c:extLst>
            </c:dLbl>
            <c:dLbl>
              <c:idx val="26"/>
              <c:layout>
                <c:manualLayout>
                  <c:x val="1.0077939819671671E-16"/>
                  <c:y val="2.298226565327566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3DD-426D-91C9-45B1C5D9341C}"/>
                </c:ext>
              </c:extLst>
            </c:dLbl>
            <c:dLbl>
              <c:idx val="29"/>
              <c:layout>
                <c:manualLayout>
                  <c:x val="1.0077939819671671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3DD-426D-91C9-45B1C5D9341C}"/>
                </c:ext>
              </c:extLst>
            </c:dLbl>
            <c:dLbl>
              <c:idx val="30"/>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3DD-426D-91C9-45B1C5D9341C}"/>
                </c:ext>
              </c:extLst>
            </c:dLbl>
            <c:dLbl>
              <c:idx val="31"/>
              <c:layout>
                <c:manualLayout>
                  <c:x val="0"/>
                  <c:y val="-4.136807817589577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3DD-426D-91C9-45B1C5D9341C}"/>
                </c:ext>
              </c:extLst>
            </c:dLbl>
            <c:dLbl>
              <c:idx val="32"/>
              <c:layout>
                <c:manualLayout>
                  <c:x val="0"/>
                  <c:y val="-3.447339847991363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3DD-426D-91C9-45B1C5D9341C}"/>
                </c:ext>
              </c:extLst>
            </c:dLbl>
            <c:dLbl>
              <c:idx val="33"/>
              <c:layout>
                <c:manualLayout>
                  <c:x val="0"/>
                  <c:y val="-4.59645313065508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3DD-426D-91C9-45B1C5D9341C}"/>
                </c:ext>
              </c:extLst>
            </c:dLbl>
            <c:dLbl>
              <c:idx val="34"/>
              <c:layout>
                <c:manualLayout>
                  <c:x val="0"/>
                  <c:y val="-3.67716250452406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3DD-426D-91C9-45B1C5D9341C}"/>
                </c:ext>
              </c:extLst>
            </c:dLbl>
            <c:dLbl>
              <c:idx val="35"/>
              <c:layout>
                <c:manualLayout>
                  <c:x val="0"/>
                  <c:y val="5.975389069851652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051-4279-B493-09C02038433A}"/>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EUR!$B$3:$AD$4</c:f>
              <c:multiLvlStrCache>
                <c:ptCount val="29"/>
                <c:lvl>
                  <c:pt idx="0">
                    <c:v>05</c:v>
                  </c:pt>
                  <c:pt idx="1">
                    <c:v>06</c:v>
                  </c:pt>
                  <c:pt idx="2">
                    <c:v>07</c:v>
                  </c:pt>
                  <c:pt idx="3">
                    <c:v>08</c:v>
                  </c:pt>
                  <c:pt idx="4">
                    <c:v>09</c:v>
                  </c:pt>
                  <c:pt idx="5">
                    <c:v>10</c:v>
                  </c:pt>
                  <c:pt idx="6">
                    <c:v>11</c:v>
                  </c:pt>
                  <c:pt idx="7">
                    <c:v>04</c:v>
                  </c:pt>
                  <c:pt idx="8">
                    <c:v>05</c:v>
                  </c:pt>
                  <c:pt idx="9">
                    <c:v>06</c:v>
                  </c:pt>
                  <c:pt idx="10">
                    <c:v>07</c:v>
                  </c:pt>
                  <c:pt idx="11">
                    <c:v>08</c:v>
                  </c:pt>
                  <c:pt idx="12">
                    <c:v>09</c:v>
                  </c:pt>
                  <c:pt idx="13">
                    <c:v>10</c:v>
                  </c:pt>
                  <c:pt idx="14">
                    <c:v>11</c:v>
                  </c:pt>
                  <c:pt idx="15">
                    <c:v>04</c:v>
                  </c:pt>
                  <c:pt idx="16">
                    <c:v>05</c:v>
                  </c:pt>
                  <c:pt idx="17">
                    <c:v>06</c:v>
                  </c:pt>
                  <c:pt idx="18">
                    <c:v>07</c:v>
                  </c:pt>
                  <c:pt idx="19">
                    <c:v>08</c:v>
                  </c:pt>
                  <c:pt idx="20">
                    <c:v>09</c:v>
                  </c:pt>
                  <c:pt idx="21">
                    <c:v>10</c:v>
                  </c:pt>
                  <c:pt idx="22">
                    <c:v>11</c:v>
                  </c:pt>
                  <c:pt idx="23">
                    <c:v>04</c:v>
                  </c:pt>
                  <c:pt idx="24">
                    <c:v>05</c:v>
                  </c:pt>
                  <c:pt idx="25">
                    <c:v>06</c:v>
                  </c:pt>
                  <c:pt idx="26">
                    <c:v>07</c:v>
                  </c:pt>
                  <c:pt idx="27">
                    <c:v>08</c:v>
                  </c:pt>
                  <c:pt idx="28">
                    <c:v>09</c:v>
                  </c:pt>
                </c:lvl>
                <c:lvl>
                  <c:pt idx="0">
                    <c:v>2016</c:v>
                  </c:pt>
                  <c:pt idx="7">
                    <c:v>2017</c:v>
                  </c:pt>
                  <c:pt idx="15">
                    <c:v>2018</c:v>
                  </c:pt>
                  <c:pt idx="23">
                    <c:v>2019</c:v>
                  </c:pt>
                </c:lvl>
              </c:multiLvlStrCache>
            </c:multiLvlStrRef>
          </c:cat>
          <c:val>
            <c:numRef>
              <c:f>EUR!$B$6:$AD$6</c:f>
              <c:numCache>
                <c:formatCode>0.00</c:formatCode>
                <c:ptCount val="29"/>
                <c:pt idx="0" formatCode="General">
                  <c:v>1.71</c:v>
                </c:pt>
                <c:pt idx="1">
                  <c:v>1.1000000000000001</c:v>
                </c:pt>
                <c:pt idx="2" formatCode="General">
                  <c:v>0.18000000000000024</c:v>
                </c:pt>
                <c:pt idx="3">
                  <c:v>0.5</c:v>
                </c:pt>
                <c:pt idx="4">
                  <c:v>0.58000000000000007</c:v>
                </c:pt>
                <c:pt idx="5">
                  <c:v>0.15000000000000024</c:v>
                </c:pt>
                <c:pt idx="6" formatCode="General">
                  <c:v>-0.17</c:v>
                </c:pt>
                <c:pt idx="7" formatCode="General">
                  <c:v>1.21</c:v>
                </c:pt>
                <c:pt idx="8" formatCode="General">
                  <c:v>1.1800000000000033</c:v>
                </c:pt>
                <c:pt idx="9" formatCode="General">
                  <c:v>0.38000000000000095</c:v>
                </c:pt>
                <c:pt idx="10" formatCode="General">
                  <c:v>0.24000000000000021</c:v>
                </c:pt>
                <c:pt idx="11" formatCode="General">
                  <c:v>0.35000000000000031</c:v>
                </c:pt>
                <c:pt idx="12" formatCode="General">
                  <c:v>0.19</c:v>
                </c:pt>
                <c:pt idx="13">
                  <c:v>6.0000000000000032E-2</c:v>
                </c:pt>
                <c:pt idx="14" formatCode="General">
                  <c:v>-7.0000000000000021E-2</c:v>
                </c:pt>
                <c:pt idx="15" formatCode="General">
                  <c:v>0.53</c:v>
                </c:pt>
                <c:pt idx="16" formatCode="General">
                  <c:v>0.67000000000000215</c:v>
                </c:pt>
                <c:pt idx="17" formatCode="General">
                  <c:v>0.68</c:v>
                </c:pt>
                <c:pt idx="18" formatCode="General">
                  <c:v>0.28000000000000008</c:v>
                </c:pt>
                <c:pt idx="19" formatCode="General">
                  <c:v>0.29000000000000031</c:v>
                </c:pt>
                <c:pt idx="20" formatCode="General">
                  <c:v>1.0000000000000005E-2</c:v>
                </c:pt>
                <c:pt idx="21" formatCode="General">
                  <c:v>0</c:v>
                </c:pt>
                <c:pt idx="22" formatCode="General">
                  <c:v>0.31000000000000083</c:v>
                </c:pt>
                <c:pt idx="23">
                  <c:v>1.1800000000000033</c:v>
                </c:pt>
                <c:pt idx="24" formatCode="General">
                  <c:v>0.86000000000000065</c:v>
                </c:pt>
                <c:pt idx="25">
                  <c:v>0.59</c:v>
                </c:pt>
                <c:pt idx="26">
                  <c:v>0.39000000000000096</c:v>
                </c:pt>
                <c:pt idx="27">
                  <c:v>0.42000000000000032</c:v>
                </c:pt>
                <c:pt idx="28">
                  <c:v>0.31000000000000083</c:v>
                </c:pt>
              </c:numCache>
            </c:numRef>
          </c:val>
          <c:extLst xmlns:c16r2="http://schemas.microsoft.com/office/drawing/2015/06/chart">
            <c:ext xmlns:c16="http://schemas.microsoft.com/office/drawing/2014/chart" uri="{C3380CC4-5D6E-409C-BE32-E72D297353CC}">
              <c16:uniqueId val="{0000000B-E3DD-426D-91C9-45B1C5D9341C}"/>
            </c:ext>
          </c:extLst>
        </c:ser>
        <c:ser>
          <c:idx val="2"/>
          <c:order val="2"/>
          <c:tx>
            <c:strRef>
              <c:f>EUR!$A$7</c:f>
              <c:strCache>
                <c:ptCount val="1"/>
                <c:pt idx="0">
                  <c:v>PVM dalis</c:v>
                </c:pt>
              </c:strCache>
            </c:strRef>
          </c:tx>
          <c:spPr>
            <a:solidFill>
              <a:srgbClr val="D9D9D9"/>
            </a:solidFill>
          </c:spPr>
          <c:dLbls>
            <c:dLbl>
              <c:idx val="2"/>
              <c:layout>
                <c:manualLayout>
                  <c:x val="2.7485607929706433E-3"/>
                  <c:y val="-1.378935939196539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051-4279-B493-09C02038433A}"/>
                </c:ext>
              </c:extLst>
            </c:dLbl>
            <c:dLbl>
              <c:idx val="5"/>
              <c:layout>
                <c:manualLayout>
                  <c:x val="-2.6081987666890892E-17"/>
                  <c:y val="-9.192906261310102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051-4279-B493-09C02038433A}"/>
                </c:ext>
              </c:extLst>
            </c:dLbl>
            <c:dLbl>
              <c:idx val="6"/>
              <c:layout>
                <c:manualLayout>
                  <c:x val="0"/>
                  <c:y val="-2.618242822739940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051-4279-B493-09C02038433A}"/>
                </c:ext>
              </c:extLst>
            </c:dLbl>
            <c:dLbl>
              <c:idx val="12"/>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B051-4279-B493-09C02038433A}"/>
                </c:ext>
              </c:extLst>
            </c:dLbl>
            <c:dLbl>
              <c:idx val="13"/>
              <c:layout>
                <c:manualLayout>
                  <c:x val="5.0389699098358803E-17"/>
                  <c:y val="-2.987712631197995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3DD-426D-91C9-45B1C5D9341C}"/>
                </c:ext>
              </c:extLst>
            </c:dLbl>
            <c:dLbl>
              <c:idx val="14"/>
              <c:layout>
                <c:manualLayout>
                  <c:x val="0"/>
                  <c:y val="-3.677162504524080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3DD-426D-91C9-45B1C5D9341C}"/>
                </c:ext>
              </c:extLst>
            </c:dLbl>
            <c:dLbl>
              <c:idx val="17"/>
              <c:layout>
                <c:manualLayout>
                  <c:x val="0"/>
                  <c:y val="-6.894679695982707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3DD-426D-91C9-45B1C5D9341C}"/>
                </c:ext>
              </c:extLst>
            </c:dLbl>
            <c:dLbl>
              <c:idx val="20"/>
              <c:layout>
                <c:manualLayout>
                  <c:x val="0"/>
                  <c:y val="-1.14911328266378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B051-4279-B493-09C02038433A}"/>
                </c:ext>
              </c:extLst>
            </c:dLbl>
            <c:dLbl>
              <c:idx val="21"/>
              <c:layout>
                <c:manualLayout>
                  <c:x val="0"/>
                  <c:y val="-6.894679695982691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B051-4279-B493-09C02038433A}"/>
                </c:ext>
              </c:extLst>
            </c:dLbl>
            <c:dLbl>
              <c:idx val="26"/>
              <c:layout>
                <c:manualLayout>
                  <c:x val="1.0077939819671671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3DD-426D-91C9-45B1C5D9341C}"/>
                </c:ext>
              </c:extLst>
            </c:dLbl>
            <c:dLbl>
              <c:idx val="29"/>
              <c:layout>
                <c:manualLayout>
                  <c:x val="1.0077939819671671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3DD-426D-91C9-45B1C5D9341C}"/>
                </c:ext>
              </c:extLst>
            </c:dLbl>
            <c:dLbl>
              <c:idx val="30"/>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E3DD-426D-91C9-45B1C5D9341C}"/>
                </c:ext>
              </c:extLst>
            </c:dLbl>
            <c:dLbl>
              <c:idx val="35"/>
              <c:layout>
                <c:manualLayout>
                  <c:x val="0"/>
                  <c:y val="-1.14913137893593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B051-4279-B493-09C02038433A}"/>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EUR!$B$3:$AD$4</c:f>
              <c:multiLvlStrCache>
                <c:ptCount val="29"/>
                <c:lvl>
                  <c:pt idx="0">
                    <c:v>05</c:v>
                  </c:pt>
                  <c:pt idx="1">
                    <c:v>06</c:v>
                  </c:pt>
                  <c:pt idx="2">
                    <c:v>07</c:v>
                  </c:pt>
                  <c:pt idx="3">
                    <c:v>08</c:v>
                  </c:pt>
                  <c:pt idx="4">
                    <c:v>09</c:v>
                  </c:pt>
                  <c:pt idx="5">
                    <c:v>10</c:v>
                  </c:pt>
                  <c:pt idx="6">
                    <c:v>11</c:v>
                  </c:pt>
                  <c:pt idx="7">
                    <c:v>04</c:v>
                  </c:pt>
                  <c:pt idx="8">
                    <c:v>05</c:v>
                  </c:pt>
                  <c:pt idx="9">
                    <c:v>06</c:v>
                  </c:pt>
                  <c:pt idx="10">
                    <c:v>07</c:v>
                  </c:pt>
                  <c:pt idx="11">
                    <c:v>08</c:v>
                  </c:pt>
                  <c:pt idx="12">
                    <c:v>09</c:v>
                  </c:pt>
                  <c:pt idx="13">
                    <c:v>10</c:v>
                  </c:pt>
                  <c:pt idx="14">
                    <c:v>11</c:v>
                  </c:pt>
                  <c:pt idx="15">
                    <c:v>04</c:v>
                  </c:pt>
                  <c:pt idx="16">
                    <c:v>05</c:v>
                  </c:pt>
                  <c:pt idx="17">
                    <c:v>06</c:v>
                  </c:pt>
                  <c:pt idx="18">
                    <c:v>07</c:v>
                  </c:pt>
                  <c:pt idx="19">
                    <c:v>08</c:v>
                  </c:pt>
                  <c:pt idx="20">
                    <c:v>09</c:v>
                  </c:pt>
                  <c:pt idx="21">
                    <c:v>10</c:v>
                  </c:pt>
                  <c:pt idx="22">
                    <c:v>11</c:v>
                  </c:pt>
                  <c:pt idx="23">
                    <c:v>04</c:v>
                  </c:pt>
                  <c:pt idx="24">
                    <c:v>05</c:v>
                  </c:pt>
                  <c:pt idx="25">
                    <c:v>06</c:v>
                  </c:pt>
                  <c:pt idx="26">
                    <c:v>07</c:v>
                  </c:pt>
                  <c:pt idx="27">
                    <c:v>08</c:v>
                  </c:pt>
                  <c:pt idx="28">
                    <c:v>09</c:v>
                  </c:pt>
                </c:lvl>
                <c:lvl>
                  <c:pt idx="0">
                    <c:v>2016</c:v>
                  </c:pt>
                  <c:pt idx="7">
                    <c:v>2017</c:v>
                  </c:pt>
                  <c:pt idx="15">
                    <c:v>2018</c:v>
                  </c:pt>
                  <c:pt idx="23">
                    <c:v>2019</c:v>
                  </c:pt>
                </c:lvl>
              </c:multiLvlStrCache>
            </c:multiLvlStrRef>
          </c:cat>
          <c:val>
            <c:numRef>
              <c:f>EUR!$B$7:$AD$7</c:f>
              <c:numCache>
                <c:formatCode>General</c:formatCode>
                <c:ptCount val="29"/>
                <c:pt idx="0">
                  <c:v>0.67000000000000215</c:v>
                </c:pt>
                <c:pt idx="1">
                  <c:v>0.39000000000000096</c:v>
                </c:pt>
                <c:pt idx="2">
                  <c:v>0.21000000000000021</c:v>
                </c:pt>
                <c:pt idx="3">
                  <c:v>0.22</c:v>
                </c:pt>
                <c:pt idx="4">
                  <c:v>0.21000000000000021</c:v>
                </c:pt>
                <c:pt idx="5">
                  <c:v>0.22</c:v>
                </c:pt>
                <c:pt idx="6">
                  <c:v>0.24000000000000021</c:v>
                </c:pt>
                <c:pt idx="7">
                  <c:v>0.71000000000000063</c:v>
                </c:pt>
                <c:pt idx="8">
                  <c:v>0.46</c:v>
                </c:pt>
                <c:pt idx="9">
                  <c:v>0.25</c:v>
                </c:pt>
                <c:pt idx="10">
                  <c:v>0.22</c:v>
                </c:pt>
                <c:pt idx="11">
                  <c:v>0.21000000000000021</c:v>
                </c:pt>
                <c:pt idx="12">
                  <c:v>0.16</c:v>
                </c:pt>
                <c:pt idx="13" formatCode="0.00">
                  <c:v>0.2</c:v>
                </c:pt>
                <c:pt idx="14">
                  <c:v>0.24000000000000021</c:v>
                </c:pt>
                <c:pt idx="15">
                  <c:v>0.62000000000000166</c:v>
                </c:pt>
                <c:pt idx="16">
                  <c:v>0.38000000000000095</c:v>
                </c:pt>
                <c:pt idx="17" formatCode="0.00">
                  <c:v>0.30000000000000032</c:v>
                </c:pt>
                <c:pt idx="18">
                  <c:v>0.17</c:v>
                </c:pt>
                <c:pt idx="19">
                  <c:v>0.14000000000000001</c:v>
                </c:pt>
                <c:pt idx="20" formatCode="0.00">
                  <c:v>0.2</c:v>
                </c:pt>
                <c:pt idx="21">
                  <c:v>0.29000000000000031</c:v>
                </c:pt>
                <c:pt idx="22">
                  <c:v>0.28000000000000008</c:v>
                </c:pt>
                <c:pt idx="23">
                  <c:v>0.63000000000000189</c:v>
                </c:pt>
                <c:pt idx="24">
                  <c:v>0.43000000000000038</c:v>
                </c:pt>
                <c:pt idx="25">
                  <c:v>0.29000000000000031</c:v>
                </c:pt>
                <c:pt idx="26">
                  <c:v>0.26</c:v>
                </c:pt>
                <c:pt idx="27">
                  <c:v>0.25</c:v>
                </c:pt>
                <c:pt idx="28">
                  <c:v>0.23</c:v>
                </c:pt>
              </c:numCache>
            </c:numRef>
          </c:val>
          <c:extLst xmlns:c16r2="http://schemas.microsoft.com/office/drawing/2015/06/chart">
            <c:ext xmlns:c16="http://schemas.microsoft.com/office/drawing/2014/chart" uri="{C3380CC4-5D6E-409C-BE32-E72D297353CC}">
              <c16:uniqueId val="{00000012-E3DD-426D-91C9-45B1C5D9341C}"/>
            </c:ext>
          </c:extLst>
        </c:ser>
        <c:axId val="93488640"/>
        <c:axId val="93490176"/>
      </c:areaChart>
      <c:catAx>
        <c:axId val="93488640"/>
        <c:scaling>
          <c:orientation val="minMax"/>
        </c:scaling>
        <c:axPos val="b"/>
        <c:numFmt formatCode="General" sourceLinked="0"/>
        <c:majorTickMark val="none"/>
        <c:tickLblPos val="nextTo"/>
        <c:crossAx val="93490176"/>
        <c:crosses val="autoZero"/>
        <c:auto val="1"/>
        <c:lblAlgn val="ctr"/>
        <c:lblOffset val="100"/>
      </c:catAx>
      <c:valAx>
        <c:axId val="93490176"/>
        <c:scaling>
          <c:orientation val="minMax"/>
          <c:max val="4"/>
          <c:min val="0"/>
        </c:scaling>
        <c:axPos val="l"/>
        <c:majorGridlines/>
        <c:numFmt formatCode="#,##0.0" sourceLinked="0"/>
        <c:majorTickMark val="none"/>
        <c:tickLblPos val="nextTo"/>
        <c:crossAx val="93488640"/>
        <c:crosses val="autoZero"/>
        <c:crossBetween val="midCat"/>
        <c:majorUnit val="0.4"/>
      </c:valAx>
    </c:plotArea>
    <c:legend>
      <c:legendPos val="b"/>
      <c:layout>
        <c:manualLayout>
          <c:xMode val="edge"/>
          <c:yMode val="edge"/>
          <c:x val="0.10782311962583969"/>
          <c:y val="0.9284759319580167"/>
          <c:w val="0.77981852448635669"/>
          <c:h val="5.4461454940282879E-2"/>
        </c:manualLayout>
      </c:layout>
      <c:txPr>
        <a:bodyPr/>
        <a:lstStyle/>
        <a:p>
          <a:pPr>
            <a:defRPr sz="900"/>
          </a:pPr>
          <a:endParaRPr lang="en-US"/>
        </a:p>
      </c:txPr>
    </c:legend>
    <c:plotVisOnly val="1"/>
    <c:dispBlanksAs val="zero"/>
  </c:chart>
  <c:txPr>
    <a:bodyPr/>
    <a:lstStyle/>
    <a:p>
      <a:pPr>
        <a:defRPr sz="800">
          <a:latin typeface="Times New Roman" pitchFamily="18" charset="0"/>
          <a:cs typeface="Times New Roman" pitchFamily="18" charset="0"/>
        </a:defRPr>
      </a:pPr>
      <a:endParaRPr lang="en-US"/>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1518434810613083E-2"/>
          <c:y val="0.12765983971874917"/>
          <c:w val="0.91221932483889012"/>
          <c:h val="0.52340534284687268"/>
        </c:manualLayout>
      </c:layout>
      <c:barChart>
        <c:barDir val="col"/>
        <c:grouping val="clustered"/>
        <c:ser>
          <c:idx val="1"/>
          <c:order val="0"/>
          <c:tx>
            <c:strRef>
              <c:f>Pomidorai!$A$4</c:f>
              <c:strCache>
                <c:ptCount val="1"/>
                <c:pt idx="0">
                  <c:v>Kiekis</c:v>
                </c:pt>
              </c:strCache>
            </c:strRef>
          </c:tx>
          <c:spPr>
            <a:solidFill>
              <a:srgbClr val="FF3300"/>
            </a:solidFill>
            <a:ln w="25400">
              <a:noFill/>
            </a:ln>
          </c:spPr>
          <c:cat>
            <c:multiLvlStrRef>
              <c:f>Pomidorai!$B$2:$AD$3</c:f>
              <c:multiLvlStrCache>
                <c:ptCount val="29"/>
                <c:lvl>
                  <c:pt idx="0">
                    <c:v>05</c:v>
                  </c:pt>
                  <c:pt idx="1">
                    <c:v>06</c:v>
                  </c:pt>
                  <c:pt idx="2">
                    <c:v>07</c:v>
                  </c:pt>
                  <c:pt idx="3">
                    <c:v>08</c:v>
                  </c:pt>
                  <c:pt idx="4">
                    <c:v>09</c:v>
                  </c:pt>
                  <c:pt idx="5">
                    <c:v>10</c:v>
                  </c:pt>
                  <c:pt idx="6">
                    <c:v>11</c:v>
                  </c:pt>
                  <c:pt idx="7">
                    <c:v>04</c:v>
                  </c:pt>
                  <c:pt idx="8">
                    <c:v>05</c:v>
                  </c:pt>
                  <c:pt idx="9">
                    <c:v>06</c:v>
                  </c:pt>
                  <c:pt idx="10">
                    <c:v>07</c:v>
                  </c:pt>
                  <c:pt idx="11">
                    <c:v>08</c:v>
                  </c:pt>
                  <c:pt idx="12">
                    <c:v>09</c:v>
                  </c:pt>
                  <c:pt idx="13">
                    <c:v>10</c:v>
                  </c:pt>
                  <c:pt idx="14">
                    <c:v>11</c:v>
                  </c:pt>
                  <c:pt idx="15">
                    <c:v>04</c:v>
                  </c:pt>
                  <c:pt idx="16">
                    <c:v>05</c:v>
                  </c:pt>
                  <c:pt idx="17">
                    <c:v>06</c:v>
                  </c:pt>
                  <c:pt idx="18">
                    <c:v>07</c:v>
                  </c:pt>
                  <c:pt idx="19">
                    <c:v>08</c:v>
                  </c:pt>
                  <c:pt idx="20">
                    <c:v>09</c:v>
                  </c:pt>
                  <c:pt idx="21">
                    <c:v>10</c:v>
                  </c:pt>
                  <c:pt idx="22">
                    <c:v>11</c:v>
                  </c:pt>
                  <c:pt idx="23">
                    <c:v>04</c:v>
                  </c:pt>
                  <c:pt idx="24">
                    <c:v>05</c:v>
                  </c:pt>
                  <c:pt idx="25">
                    <c:v>06</c:v>
                  </c:pt>
                  <c:pt idx="26">
                    <c:v>07</c:v>
                  </c:pt>
                  <c:pt idx="27">
                    <c:v>08</c:v>
                  </c:pt>
                  <c:pt idx="28">
                    <c:v>09</c:v>
                  </c:pt>
                </c:lvl>
                <c:lvl>
                  <c:pt idx="0">
                    <c:v>2016</c:v>
                  </c:pt>
                  <c:pt idx="7">
                    <c:v>2017</c:v>
                  </c:pt>
                  <c:pt idx="15">
                    <c:v>2018</c:v>
                  </c:pt>
                  <c:pt idx="23">
                    <c:v>2019</c:v>
                  </c:pt>
                </c:lvl>
              </c:multiLvlStrCache>
            </c:multiLvlStrRef>
          </c:cat>
          <c:val>
            <c:numRef>
              <c:f>Pomidorai!$B$4:$AD$4</c:f>
              <c:numCache>
                <c:formatCode>General</c:formatCode>
                <c:ptCount val="29"/>
                <c:pt idx="0">
                  <c:v>168</c:v>
                </c:pt>
                <c:pt idx="1">
                  <c:v>405</c:v>
                </c:pt>
                <c:pt idx="2">
                  <c:v>375</c:v>
                </c:pt>
                <c:pt idx="3">
                  <c:v>321</c:v>
                </c:pt>
                <c:pt idx="4">
                  <c:v>503</c:v>
                </c:pt>
                <c:pt idx="5">
                  <c:v>335</c:v>
                </c:pt>
                <c:pt idx="6">
                  <c:v>72</c:v>
                </c:pt>
                <c:pt idx="7">
                  <c:v>121</c:v>
                </c:pt>
                <c:pt idx="8">
                  <c:v>707</c:v>
                </c:pt>
                <c:pt idx="9">
                  <c:v>622</c:v>
                </c:pt>
                <c:pt idx="10">
                  <c:v>805</c:v>
                </c:pt>
                <c:pt idx="11">
                  <c:v>739</c:v>
                </c:pt>
                <c:pt idx="12">
                  <c:v>868</c:v>
                </c:pt>
                <c:pt idx="13">
                  <c:v>550</c:v>
                </c:pt>
                <c:pt idx="14">
                  <c:v>273</c:v>
                </c:pt>
                <c:pt idx="15">
                  <c:v>140</c:v>
                </c:pt>
                <c:pt idx="16">
                  <c:v>1040</c:v>
                </c:pt>
                <c:pt idx="17">
                  <c:v>1017</c:v>
                </c:pt>
                <c:pt idx="18">
                  <c:v>1430</c:v>
                </c:pt>
                <c:pt idx="19">
                  <c:v>1191</c:v>
                </c:pt>
                <c:pt idx="20">
                  <c:v>827</c:v>
                </c:pt>
                <c:pt idx="21">
                  <c:v>676</c:v>
                </c:pt>
                <c:pt idx="22">
                  <c:v>423</c:v>
                </c:pt>
                <c:pt idx="23">
                  <c:v>287</c:v>
                </c:pt>
                <c:pt idx="24">
                  <c:v>887</c:v>
                </c:pt>
                <c:pt idx="25">
                  <c:v>1002</c:v>
                </c:pt>
                <c:pt idx="26">
                  <c:v>1011</c:v>
                </c:pt>
                <c:pt idx="27">
                  <c:v>879</c:v>
                </c:pt>
                <c:pt idx="28">
                  <c:v>743</c:v>
                </c:pt>
              </c:numCache>
            </c:numRef>
          </c:val>
          <c:extLst xmlns:c16r2="http://schemas.microsoft.com/office/drawing/2015/06/chart">
            <c:ext xmlns:c16="http://schemas.microsoft.com/office/drawing/2014/chart" uri="{C3380CC4-5D6E-409C-BE32-E72D297353CC}">
              <c16:uniqueId val="{00000000-19DD-4DE8-AA4E-5EC0F2BEC93B}"/>
            </c:ext>
          </c:extLst>
        </c:ser>
        <c:gapWidth val="60"/>
        <c:axId val="101678464"/>
        <c:axId val="101696640"/>
      </c:barChart>
      <c:lineChart>
        <c:grouping val="standard"/>
        <c:ser>
          <c:idx val="0"/>
          <c:order val="1"/>
          <c:tx>
            <c:strRef>
              <c:f>Pomidorai!$A$5</c:f>
              <c:strCache>
                <c:ptCount val="1"/>
                <c:pt idx="0">
                  <c:v>Kaina</c:v>
                </c:pt>
              </c:strCache>
            </c:strRef>
          </c:tx>
          <c:spPr>
            <a:ln w="25400">
              <a:solidFill>
                <a:srgbClr val="990000"/>
              </a:solidFill>
              <a:prstDash val="solid"/>
            </a:ln>
          </c:spPr>
          <c:marker>
            <c:symbol val="diamond"/>
            <c:size val="6"/>
            <c:spPr>
              <a:solidFill>
                <a:srgbClr val="990000"/>
              </a:solidFill>
              <a:ln>
                <a:solidFill>
                  <a:srgbClr val="CC99FF"/>
                </a:solidFill>
                <a:prstDash val="solid"/>
              </a:ln>
            </c:spPr>
          </c:marker>
          <c:cat>
            <c:multiLvlStrRef>
              <c:f>Pomidorai!$B$2:$AD$3</c:f>
              <c:multiLvlStrCache>
                <c:ptCount val="29"/>
                <c:lvl>
                  <c:pt idx="0">
                    <c:v>05</c:v>
                  </c:pt>
                  <c:pt idx="1">
                    <c:v>06</c:v>
                  </c:pt>
                  <c:pt idx="2">
                    <c:v>07</c:v>
                  </c:pt>
                  <c:pt idx="3">
                    <c:v>08</c:v>
                  </c:pt>
                  <c:pt idx="4">
                    <c:v>09</c:v>
                  </c:pt>
                  <c:pt idx="5">
                    <c:v>10</c:v>
                  </c:pt>
                  <c:pt idx="6">
                    <c:v>11</c:v>
                  </c:pt>
                  <c:pt idx="7">
                    <c:v>04</c:v>
                  </c:pt>
                  <c:pt idx="8">
                    <c:v>05</c:v>
                  </c:pt>
                  <c:pt idx="9">
                    <c:v>06</c:v>
                  </c:pt>
                  <c:pt idx="10">
                    <c:v>07</c:v>
                  </c:pt>
                  <c:pt idx="11">
                    <c:v>08</c:v>
                  </c:pt>
                  <c:pt idx="12">
                    <c:v>09</c:v>
                  </c:pt>
                  <c:pt idx="13">
                    <c:v>10</c:v>
                  </c:pt>
                  <c:pt idx="14">
                    <c:v>11</c:v>
                  </c:pt>
                  <c:pt idx="15">
                    <c:v>04</c:v>
                  </c:pt>
                  <c:pt idx="16">
                    <c:v>05</c:v>
                  </c:pt>
                  <c:pt idx="17">
                    <c:v>06</c:v>
                  </c:pt>
                  <c:pt idx="18">
                    <c:v>07</c:v>
                  </c:pt>
                  <c:pt idx="19">
                    <c:v>08</c:v>
                  </c:pt>
                  <c:pt idx="20">
                    <c:v>09</c:v>
                  </c:pt>
                  <c:pt idx="21">
                    <c:v>10</c:v>
                  </c:pt>
                  <c:pt idx="22">
                    <c:v>11</c:v>
                  </c:pt>
                  <c:pt idx="23">
                    <c:v>04</c:v>
                  </c:pt>
                  <c:pt idx="24">
                    <c:v>05</c:v>
                  </c:pt>
                  <c:pt idx="25">
                    <c:v>06</c:v>
                  </c:pt>
                  <c:pt idx="26">
                    <c:v>07</c:v>
                  </c:pt>
                  <c:pt idx="27">
                    <c:v>08</c:v>
                  </c:pt>
                  <c:pt idx="28">
                    <c:v>09</c:v>
                  </c:pt>
                </c:lvl>
                <c:lvl>
                  <c:pt idx="0">
                    <c:v>2016</c:v>
                  </c:pt>
                  <c:pt idx="7">
                    <c:v>2017</c:v>
                  </c:pt>
                  <c:pt idx="15">
                    <c:v>2018</c:v>
                  </c:pt>
                  <c:pt idx="23">
                    <c:v>2019</c:v>
                  </c:pt>
                </c:lvl>
              </c:multiLvlStrCache>
            </c:multiLvlStrRef>
          </c:cat>
          <c:val>
            <c:numRef>
              <c:f>Pomidorai!$B$5:$AD$5</c:f>
              <c:numCache>
                <c:formatCode>General</c:formatCode>
                <c:ptCount val="29"/>
                <c:pt idx="0">
                  <c:v>1.49</c:v>
                </c:pt>
                <c:pt idx="1">
                  <c:v>0.75000000000000178</c:v>
                </c:pt>
                <c:pt idx="2">
                  <c:v>0.82000000000000062</c:v>
                </c:pt>
                <c:pt idx="3">
                  <c:v>0.56000000000000005</c:v>
                </c:pt>
                <c:pt idx="4" formatCode="0.00">
                  <c:v>0.45</c:v>
                </c:pt>
                <c:pt idx="5">
                  <c:v>0.91</c:v>
                </c:pt>
                <c:pt idx="6">
                  <c:v>1.28</c:v>
                </c:pt>
                <c:pt idx="7">
                  <c:v>2.17</c:v>
                </c:pt>
                <c:pt idx="8">
                  <c:v>1.03</c:v>
                </c:pt>
                <c:pt idx="9">
                  <c:v>0.82000000000000062</c:v>
                </c:pt>
                <c:pt idx="10" formatCode="0.00">
                  <c:v>0.79</c:v>
                </c:pt>
                <c:pt idx="11">
                  <c:v>0.62000000000000166</c:v>
                </c:pt>
                <c:pt idx="12">
                  <c:v>0.59</c:v>
                </c:pt>
                <c:pt idx="13" formatCode="0.00">
                  <c:v>0.89</c:v>
                </c:pt>
                <c:pt idx="14" formatCode="0.00">
                  <c:v>1.22</c:v>
                </c:pt>
                <c:pt idx="15">
                  <c:v>2.3899999999999997</c:v>
                </c:pt>
                <c:pt idx="16">
                  <c:v>1.1299999999999963</c:v>
                </c:pt>
                <c:pt idx="17">
                  <c:v>0.7600000000000019</c:v>
                </c:pt>
                <c:pt idx="18">
                  <c:v>0.54</c:v>
                </c:pt>
                <c:pt idx="19">
                  <c:v>0.39000000000000096</c:v>
                </c:pt>
                <c:pt idx="20">
                  <c:v>0.95000000000000062</c:v>
                </c:pt>
                <c:pt idx="21">
                  <c:v>1.3800000000000001</c:v>
                </c:pt>
                <c:pt idx="22" formatCode="0.00">
                  <c:v>1</c:v>
                </c:pt>
                <c:pt idx="23">
                  <c:v>1.85</c:v>
                </c:pt>
                <c:pt idx="24">
                  <c:v>1.22</c:v>
                </c:pt>
                <c:pt idx="25" formatCode="0.00">
                  <c:v>0.8</c:v>
                </c:pt>
                <c:pt idx="26">
                  <c:v>0.88</c:v>
                </c:pt>
                <c:pt idx="27">
                  <c:v>0.7600000000000019</c:v>
                </c:pt>
                <c:pt idx="28">
                  <c:v>0.77000000000000191</c:v>
                </c:pt>
              </c:numCache>
            </c:numRef>
          </c:val>
          <c:smooth val="1"/>
          <c:extLst xmlns:c16r2="http://schemas.microsoft.com/office/drawing/2015/06/chart">
            <c:ext xmlns:c16="http://schemas.microsoft.com/office/drawing/2014/chart" uri="{C3380CC4-5D6E-409C-BE32-E72D297353CC}">
              <c16:uniqueId val="{00000001-19DD-4DE8-AA4E-5EC0F2BEC93B}"/>
            </c:ext>
          </c:extLst>
        </c:ser>
        <c:ser>
          <c:idx val="2"/>
          <c:order val="2"/>
          <c:tx>
            <c:strRef>
              <c:f>Pomidorai!$A$6</c:f>
              <c:strCache>
                <c:ptCount val="1"/>
                <c:pt idx="0">
                  <c:v>Vidutinė svertinė 2016 05–2019 09 laikotarpio kaina</c:v>
                </c:pt>
              </c:strCache>
            </c:strRef>
          </c:tx>
          <c:spPr>
            <a:ln w="25400">
              <a:solidFill>
                <a:srgbClr val="990000"/>
              </a:solidFill>
            </a:ln>
          </c:spPr>
          <c:marker>
            <c:symbol val="none"/>
          </c:marker>
          <c:cat>
            <c:multiLvlStrRef>
              <c:f>Pomidorai!$B$2:$AD$3</c:f>
              <c:multiLvlStrCache>
                <c:ptCount val="29"/>
                <c:lvl>
                  <c:pt idx="0">
                    <c:v>05</c:v>
                  </c:pt>
                  <c:pt idx="1">
                    <c:v>06</c:v>
                  </c:pt>
                  <c:pt idx="2">
                    <c:v>07</c:v>
                  </c:pt>
                  <c:pt idx="3">
                    <c:v>08</c:v>
                  </c:pt>
                  <c:pt idx="4">
                    <c:v>09</c:v>
                  </c:pt>
                  <c:pt idx="5">
                    <c:v>10</c:v>
                  </c:pt>
                  <c:pt idx="6">
                    <c:v>11</c:v>
                  </c:pt>
                  <c:pt idx="7">
                    <c:v>04</c:v>
                  </c:pt>
                  <c:pt idx="8">
                    <c:v>05</c:v>
                  </c:pt>
                  <c:pt idx="9">
                    <c:v>06</c:v>
                  </c:pt>
                  <c:pt idx="10">
                    <c:v>07</c:v>
                  </c:pt>
                  <c:pt idx="11">
                    <c:v>08</c:v>
                  </c:pt>
                  <c:pt idx="12">
                    <c:v>09</c:v>
                  </c:pt>
                  <c:pt idx="13">
                    <c:v>10</c:v>
                  </c:pt>
                  <c:pt idx="14">
                    <c:v>11</c:v>
                  </c:pt>
                  <c:pt idx="15">
                    <c:v>04</c:v>
                  </c:pt>
                  <c:pt idx="16">
                    <c:v>05</c:v>
                  </c:pt>
                  <c:pt idx="17">
                    <c:v>06</c:v>
                  </c:pt>
                  <c:pt idx="18">
                    <c:v>07</c:v>
                  </c:pt>
                  <c:pt idx="19">
                    <c:v>08</c:v>
                  </c:pt>
                  <c:pt idx="20">
                    <c:v>09</c:v>
                  </c:pt>
                  <c:pt idx="21">
                    <c:v>10</c:v>
                  </c:pt>
                  <c:pt idx="22">
                    <c:v>11</c:v>
                  </c:pt>
                  <c:pt idx="23">
                    <c:v>04</c:v>
                  </c:pt>
                  <c:pt idx="24">
                    <c:v>05</c:v>
                  </c:pt>
                  <c:pt idx="25">
                    <c:v>06</c:v>
                  </c:pt>
                  <c:pt idx="26">
                    <c:v>07</c:v>
                  </c:pt>
                  <c:pt idx="27">
                    <c:v>08</c:v>
                  </c:pt>
                  <c:pt idx="28">
                    <c:v>09</c:v>
                  </c:pt>
                </c:lvl>
                <c:lvl>
                  <c:pt idx="0">
                    <c:v>2016</c:v>
                  </c:pt>
                  <c:pt idx="7">
                    <c:v>2017</c:v>
                  </c:pt>
                  <c:pt idx="15">
                    <c:v>2018</c:v>
                  </c:pt>
                  <c:pt idx="23">
                    <c:v>2019</c:v>
                  </c:pt>
                </c:lvl>
              </c:multiLvlStrCache>
            </c:multiLvlStrRef>
          </c:cat>
          <c:val>
            <c:numRef>
              <c:f>Pomidorai!$B$6:$AD$6</c:f>
              <c:numCache>
                <c:formatCode>General</c:formatCode>
                <c:ptCount val="29"/>
                <c:pt idx="0">
                  <c:v>0.85800000000000065</c:v>
                </c:pt>
                <c:pt idx="1">
                  <c:v>0.85800000000000065</c:v>
                </c:pt>
                <c:pt idx="2">
                  <c:v>0.85800000000000065</c:v>
                </c:pt>
                <c:pt idx="3">
                  <c:v>0.85800000000000065</c:v>
                </c:pt>
                <c:pt idx="4">
                  <c:v>0.85800000000000065</c:v>
                </c:pt>
                <c:pt idx="5">
                  <c:v>0.85800000000000065</c:v>
                </c:pt>
                <c:pt idx="6">
                  <c:v>0.85800000000000065</c:v>
                </c:pt>
                <c:pt idx="7">
                  <c:v>0.85800000000000065</c:v>
                </c:pt>
                <c:pt idx="8">
                  <c:v>0.85800000000000065</c:v>
                </c:pt>
                <c:pt idx="9">
                  <c:v>0.85800000000000065</c:v>
                </c:pt>
                <c:pt idx="10">
                  <c:v>0.85800000000000065</c:v>
                </c:pt>
                <c:pt idx="11">
                  <c:v>0.85800000000000065</c:v>
                </c:pt>
                <c:pt idx="12">
                  <c:v>0.85800000000000065</c:v>
                </c:pt>
                <c:pt idx="13">
                  <c:v>0.85800000000000065</c:v>
                </c:pt>
                <c:pt idx="14">
                  <c:v>0.85800000000000065</c:v>
                </c:pt>
                <c:pt idx="15">
                  <c:v>0.85800000000000065</c:v>
                </c:pt>
                <c:pt idx="16">
                  <c:v>0.85800000000000065</c:v>
                </c:pt>
                <c:pt idx="17">
                  <c:v>0.85800000000000065</c:v>
                </c:pt>
                <c:pt idx="18">
                  <c:v>0.85800000000000065</c:v>
                </c:pt>
                <c:pt idx="19">
                  <c:v>0.85800000000000065</c:v>
                </c:pt>
                <c:pt idx="20">
                  <c:v>0.85800000000000065</c:v>
                </c:pt>
                <c:pt idx="21">
                  <c:v>0.85800000000000065</c:v>
                </c:pt>
                <c:pt idx="22">
                  <c:v>0.85800000000000065</c:v>
                </c:pt>
                <c:pt idx="23">
                  <c:v>0.85800000000000065</c:v>
                </c:pt>
                <c:pt idx="24">
                  <c:v>0.85800000000000065</c:v>
                </c:pt>
                <c:pt idx="25">
                  <c:v>0.85800000000000065</c:v>
                </c:pt>
                <c:pt idx="26">
                  <c:v>0.85800000000000065</c:v>
                </c:pt>
                <c:pt idx="27">
                  <c:v>0.85800000000000065</c:v>
                </c:pt>
                <c:pt idx="28">
                  <c:v>0.85800000000000065</c:v>
                </c:pt>
              </c:numCache>
            </c:numRef>
          </c:val>
          <c:extLst xmlns:c16r2="http://schemas.microsoft.com/office/drawing/2015/06/chart">
            <c:ext xmlns:c16="http://schemas.microsoft.com/office/drawing/2014/chart" uri="{C3380CC4-5D6E-409C-BE32-E72D297353CC}">
              <c16:uniqueId val="{00000002-19DD-4DE8-AA4E-5EC0F2BEC93B}"/>
            </c:ext>
          </c:extLst>
        </c:ser>
        <c:marker val="1"/>
        <c:axId val="101698560"/>
        <c:axId val="110228224"/>
      </c:lineChart>
      <c:catAx>
        <c:axId val="101678464"/>
        <c:scaling>
          <c:orientation val="minMax"/>
        </c:scaling>
        <c:axPos val="b"/>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101696640"/>
        <c:crosses val="autoZero"/>
        <c:lblAlgn val="ctr"/>
        <c:lblOffset val="100"/>
        <c:tickLblSkip val="1"/>
        <c:tickMarkSkip val="1"/>
      </c:catAx>
      <c:valAx>
        <c:axId val="101696640"/>
        <c:scaling>
          <c:orientation val="minMax"/>
          <c:max val="1600"/>
        </c:scaling>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en-US"/>
                  <a:t>t</a:t>
                </a:r>
              </a:p>
            </c:rich>
          </c:tx>
          <c:layout>
            <c:manualLayout>
              <c:xMode val="edge"/>
              <c:yMode val="edge"/>
              <c:x val="2.9655990510083177E-2"/>
              <c:y val="2.9787206351272206E-2"/>
            </c:manualLayout>
          </c:layout>
          <c:spPr>
            <a:noFill/>
            <a:ln w="25400">
              <a:noFill/>
            </a:ln>
          </c:spPr>
        </c:title>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101678464"/>
        <c:crosses val="autoZero"/>
        <c:crossBetween val="between"/>
        <c:majorUnit val="200"/>
      </c:valAx>
      <c:catAx>
        <c:axId val="101698560"/>
        <c:scaling>
          <c:orientation val="minMax"/>
        </c:scaling>
        <c:delete val="1"/>
        <c:axPos val="b"/>
        <c:numFmt formatCode="General" sourceLinked="1"/>
        <c:tickLblPos val="none"/>
        <c:crossAx val="110228224"/>
        <c:crosses val="autoZero"/>
        <c:lblAlgn val="ctr"/>
        <c:lblOffset val="100"/>
      </c:catAx>
      <c:valAx>
        <c:axId val="110228224"/>
        <c:scaling>
          <c:orientation val="minMax"/>
          <c:max val="2.4"/>
        </c:scaling>
        <c:axPos val="r"/>
        <c:title>
          <c:tx>
            <c:rich>
              <a:bodyPr rot="0" vert="horz"/>
              <a:lstStyle/>
              <a:p>
                <a:pPr algn="ctr">
                  <a:defRPr sz="800" b="0" i="0" u="none" strike="noStrike" baseline="0">
                    <a:solidFill>
                      <a:srgbClr val="000000"/>
                    </a:solidFill>
                    <a:latin typeface="Times New Roman"/>
                    <a:ea typeface="Times New Roman"/>
                    <a:cs typeface="Times New Roman"/>
                  </a:defRPr>
                </a:pPr>
                <a:r>
                  <a:rPr lang="en-US"/>
                  <a:t>EUR/kg</a:t>
                </a:r>
              </a:p>
            </c:rich>
          </c:tx>
          <c:layout>
            <c:manualLayout>
              <c:xMode val="edge"/>
              <c:yMode val="edge"/>
              <c:x val="0.9221045945769234"/>
              <c:y val="2.5531767206785207E-2"/>
            </c:manualLayout>
          </c:layout>
          <c:spPr>
            <a:noFill/>
            <a:ln w="25400">
              <a:noFill/>
            </a:ln>
          </c:spPr>
        </c:title>
        <c:numFmt formatCode="0.00" sourceLinked="0"/>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101698560"/>
        <c:crosses val="max"/>
        <c:crossBetween val="between"/>
        <c:majorUnit val="0.4"/>
      </c:valAx>
      <c:spPr>
        <a:noFill/>
        <a:ln w="12700">
          <a:solidFill>
            <a:srgbClr val="808080"/>
          </a:solidFill>
          <a:prstDash val="solid"/>
        </a:ln>
      </c:spPr>
    </c:plotArea>
    <c:legend>
      <c:legendPos val="r"/>
      <c:layout>
        <c:manualLayout>
          <c:xMode val="edge"/>
          <c:yMode val="edge"/>
          <c:x val="1.8979833926453145E-2"/>
          <c:y val="0.88085117459491125"/>
          <c:w val="0.96678529062871099"/>
          <c:h val="0.10638294180169627"/>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w="9525">
      <a:no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4.1518434810613083E-2"/>
          <c:y val="0.12765983971874917"/>
          <c:w val="0.91221932483889012"/>
          <c:h val="0.52340534284687268"/>
        </c:manualLayout>
      </c:layout>
      <c:barChart>
        <c:barDir val="col"/>
        <c:grouping val="clustered"/>
        <c:ser>
          <c:idx val="1"/>
          <c:order val="0"/>
          <c:tx>
            <c:strRef>
              <c:f>Obuoliai!$A$4</c:f>
              <c:strCache>
                <c:ptCount val="1"/>
                <c:pt idx="0">
                  <c:v>Kiekis</c:v>
                </c:pt>
              </c:strCache>
            </c:strRef>
          </c:tx>
          <c:spPr>
            <a:solidFill>
              <a:srgbClr val="C7E5B1"/>
            </a:solidFill>
            <a:ln w="25400">
              <a:noFill/>
            </a:ln>
          </c:spPr>
          <c:cat>
            <c:multiLvlStrRef>
              <c:f>Obuoliai!$B$2:$AN$3</c:f>
              <c:multiLvlStrCache>
                <c:ptCount val="39"/>
                <c:lvl>
                  <c:pt idx="0">
                    <c:v>01</c:v>
                  </c:pt>
                  <c:pt idx="1">
                    <c:v>02</c:v>
                  </c:pt>
                  <c:pt idx="2">
                    <c:v>03</c:v>
                  </c:pt>
                  <c:pt idx="3">
                    <c:v>04</c:v>
                  </c:pt>
                  <c:pt idx="4">
                    <c:v>05</c:v>
                  </c:pt>
                  <c:pt idx="5">
                    <c:v>06</c:v>
                  </c:pt>
                  <c:pt idx="6">
                    <c:v>08</c:v>
                  </c:pt>
                  <c:pt idx="7">
                    <c:v>09</c:v>
                  </c:pt>
                  <c:pt idx="8">
                    <c:v>10</c:v>
                  </c:pt>
                  <c:pt idx="9">
                    <c:v>11</c:v>
                  </c:pt>
                  <c:pt idx="10">
                    <c:v>12</c:v>
                  </c:pt>
                  <c:pt idx="11">
                    <c:v>01</c:v>
                  </c:pt>
                  <c:pt idx="12">
                    <c:v>02</c:v>
                  </c:pt>
                  <c:pt idx="13">
                    <c:v>03</c:v>
                  </c:pt>
                  <c:pt idx="14">
                    <c:v>04</c:v>
                  </c:pt>
                  <c:pt idx="15">
                    <c:v>05</c:v>
                  </c:pt>
                  <c:pt idx="16">
                    <c:v>08</c:v>
                  </c:pt>
                  <c:pt idx="17">
                    <c:v>09</c:v>
                  </c:pt>
                  <c:pt idx="18">
                    <c:v>10</c:v>
                  </c:pt>
                  <c:pt idx="19">
                    <c:v>11</c:v>
                  </c:pt>
                  <c:pt idx="20">
                    <c:v>12</c:v>
                  </c:pt>
                  <c:pt idx="21">
                    <c:v>01</c:v>
                  </c:pt>
                  <c:pt idx="22">
                    <c:v>02</c:v>
                  </c:pt>
                  <c:pt idx="23">
                    <c:v>03</c:v>
                  </c:pt>
                  <c:pt idx="24">
                    <c:v>04</c:v>
                  </c:pt>
                  <c:pt idx="25">
                    <c:v>05</c:v>
                  </c:pt>
                  <c:pt idx="26">
                    <c:v>08</c:v>
                  </c:pt>
                  <c:pt idx="27">
                    <c:v>09</c:v>
                  </c:pt>
                  <c:pt idx="28">
                    <c:v>10</c:v>
                  </c:pt>
                  <c:pt idx="29">
                    <c:v>11</c:v>
                  </c:pt>
                  <c:pt idx="30">
                    <c:v>12</c:v>
                  </c:pt>
                  <c:pt idx="31">
                    <c:v>01</c:v>
                  </c:pt>
                  <c:pt idx="32">
                    <c:v>02</c:v>
                  </c:pt>
                  <c:pt idx="33">
                    <c:v>03</c:v>
                  </c:pt>
                  <c:pt idx="34">
                    <c:v>04</c:v>
                  </c:pt>
                  <c:pt idx="35">
                    <c:v>05</c:v>
                  </c:pt>
                  <c:pt idx="36">
                    <c:v>06</c:v>
                  </c:pt>
                  <c:pt idx="37">
                    <c:v>08</c:v>
                  </c:pt>
                  <c:pt idx="38">
                    <c:v>09</c:v>
                  </c:pt>
                </c:lvl>
                <c:lvl>
                  <c:pt idx="0">
                    <c:v>2016</c:v>
                  </c:pt>
                  <c:pt idx="11">
                    <c:v>2017</c:v>
                  </c:pt>
                  <c:pt idx="21">
                    <c:v>2018</c:v>
                  </c:pt>
                  <c:pt idx="31">
                    <c:v>2019</c:v>
                  </c:pt>
                </c:lvl>
              </c:multiLvlStrCache>
            </c:multiLvlStrRef>
          </c:cat>
          <c:val>
            <c:numRef>
              <c:f>Obuoliai!$B$4:$AN$4</c:f>
              <c:numCache>
                <c:formatCode>General</c:formatCode>
                <c:ptCount val="39"/>
                <c:pt idx="0">
                  <c:v>1211</c:v>
                </c:pt>
                <c:pt idx="1">
                  <c:v>1328</c:v>
                </c:pt>
                <c:pt idx="2">
                  <c:v>1159</c:v>
                </c:pt>
                <c:pt idx="3">
                  <c:v>1023</c:v>
                </c:pt>
                <c:pt idx="4">
                  <c:v>425</c:v>
                </c:pt>
                <c:pt idx="5">
                  <c:v>90</c:v>
                </c:pt>
                <c:pt idx="6">
                  <c:v>156</c:v>
                </c:pt>
                <c:pt idx="7">
                  <c:v>295</c:v>
                </c:pt>
                <c:pt idx="8">
                  <c:v>620</c:v>
                </c:pt>
                <c:pt idx="9">
                  <c:v>869</c:v>
                </c:pt>
                <c:pt idx="10">
                  <c:v>958</c:v>
                </c:pt>
                <c:pt idx="11">
                  <c:v>1337</c:v>
                </c:pt>
                <c:pt idx="12">
                  <c:v>1316</c:v>
                </c:pt>
                <c:pt idx="13">
                  <c:v>1469</c:v>
                </c:pt>
                <c:pt idx="14">
                  <c:v>1162</c:v>
                </c:pt>
                <c:pt idx="15">
                  <c:v>233</c:v>
                </c:pt>
                <c:pt idx="16">
                  <c:v>109</c:v>
                </c:pt>
                <c:pt idx="17">
                  <c:v>410</c:v>
                </c:pt>
                <c:pt idx="18">
                  <c:v>632</c:v>
                </c:pt>
                <c:pt idx="19">
                  <c:v>715</c:v>
                </c:pt>
                <c:pt idx="20">
                  <c:v>790</c:v>
                </c:pt>
                <c:pt idx="21">
                  <c:v>1057</c:v>
                </c:pt>
                <c:pt idx="22">
                  <c:v>1263</c:v>
                </c:pt>
                <c:pt idx="23">
                  <c:v>928</c:v>
                </c:pt>
                <c:pt idx="24">
                  <c:v>376</c:v>
                </c:pt>
                <c:pt idx="25">
                  <c:v>191</c:v>
                </c:pt>
                <c:pt idx="26">
                  <c:v>199</c:v>
                </c:pt>
                <c:pt idx="27">
                  <c:v>254</c:v>
                </c:pt>
                <c:pt idx="28">
                  <c:v>346</c:v>
                </c:pt>
                <c:pt idx="29">
                  <c:v>526</c:v>
                </c:pt>
                <c:pt idx="30">
                  <c:v>835</c:v>
                </c:pt>
                <c:pt idx="31">
                  <c:v>884</c:v>
                </c:pt>
                <c:pt idx="32">
                  <c:v>1210</c:v>
                </c:pt>
                <c:pt idx="33">
                  <c:v>1130</c:v>
                </c:pt>
                <c:pt idx="34">
                  <c:v>984</c:v>
                </c:pt>
                <c:pt idx="35">
                  <c:v>820</c:v>
                </c:pt>
                <c:pt idx="36">
                  <c:v>138</c:v>
                </c:pt>
                <c:pt idx="37">
                  <c:v>73</c:v>
                </c:pt>
                <c:pt idx="38">
                  <c:v>303</c:v>
                </c:pt>
              </c:numCache>
            </c:numRef>
          </c:val>
          <c:extLst xmlns:c16r2="http://schemas.microsoft.com/office/drawing/2015/06/chart">
            <c:ext xmlns:c16="http://schemas.microsoft.com/office/drawing/2014/chart" uri="{C3380CC4-5D6E-409C-BE32-E72D297353CC}">
              <c16:uniqueId val="{00000000-1A5E-4783-9313-84D9EDC0D1D6}"/>
            </c:ext>
          </c:extLst>
        </c:ser>
        <c:gapWidth val="60"/>
        <c:axId val="122839424"/>
        <c:axId val="122840960"/>
      </c:barChart>
      <c:lineChart>
        <c:grouping val="standard"/>
        <c:ser>
          <c:idx val="0"/>
          <c:order val="1"/>
          <c:tx>
            <c:strRef>
              <c:f>Obuoliai!$A$5</c:f>
              <c:strCache>
                <c:ptCount val="1"/>
                <c:pt idx="0">
                  <c:v>Kaina</c:v>
                </c:pt>
              </c:strCache>
            </c:strRef>
          </c:tx>
          <c:spPr>
            <a:ln w="25400">
              <a:solidFill>
                <a:schemeClr val="accent3">
                  <a:lumMod val="75000"/>
                </a:schemeClr>
              </a:solidFill>
              <a:prstDash val="solid"/>
            </a:ln>
          </c:spPr>
          <c:marker>
            <c:symbol val="diamond"/>
            <c:size val="6"/>
            <c:spPr>
              <a:solidFill>
                <a:schemeClr val="accent3">
                  <a:lumMod val="75000"/>
                </a:schemeClr>
              </a:solidFill>
              <a:ln>
                <a:solidFill>
                  <a:srgbClr val="CC99FF"/>
                </a:solidFill>
                <a:prstDash val="solid"/>
              </a:ln>
            </c:spPr>
          </c:marker>
          <c:cat>
            <c:multiLvlStrRef>
              <c:f>Obuoliai!$B$2:$AN$3</c:f>
              <c:multiLvlStrCache>
                <c:ptCount val="39"/>
                <c:lvl>
                  <c:pt idx="0">
                    <c:v>01</c:v>
                  </c:pt>
                  <c:pt idx="1">
                    <c:v>02</c:v>
                  </c:pt>
                  <c:pt idx="2">
                    <c:v>03</c:v>
                  </c:pt>
                  <c:pt idx="3">
                    <c:v>04</c:v>
                  </c:pt>
                  <c:pt idx="4">
                    <c:v>05</c:v>
                  </c:pt>
                  <c:pt idx="5">
                    <c:v>06</c:v>
                  </c:pt>
                  <c:pt idx="6">
                    <c:v>08</c:v>
                  </c:pt>
                  <c:pt idx="7">
                    <c:v>09</c:v>
                  </c:pt>
                  <c:pt idx="8">
                    <c:v>10</c:v>
                  </c:pt>
                  <c:pt idx="9">
                    <c:v>11</c:v>
                  </c:pt>
                  <c:pt idx="10">
                    <c:v>12</c:v>
                  </c:pt>
                  <c:pt idx="11">
                    <c:v>01</c:v>
                  </c:pt>
                  <c:pt idx="12">
                    <c:v>02</c:v>
                  </c:pt>
                  <c:pt idx="13">
                    <c:v>03</c:v>
                  </c:pt>
                  <c:pt idx="14">
                    <c:v>04</c:v>
                  </c:pt>
                  <c:pt idx="15">
                    <c:v>05</c:v>
                  </c:pt>
                  <c:pt idx="16">
                    <c:v>08</c:v>
                  </c:pt>
                  <c:pt idx="17">
                    <c:v>09</c:v>
                  </c:pt>
                  <c:pt idx="18">
                    <c:v>10</c:v>
                  </c:pt>
                  <c:pt idx="19">
                    <c:v>11</c:v>
                  </c:pt>
                  <c:pt idx="20">
                    <c:v>12</c:v>
                  </c:pt>
                  <c:pt idx="21">
                    <c:v>01</c:v>
                  </c:pt>
                  <c:pt idx="22">
                    <c:v>02</c:v>
                  </c:pt>
                  <c:pt idx="23">
                    <c:v>03</c:v>
                  </c:pt>
                  <c:pt idx="24">
                    <c:v>04</c:v>
                  </c:pt>
                  <c:pt idx="25">
                    <c:v>05</c:v>
                  </c:pt>
                  <c:pt idx="26">
                    <c:v>08</c:v>
                  </c:pt>
                  <c:pt idx="27">
                    <c:v>09</c:v>
                  </c:pt>
                  <c:pt idx="28">
                    <c:v>10</c:v>
                  </c:pt>
                  <c:pt idx="29">
                    <c:v>11</c:v>
                  </c:pt>
                  <c:pt idx="30">
                    <c:v>12</c:v>
                  </c:pt>
                  <c:pt idx="31">
                    <c:v>01</c:v>
                  </c:pt>
                  <c:pt idx="32">
                    <c:v>02</c:v>
                  </c:pt>
                  <c:pt idx="33">
                    <c:v>03</c:v>
                  </c:pt>
                  <c:pt idx="34">
                    <c:v>04</c:v>
                  </c:pt>
                  <c:pt idx="35">
                    <c:v>05</c:v>
                  </c:pt>
                  <c:pt idx="36">
                    <c:v>06</c:v>
                  </c:pt>
                  <c:pt idx="37">
                    <c:v>08</c:v>
                  </c:pt>
                  <c:pt idx="38">
                    <c:v>09</c:v>
                  </c:pt>
                </c:lvl>
                <c:lvl>
                  <c:pt idx="0">
                    <c:v>2016</c:v>
                  </c:pt>
                  <c:pt idx="11">
                    <c:v>2017</c:v>
                  </c:pt>
                  <c:pt idx="21">
                    <c:v>2018</c:v>
                  </c:pt>
                  <c:pt idx="31">
                    <c:v>2019</c:v>
                  </c:pt>
                </c:lvl>
              </c:multiLvlStrCache>
            </c:multiLvlStrRef>
          </c:cat>
          <c:val>
            <c:numRef>
              <c:f>Obuoliai!$B$5:$AN$5</c:f>
              <c:numCache>
                <c:formatCode>0.00</c:formatCode>
                <c:ptCount val="39"/>
                <c:pt idx="0">
                  <c:v>0.4</c:v>
                </c:pt>
                <c:pt idx="1">
                  <c:v>0.4</c:v>
                </c:pt>
                <c:pt idx="2">
                  <c:v>0.4</c:v>
                </c:pt>
                <c:pt idx="3" formatCode="General">
                  <c:v>0.41000000000000031</c:v>
                </c:pt>
                <c:pt idx="4">
                  <c:v>0.43000000000000038</c:v>
                </c:pt>
                <c:pt idx="5" formatCode="General">
                  <c:v>0.48000000000000032</c:v>
                </c:pt>
                <c:pt idx="6" formatCode="General">
                  <c:v>0.36000000000000032</c:v>
                </c:pt>
                <c:pt idx="7" formatCode="General">
                  <c:v>0.32000000000000095</c:v>
                </c:pt>
                <c:pt idx="8" formatCode="General">
                  <c:v>0.27</c:v>
                </c:pt>
                <c:pt idx="9" formatCode="General">
                  <c:v>0.28000000000000008</c:v>
                </c:pt>
                <c:pt idx="10">
                  <c:v>0.31000000000000083</c:v>
                </c:pt>
                <c:pt idx="11" formatCode="General">
                  <c:v>0.33000000000000107</c:v>
                </c:pt>
                <c:pt idx="12" formatCode="General">
                  <c:v>0.36000000000000032</c:v>
                </c:pt>
                <c:pt idx="13">
                  <c:v>0.36000000000000032</c:v>
                </c:pt>
                <c:pt idx="14">
                  <c:v>0.38000000000000095</c:v>
                </c:pt>
                <c:pt idx="15" formatCode="General">
                  <c:v>0.45</c:v>
                </c:pt>
                <c:pt idx="16" formatCode="General">
                  <c:v>0.46</c:v>
                </c:pt>
                <c:pt idx="17" formatCode="General">
                  <c:v>0.43000000000000038</c:v>
                </c:pt>
                <c:pt idx="18" formatCode="General">
                  <c:v>0.44</c:v>
                </c:pt>
                <c:pt idx="19" formatCode="General">
                  <c:v>0.46</c:v>
                </c:pt>
                <c:pt idx="20" formatCode="General">
                  <c:v>0.46</c:v>
                </c:pt>
                <c:pt idx="21" formatCode="General">
                  <c:v>0.46</c:v>
                </c:pt>
                <c:pt idx="22" formatCode="General">
                  <c:v>0.49000000000000032</c:v>
                </c:pt>
                <c:pt idx="23" formatCode="General">
                  <c:v>0.59</c:v>
                </c:pt>
                <c:pt idx="24">
                  <c:v>0.70000000000000062</c:v>
                </c:pt>
                <c:pt idx="25">
                  <c:v>0.8</c:v>
                </c:pt>
                <c:pt idx="26" formatCode="General">
                  <c:v>0.41000000000000031</c:v>
                </c:pt>
                <c:pt idx="27" formatCode="General">
                  <c:v>0.31000000000000083</c:v>
                </c:pt>
                <c:pt idx="28" formatCode="General">
                  <c:v>0.31000000000000083</c:v>
                </c:pt>
                <c:pt idx="29">
                  <c:v>0.31000000000000083</c:v>
                </c:pt>
                <c:pt idx="30" formatCode="General">
                  <c:v>0.29000000000000031</c:v>
                </c:pt>
                <c:pt idx="31">
                  <c:v>0.29000000000000031</c:v>
                </c:pt>
                <c:pt idx="32" formatCode="General">
                  <c:v>0.29000000000000031</c:v>
                </c:pt>
                <c:pt idx="33">
                  <c:v>0.32000000000000095</c:v>
                </c:pt>
                <c:pt idx="34" formatCode="General">
                  <c:v>0.31000000000000083</c:v>
                </c:pt>
                <c:pt idx="35" formatCode="General">
                  <c:v>0.35000000000000031</c:v>
                </c:pt>
                <c:pt idx="36" formatCode="General">
                  <c:v>0.43000000000000038</c:v>
                </c:pt>
                <c:pt idx="37" formatCode="General">
                  <c:v>0.52</c:v>
                </c:pt>
                <c:pt idx="38" formatCode="General">
                  <c:v>0.52</c:v>
                </c:pt>
              </c:numCache>
            </c:numRef>
          </c:val>
          <c:smooth val="1"/>
          <c:extLst xmlns:c16r2="http://schemas.microsoft.com/office/drawing/2015/06/chart">
            <c:ext xmlns:c16="http://schemas.microsoft.com/office/drawing/2014/chart" uri="{C3380CC4-5D6E-409C-BE32-E72D297353CC}">
              <c16:uniqueId val="{00000001-1A5E-4783-9313-84D9EDC0D1D6}"/>
            </c:ext>
          </c:extLst>
        </c:ser>
        <c:ser>
          <c:idx val="2"/>
          <c:order val="2"/>
          <c:tx>
            <c:strRef>
              <c:f>Obuoliai!$A$6</c:f>
              <c:strCache>
                <c:ptCount val="1"/>
                <c:pt idx="0">
                  <c:v>Vidutinė svertinė 2016 01–2019 09 laikotarpio kaina</c:v>
                </c:pt>
              </c:strCache>
            </c:strRef>
          </c:tx>
          <c:spPr>
            <a:ln w="25400">
              <a:solidFill>
                <a:schemeClr val="accent3">
                  <a:lumMod val="75000"/>
                </a:schemeClr>
              </a:solidFill>
            </a:ln>
          </c:spPr>
          <c:marker>
            <c:symbol val="none"/>
          </c:marker>
          <c:cat>
            <c:multiLvlStrRef>
              <c:f>Obuoliai!$B$2:$AN$3</c:f>
              <c:multiLvlStrCache>
                <c:ptCount val="39"/>
                <c:lvl>
                  <c:pt idx="0">
                    <c:v>01</c:v>
                  </c:pt>
                  <c:pt idx="1">
                    <c:v>02</c:v>
                  </c:pt>
                  <c:pt idx="2">
                    <c:v>03</c:v>
                  </c:pt>
                  <c:pt idx="3">
                    <c:v>04</c:v>
                  </c:pt>
                  <c:pt idx="4">
                    <c:v>05</c:v>
                  </c:pt>
                  <c:pt idx="5">
                    <c:v>06</c:v>
                  </c:pt>
                  <c:pt idx="6">
                    <c:v>08</c:v>
                  </c:pt>
                  <c:pt idx="7">
                    <c:v>09</c:v>
                  </c:pt>
                  <c:pt idx="8">
                    <c:v>10</c:v>
                  </c:pt>
                  <c:pt idx="9">
                    <c:v>11</c:v>
                  </c:pt>
                  <c:pt idx="10">
                    <c:v>12</c:v>
                  </c:pt>
                  <c:pt idx="11">
                    <c:v>01</c:v>
                  </c:pt>
                  <c:pt idx="12">
                    <c:v>02</c:v>
                  </c:pt>
                  <c:pt idx="13">
                    <c:v>03</c:v>
                  </c:pt>
                  <c:pt idx="14">
                    <c:v>04</c:v>
                  </c:pt>
                  <c:pt idx="15">
                    <c:v>05</c:v>
                  </c:pt>
                  <c:pt idx="16">
                    <c:v>08</c:v>
                  </c:pt>
                  <c:pt idx="17">
                    <c:v>09</c:v>
                  </c:pt>
                  <c:pt idx="18">
                    <c:v>10</c:v>
                  </c:pt>
                  <c:pt idx="19">
                    <c:v>11</c:v>
                  </c:pt>
                  <c:pt idx="20">
                    <c:v>12</c:v>
                  </c:pt>
                  <c:pt idx="21">
                    <c:v>01</c:v>
                  </c:pt>
                  <c:pt idx="22">
                    <c:v>02</c:v>
                  </c:pt>
                  <c:pt idx="23">
                    <c:v>03</c:v>
                  </c:pt>
                  <c:pt idx="24">
                    <c:v>04</c:v>
                  </c:pt>
                  <c:pt idx="25">
                    <c:v>05</c:v>
                  </c:pt>
                  <c:pt idx="26">
                    <c:v>08</c:v>
                  </c:pt>
                  <c:pt idx="27">
                    <c:v>09</c:v>
                  </c:pt>
                  <c:pt idx="28">
                    <c:v>10</c:v>
                  </c:pt>
                  <c:pt idx="29">
                    <c:v>11</c:v>
                  </c:pt>
                  <c:pt idx="30">
                    <c:v>12</c:v>
                  </c:pt>
                  <c:pt idx="31">
                    <c:v>01</c:v>
                  </c:pt>
                  <c:pt idx="32">
                    <c:v>02</c:v>
                  </c:pt>
                  <c:pt idx="33">
                    <c:v>03</c:v>
                  </c:pt>
                  <c:pt idx="34">
                    <c:v>04</c:v>
                  </c:pt>
                  <c:pt idx="35">
                    <c:v>05</c:v>
                  </c:pt>
                  <c:pt idx="36">
                    <c:v>06</c:v>
                  </c:pt>
                  <c:pt idx="37">
                    <c:v>08</c:v>
                  </c:pt>
                  <c:pt idx="38">
                    <c:v>09</c:v>
                  </c:pt>
                </c:lvl>
                <c:lvl>
                  <c:pt idx="0">
                    <c:v>2016</c:v>
                  </c:pt>
                  <c:pt idx="11">
                    <c:v>2017</c:v>
                  </c:pt>
                  <c:pt idx="21">
                    <c:v>2018</c:v>
                  </c:pt>
                  <c:pt idx="31">
                    <c:v>2019</c:v>
                  </c:pt>
                </c:lvl>
              </c:multiLvlStrCache>
            </c:multiLvlStrRef>
          </c:cat>
          <c:val>
            <c:numRef>
              <c:f>Obuoliai!$B$6:$AN$6</c:f>
              <c:numCache>
                <c:formatCode>General</c:formatCode>
                <c:ptCount val="39"/>
                <c:pt idx="0">
                  <c:v>0.38600000000000095</c:v>
                </c:pt>
                <c:pt idx="1">
                  <c:v>0.38600000000000095</c:v>
                </c:pt>
                <c:pt idx="2">
                  <c:v>0.38600000000000095</c:v>
                </c:pt>
                <c:pt idx="3">
                  <c:v>0.38600000000000095</c:v>
                </c:pt>
                <c:pt idx="4">
                  <c:v>0.38600000000000095</c:v>
                </c:pt>
                <c:pt idx="5">
                  <c:v>0.38600000000000095</c:v>
                </c:pt>
                <c:pt idx="6">
                  <c:v>0.38600000000000095</c:v>
                </c:pt>
                <c:pt idx="7">
                  <c:v>0.38600000000000095</c:v>
                </c:pt>
                <c:pt idx="8">
                  <c:v>0.38600000000000095</c:v>
                </c:pt>
                <c:pt idx="9">
                  <c:v>0.38600000000000095</c:v>
                </c:pt>
                <c:pt idx="10">
                  <c:v>0.38600000000000095</c:v>
                </c:pt>
                <c:pt idx="11">
                  <c:v>0.38600000000000095</c:v>
                </c:pt>
                <c:pt idx="12">
                  <c:v>0.38600000000000095</c:v>
                </c:pt>
                <c:pt idx="13">
                  <c:v>0.38600000000000095</c:v>
                </c:pt>
                <c:pt idx="14">
                  <c:v>0.38600000000000095</c:v>
                </c:pt>
                <c:pt idx="15">
                  <c:v>0.38600000000000095</c:v>
                </c:pt>
                <c:pt idx="16">
                  <c:v>0.38600000000000095</c:v>
                </c:pt>
                <c:pt idx="17">
                  <c:v>0.38600000000000095</c:v>
                </c:pt>
                <c:pt idx="18">
                  <c:v>0.38600000000000095</c:v>
                </c:pt>
                <c:pt idx="19">
                  <c:v>0.38600000000000095</c:v>
                </c:pt>
                <c:pt idx="20">
                  <c:v>0.38600000000000095</c:v>
                </c:pt>
                <c:pt idx="21">
                  <c:v>0.38600000000000095</c:v>
                </c:pt>
                <c:pt idx="22">
                  <c:v>0.38600000000000095</c:v>
                </c:pt>
                <c:pt idx="23">
                  <c:v>0.38600000000000095</c:v>
                </c:pt>
                <c:pt idx="24">
                  <c:v>0.38600000000000095</c:v>
                </c:pt>
                <c:pt idx="25">
                  <c:v>0.38600000000000095</c:v>
                </c:pt>
                <c:pt idx="26">
                  <c:v>0.38600000000000095</c:v>
                </c:pt>
                <c:pt idx="27">
                  <c:v>0.38600000000000095</c:v>
                </c:pt>
                <c:pt idx="28">
                  <c:v>0.38600000000000095</c:v>
                </c:pt>
                <c:pt idx="29">
                  <c:v>0.38600000000000095</c:v>
                </c:pt>
                <c:pt idx="30">
                  <c:v>0.38600000000000095</c:v>
                </c:pt>
                <c:pt idx="31">
                  <c:v>0.38600000000000095</c:v>
                </c:pt>
                <c:pt idx="32">
                  <c:v>0.38600000000000095</c:v>
                </c:pt>
                <c:pt idx="33">
                  <c:v>0.38600000000000095</c:v>
                </c:pt>
                <c:pt idx="34">
                  <c:v>0.38600000000000095</c:v>
                </c:pt>
                <c:pt idx="35">
                  <c:v>0.38600000000000095</c:v>
                </c:pt>
                <c:pt idx="36">
                  <c:v>0.38600000000000095</c:v>
                </c:pt>
                <c:pt idx="37">
                  <c:v>0.38600000000000095</c:v>
                </c:pt>
                <c:pt idx="38">
                  <c:v>0.38600000000000095</c:v>
                </c:pt>
              </c:numCache>
            </c:numRef>
          </c:val>
          <c:extLst xmlns:c16r2="http://schemas.microsoft.com/office/drawing/2015/06/chart">
            <c:ext xmlns:c16="http://schemas.microsoft.com/office/drawing/2014/chart" uri="{C3380CC4-5D6E-409C-BE32-E72D297353CC}">
              <c16:uniqueId val="{00000002-1A5E-4783-9313-84D9EDC0D1D6}"/>
            </c:ext>
          </c:extLst>
        </c:ser>
        <c:marker val="1"/>
        <c:axId val="122863616"/>
        <c:axId val="122865152"/>
      </c:lineChart>
      <c:catAx>
        <c:axId val="122839424"/>
        <c:scaling>
          <c:orientation val="minMax"/>
        </c:scaling>
        <c:axPos val="b"/>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122840960"/>
        <c:crosses val="autoZero"/>
        <c:lblAlgn val="ctr"/>
        <c:lblOffset val="100"/>
        <c:tickLblSkip val="1"/>
        <c:tickMarkSkip val="1"/>
      </c:catAx>
      <c:valAx>
        <c:axId val="122840960"/>
        <c:scaling>
          <c:orientation val="minMax"/>
          <c:max val="1600"/>
        </c:scaling>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en-US"/>
                  <a:t>t</a:t>
                </a:r>
              </a:p>
            </c:rich>
          </c:tx>
          <c:layout>
            <c:manualLayout>
              <c:xMode val="edge"/>
              <c:yMode val="edge"/>
              <c:x val="2.9655990510083177E-2"/>
              <c:y val="2.9787206351272206E-2"/>
            </c:manualLayout>
          </c:layout>
          <c:spPr>
            <a:noFill/>
            <a:ln w="25400">
              <a:noFill/>
            </a:ln>
          </c:spPr>
        </c:title>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122839424"/>
        <c:crosses val="autoZero"/>
        <c:crossBetween val="between"/>
        <c:majorUnit val="200"/>
      </c:valAx>
      <c:catAx>
        <c:axId val="122863616"/>
        <c:scaling>
          <c:orientation val="minMax"/>
        </c:scaling>
        <c:delete val="1"/>
        <c:axPos val="b"/>
        <c:numFmt formatCode="General" sourceLinked="1"/>
        <c:tickLblPos val="none"/>
        <c:crossAx val="122865152"/>
        <c:crosses val="autoZero"/>
        <c:lblAlgn val="ctr"/>
        <c:lblOffset val="100"/>
      </c:catAx>
      <c:valAx>
        <c:axId val="122865152"/>
        <c:scaling>
          <c:orientation val="minMax"/>
          <c:max val="0.8"/>
        </c:scaling>
        <c:axPos val="r"/>
        <c:title>
          <c:tx>
            <c:rich>
              <a:bodyPr rot="0" vert="horz"/>
              <a:lstStyle/>
              <a:p>
                <a:pPr algn="ctr">
                  <a:defRPr sz="800" b="0" i="0" u="none" strike="noStrike" baseline="0">
                    <a:solidFill>
                      <a:srgbClr val="000000"/>
                    </a:solidFill>
                    <a:latin typeface="Times New Roman"/>
                    <a:ea typeface="Times New Roman"/>
                    <a:cs typeface="Times New Roman"/>
                  </a:defRPr>
                </a:pPr>
                <a:r>
                  <a:rPr lang="en-US"/>
                  <a:t>EUR/kg</a:t>
                </a:r>
              </a:p>
            </c:rich>
          </c:tx>
          <c:layout>
            <c:manualLayout>
              <c:xMode val="edge"/>
              <c:yMode val="edge"/>
              <c:x val="0.9221045945769234"/>
              <c:y val="2.5531767206785207E-2"/>
            </c:manualLayout>
          </c:layout>
          <c:spPr>
            <a:noFill/>
            <a:ln w="25400">
              <a:noFill/>
            </a:ln>
          </c:spPr>
        </c:title>
        <c:numFmt formatCode="0.00" sourceLinked="0"/>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122863616"/>
        <c:crosses val="max"/>
        <c:crossBetween val="between"/>
        <c:majorUnit val="0.1"/>
      </c:valAx>
      <c:spPr>
        <a:noFill/>
        <a:ln w="12700">
          <a:solidFill>
            <a:srgbClr val="808080"/>
          </a:solidFill>
          <a:prstDash val="solid"/>
        </a:ln>
      </c:spPr>
    </c:plotArea>
    <c:legend>
      <c:legendPos val="r"/>
      <c:layout>
        <c:manualLayout>
          <c:xMode val="edge"/>
          <c:yMode val="edge"/>
          <c:x val="1.8979833926453145E-2"/>
          <c:y val="0.88085117459491125"/>
          <c:w val="0.96678529062871099"/>
          <c:h val="0.10638294180169627"/>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w="9525">
      <a:no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5.8333401150252741E-2"/>
          <c:y val="0.13502165340541519"/>
          <c:w val="0.89285818087120761"/>
          <c:h val="0.47257578691895463"/>
        </c:manualLayout>
      </c:layout>
      <c:barChart>
        <c:barDir val="col"/>
        <c:grouping val="clustered"/>
        <c:ser>
          <c:idx val="1"/>
          <c:order val="0"/>
          <c:tx>
            <c:strRef>
              <c:f>Bulves!$A$4</c:f>
              <c:strCache>
                <c:ptCount val="1"/>
                <c:pt idx="0">
                  <c:v>Kiekis</c:v>
                </c:pt>
              </c:strCache>
            </c:strRef>
          </c:tx>
          <c:spPr>
            <a:solidFill>
              <a:srgbClr val="808000"/>
            </a:solidFill>
            <a:ln w="25400">
              <a:noFill/>
            </a:ln>
          </c:spPr>
          <c:cat>
            <c:multiLvlStrRef>
              <c:f>Bulves!$ED$2:$FV$3</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Bulves!$ED$4:$FV$4</c:f>
              <c:numCache>
                <c:formatCode>General</c:formatCode>
                <c:ptCount val="45"/>
                <c:pt idx="0">
                  <c:v>3023</c:v>
                </c:pt>
                <c:pt idx="1">
                  <c:v>2698</c:v>
                </c:pt>
                <c:pt idx="2">
                  <c:v>2616</c:v>
                </c:pt>
                <c:pt idx="3">
                  <c:v>2335</c:v>
                </c:pt>
                <c:pt idx="4">
                  <c:v>1929</c:v>
                </c:pt>
                <c:pt idx="5">
                  <c:v>1649</c:v>
                </c:pt>
                <c:pt idx="6">
                  <c:v>2867</c:v>
                </c:pt>
                <c:pt idx="7">
                  <c:v>2722</c:v>
                </c:pt>
                <c:pt idx="8">
                  <c:v>4261</c:v>
                </c:pt>
                <c:pt idx="9">
                  <c:v>4031</c:v>
                </c:pt>
                <c:pt idx="10">
                  <c:v>2674</c:v>
                </c:pt>
                <c:pt idx="11">
                  <c:v>3053</c:v>
                </c:pt>
                <c:pt idx="12">
                  <c:v>3758</c:v>
                </c:pt>
                <c:pt idx="13">
                  <c:v>3231</c:v>
                </c:pt>
                <c:pt idx="14">
                  <c:v>3371</c:v>
                </c:pt>
                <c:pt idx="15">
                  <c:v>3012</c:v>
                </c:pt>
                <c:pt idx="16">
                  <c:v>2178</c:v>
                </c:pt>
                <c:pt idx="17">
                  <c:v>1489</c:v>
                </c:pt>
                <c:pt idx="18">
                  <c:v>3445</c:v>
                </c:pt>
                <c:pt idx="19">
                  <c:v>3310</c:v>
                </c:pt>
                <c:pt idx="20">
                  <c:v>4678</c:v>
                </c:pt>
                <c:pt idx="21">
                  <c:v>3327</c:v>
                </c:pt>
                <c:pt idx="22">
                  <c:v>3362</c:v>
                </c:pt>
                <c:pt idx="23">
                  <c:v>3187</c:v>
                </c:pt>
                <c:pt idx="24">
                  <c:v>5168</c:v>
                </c:pt>
                <c:pt idx="25">
                  <c:v>4304</c:v>
                </c:pt>
                <c:pt idx="26">
                  <c:v>4953</c:v>
                </c:pt>
                <c:pt idx="27">
                  <c:v>3357</c:v>
                </c:pt>
                <c:pt idx="28">
                  <c:v>4005</c:v>
                </c:pt>
                <c:pt idx="29">
                  <c:v>3718</c:v>
                </c:pt>
                <c:pt idx="30">
                  <c:v>4116</c:v>
                </c:pt>
                <c:pt idx="31">
                  <c:v>4191</c:v>
                </c:pt>
                <c:pt idx="32">
                  <c:v>6219</c:v>
                </c:pt>
                <c:pt idx="33">
                  <c:v>3763</c:v>
                </c:pt>
                <c:pt idx="34">
                  <c:v>2996</c:v>
                </c:pt>
                <c:pt idx="35">
                  <c:v>2941</c:v>
                </c:pt>
                <c:pt idx="36">
                  <c:v>3648</c:v>
                </c:pt>
                <c:pt idx="37">
                  <c:v>3126</c:v>
                </c:pt>
                <c:pt idx="38">
                  <c:v>3089</c:v>
                </c:pt>
                <c:pt idx="39">
                  <c:v>2296</c:v>
                </c:pt>
                <c:pt idx="40">
                  <c:v>1703</c:v>
                </c:pt>
                <c:pt idx="41">
                  <c:v>1755</c:v>
                </c:pt>
                <c:pt idx="42">
                  <c:v>3817</c:v>
                </c:pt>
                <c:pt idx="43">
                  <c:v>3797</c:v>
                </c:pt>
                <c:pt idx="44">
                  <c:v>5694</c:v>
                </c:pt>
              </c:numCache>
            </c:numRef>
          </c:val>
          <c:extLst xmlns:c16r2="http://schemas.microsoft.com/office/drawing/2015/06/chart">
            <c:ext xmlns:c16="http://schemas.microsoft.com/office/drawing/2014/chart" uri="{C3380CC4-5D6E-409C-BE32-E72D297353CC}">
              <c16:uniqueId val="{00000000-A885-4438-9ED5-AC74C1383CA5}"/>
            </c:ext>
          </c:extLst>
        </c:ser>
        <c:gapWidth val="60"/>
        <c:axId val="134658688"/>
        <c:axId val="148984192"/>
      </c:barChart>
      <c:lineChart>
        <c:grouping val="standard"/>
        <c:ser>
          <c:idx val="0"/>
          <c:order val="1"/>
          <c:tx>
            <c:strRef>
              <c:f>Bulves!$A$5</c:f>
              <c:strCache>
                <c:ptCount val="1"/>
                <c:pt idx="0">
                  <c:v>Kaina</c:v>
                </c:pt>
              </c:strCache>
            </c:strRef>
          </c:tx>
          <c:spPr>
            <a:ln w="25400">
              <a:solidFill>
                <a:srgbClr val="333300"/>
              </a:solidFill>
              <a:prstDash val="solid"/>
            </a:ln>
          </c:spPr>
          <c:marker>
            <c:symbol val="diamond"/>
            <c:size val="6"/>
            <c:spPr>
              <a:solidFill>
                <a:srgbClr val="333300"/>
              </a:solidFill>
              <a:ln>
                <a:solidFill>
                  <a:srgbClr val="808000"/>
                </a:solidFill>
                <a:prstDash val="solid"/>
              </a:ln>
            </c:spPr>
          </c:marker>
          <c:cat>
            <c:multiLvlStrRef>
              <c:f>Bulves!$ED$2:$FV$3</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Bulves!$ED$5:$FV$5</c:f>
              <c:numCache>
                <c:formatCode>General</c:formatCode>
                <c:ptCount val="45"/>
                <c:pt idx="0">
                  <c:v>0.15000000000000024</c:v>
                </c:pt>
                <c:pt idx="1">
                  <c:v>0.15000000000000024</c:v>
                </c:pt>
                <c:pt idx="2">
                  <c:v>0.15000000000000024</c:v>
                </c:pt>
                <c:pt idx="3">
                  <c:v>0.15000000000000024</c:v>
                </c:pt>
                <c:pt idx="4">
                  <c:v>0.19</c:v>
                </c:pt>
                <c:pt idx="5">
                  <c:v>0.38000000000000106</c:v>
                </c:pt>
                <c:pt idx="6">
                  <c:v>0.28000000000000008</c:v>
                </c:pt>
                <c:pt idx="7">
                  <c:v>0.17</c:v>
                </c:pt>
                <c:pt idx="8">
                  <c:v>0.13</c:v>
                </c:pt>
                <c:pt idx="9">
                  <c:v>0.12000000000000002</c:v>
                </c:pt>
                <c:pt idx="10">
                  <c:v>0.12000000000000002</c:v>
                </c:pt>
                <c:pt idx="11">
                  <c:v>0.12000000000000002</c:v>
                </c:pt>
                <c:pt idx="12">
                  <c:v>0.13</c:v>
                </c:pt>
                <c:pt idx="13">
                  <c:v>0.13</c:v>
                </c:pt>
                <c:pt idx="14">
                  <c:v>0.15000000000000024</c:v>
                </c:pt>
                <c:pt idx="15">
                  <c:v>0.16</c:v>
                </c:pt>
                <c:pt idx="16">
                  <c:v>0.24000000000000021</c:v>
                </c:pt>
                <c:pt idx="17">
                  <c:v>0.35000000000000031</c:v>
                </c:pt>
                <c:pt idx="18">
                  <c:v>0.31000000000000094</c:v>
                </c:pt>
                <c:pt idx="19">
                  <c:v>0.18000000000000024</c:v>
                </c:pt>
                <c:pt idx="20">
                  <c:v>0.15000000000000024</c:v>
                </c:pt>
                <c:pt idx="21">
                  <c:v>0.15000000000000024</c:v>
                </c:pt>
                <c:pt idx="22">
                  <c:v>0.15000000000000024</c:v>
                </c:pt>
                <c:pt idx="23">
                  <c:v>0.15000000000000024</c:v>
                </c:pt>
                <c:pt idx="24">
                  <c:v>0.15000000000000024</c:v>
                </c:pt>
                <c:pt idx="25">
                  <c:v>0.15000000000000024</c:v>
                </c:pt>
                <c:pt idx="26">
                  <c:v>0.15000000000000024</c:v>
                </c:pt>
                <c:pt idx="27">
                  <c:v>0.16</c:v>
                </c:pt>
                <c:pt idx="28">
                  <c:v>0.17</c:v>
                </c:pt>
                <c:pt idx="29">
                  <c:v>0.29000000000000031</c:v>
                </c:pt>
                <c:pt idx="30">
                  <c:v>0.30000000000000032</c:v>
                </c:pt>
                <c:pt idx="31">
                  <c:v>0.2</c:v>
                </c:pt>
                <c:pt idx="32">
                  <c:v>0.19</c:v>
                </c:pt>
                <c:pt idx="33">
                  <c:v>0.19</c:v>
                </c:pt>
                <c:pt idx="34">
                  <c:v>0.19</c:v>
                </c:pt>
                <c:pt idx="35">
                  <c:v>0.2</c:v>
                </c:pt>
                <c:pt idx="36">
                  <c:v>0.22</c:v>
                </c:pt>
                <c:pt idx="37">
                  <c:v>0.29000000000000031</c:v>
                </c:pt>
                <c:pt idx="38">
                  <c:v>0.32000000000000106</c:v>
                </c:pt>
                <c:pt idx="39">
                  <c:v>0.34</c:v>
                </c:pt>
                <c:pt idx="40">
                  <c:v>0.34</c:v>
                </c:pt>
                <c:pt idx="41">
                  <c:v>0.56000000000000005</c:v>
                </c:pt>
                <c:pt idx="42">
                  <c:v>0.44</c:v>
                </c:pt>
                <c:pt idx="43">
                  <c:v>0.27</c:v>
                </c:pt>
                <c:pt idx="44" formatCode="0.00">
                  <c:v>0.2</c:v>
                </c:pt>
              </c:numCache>
            </c:numRef>
          </c:val>
          <c:smooth val="1"/>
          <c:extLst xmlns:c16r2="http://schemas.microsoft.com/office/drawing/2015/06/chart">
            <c:ext xmlns:c16="http://schemas.microsoft.com/office/drawing/2014/chart" uri="{C3380CC4-5D6E-409C-BE32-E72D297353CC}">
              <c16:uniqueId val="{00000001-A885-4438-9ED5-AC74C1383CA5}"/>
            </c:ext>
          </c:extLst>
        </c:ser>
        <c:ser>
          <c:idx val="2"/>
          <c:order val="2"/>
          <c:tx>
            <c:strRef>
              <c:f>Bulves!$A$6</c:f>
              <c:strCache>
                <c:ptCount val="1"/>
                <c:pt idx="0">
                  <c:v>Vidutinė svertinė 2016 01–2019 09 laikotarpio kaina</c:v>
                </c:pt>
              </c:strCache>
            </c:strRef>
          </c:tx>
          <c:spPr>
            <a:ln w="25400">
              <a:solidFill>
                <a:schemeClr val="bg2">
                  <a:lumMod val="25000"/>
                </a:schemeClr>
              </a:solidFill>
            </a:ln>
          </c:spPr>
          <c:marker>
            <c:symbol val="none"/>
          </c:marker>
          <c:cat>
            <c:multiLvlStrRef>
              <c:f>Bulves!$ED$2:$FV$3</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Bulves!$ED$6:$FV$6</c:f>
              <c:numCache>
                <c:formatCode>General</c:formatCode>
                <c:ptCount val="45"/>
                <c:pt idx="0">
                  <c:v>0.20400000000000001</c:v>
                </c:pt>
                <c:pt idx="1">
                  <c:v>0.20400000000000001</c:v>
                </c:pt>
                <c:pt idx="2">
                  <c:v>0.20400000000000001</c:v>
                </c:pt>
                <c:pt idx="3">
                  <c:v>0.20400000000000001</c:v>
                </c:pt>
                <c:pt idx="4">
                  <c:v>0.20400000000000001</c:v>
                </c:pt>
                <c:pt idx="5">
                  <c:v>0.20400000000000001</c:v>
                </c:pt>
                <c:pt idx="6">
                  <c:v>0.20400000000000001</c:v>
                </c:pt>
                <c:pt idx="7">
                  <c:v>0.20400000000000001</c:v>
                </c:pt>
                <c:pt idx="8">
                  <c:v>0.20400000000000001</c:v>
                </c:pt>
                <c:pt idx="9">
                  <c:v>0.20400000000000001</c:v>
                </c:pt>
                <c:pt idx="10">
                  <c:v>0.20400000000000001</c:v>
                </c:pt>
                <c:pt idx="11">
                  <c:v>0.20400000000000001</c:v>
                </c:pt>
                <c:pt idx="12">
                  <c:v>0.20400000000000001</c:v>
                </c:pt>
                <c:pt idx="13">
                  <c:v>0.20400000000000001</c:v>
                </c:pt>
                <c:pt idx="14">
                  <c:v>0.20400000000000001</c:v>
                </c:pt>
                <c:pt idx="15">
                  <c:v>0.20400000000000001</c:v>
                </c:pt>
                <c:pt idx="16">
                  <c:v>0.20400000000000001</c:v>
                </c:pt>
                <c:pt idx="17">
                  <c:v>0.20400000000000001</c:v>
                </c:pt>
                <c:pt idx="18">
                  <c:v>0.20400000000000001</c:v>
                </c:pt>
                <c:pt idx="19">
                  <c:v>0.20400000000000001</c:v>
                </c:pt>
                <c:pt idx="20">
                  <c:v>0.20400000000000001</c:v>
                </c:pt>
                <c:pt idx="21">
                  <c:v>0.20400000000000001</c:v>
                </c:pt>
                <c:pt idx="22">
                  <c:v>0.20400000000000001</c:v>
                </c:pt>
                <c:pt idx="23">
                  <c:v>0.20400000000000001</c:v>
                </c:pt>
                <c:pt idx="24">
                  <c:v>0.20400000000000001</c:v>
                </c:pt>
                <c:pt idx="25">
                  <c:v>0.20400000000000001</c:v>
                </c:pt>
                <c:pt idx="26">
                  <c:v>0.20400000000000001</c:v>
                </c:pt>
                <c:pt idx="27">
                  <c:v>0.20400000000000001</c:v>
                </c:pt>
                <c:pt idx="28">
                  <c:v>0.20400000000000001</c:v>
                </c:pt>
                <c:pt idx="29">
                  <c:v>0.20400000000000001</c:v>
                </c:pt>
                <c:pt idx="30">
                  <c:v>0.20400000000000001</c:v>
                </c:pt>
                <c:pt idx="31">
                  <c:v>0.20400000000000001</c:v>
                </c:pt>
                <c:pt idx="32">
                  <c:v>0.20400000000000001</c:v>
                </c:pt>
                <c:pt idx="33">
                  <c:v>0.20400000000000001</c:v>
                </c:pt>
                <c:pt idx="34">
                  <c:v>0.20400000000000001</c:v>
                </c:pt>
                <c:pt idx="35">
                  <c:v>0.20400000000000001</c:v>
                </c:pt>
                <c:pt idx="36">
                  <c:v>0.20400000000000001</c:v>
                </c:pt>
                <c:pt idx="37">
                  <c:v>0.20400000000000001</c:v>
                </c:pt>
                <c:pt idx="38">
                  <c:v>0.20400000000000001</c:v>
                </c:pt>
                <c:pt idx="39">
                  <c:v>0.20400000000000001</c:v>
                </c:pt>
                <c:pt idx="40">
                  <c:v>0.20400000000000001</c:v>
                </c:pt>
                <c:pt idx="41">
                  <c:v>0.20400000000000001</c:v>
                </c:pt>
                <c:pt idx="42">
                  <c:v>0.20400000000000001</c:v>
                </c:pt>
                <c:pt idx="43">
                  <c:v>0.20400000000000001</c:v>
                </c:pt>
                <c:pt idx="44">
                  <c:v>0.20400000000000001</c:v>
                </c:pt>
              </c:numCache>
            </c:numRef>
          </c:val>
          <c:extLst xmlns:c16r2="http://schemas.microsoft.com/office/drawing/2015/06/chart">
            <c:ext xmlns:c16="http://schemas.microsoft.com/office/drawing/2014/chart" uri="{C3380CC4-5D6E-409C-BE32-E72D297353CC}">
              <c16:uniqueId val="{00000002-A885-4438-9ED5-AC74C1383CA5}"/>
            </c:ext>
          </c:extLst>
        </c:ser>
        <c:marker val="1"/>
        <c:axId val="149146240"/>
        <c:axId val="149228160"/>
      </c:lineChart>
      <c:catAx>
        <c:axId val="134658688"/>
        <c:scaling>
          <c:orientation val="minMax"/>
        </c:scaling>
        <c:axPos val="b"/>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148984192"/>
        <c:crosses val="autoZero"/>
        <c:lblAlgn val="ctr"/>
        <c:lblOffset val="100"/>
        <c:tickLblSkip val="1"/>
        <c:tickMarkSkip val="1"/>
      </c:catAx>
      <c:valAx>
        <c:axId val="148984192"/>
        <c:scaling>
          <c:orientation val="minMax"/>
          <c:max val="6000"/>
        </c:scaling>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en-US"/>
                  <a:t>t</a:t>
                </a:r>
              </a:p>
            </c:rich>
          </c:tx>
          <c:layout>
            <c:manualLayout>
              <c:xMode val="edge"/>
              <c:yMode val="edge"/>
              <c:x val="4.3795900512435974E-2"/>
              <c:y val="3.3685267602419529E-2"/>
            </c:manualLayout>
          </c:layout>
          <c:spPr>
            <a:noFill/>
            <a:ln w="25400">
              <a:noFill/>
            </a:ln>
          </c:spPr>
        </c:title>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134658688"/>
        <c:crosses val="autoZero"/>
        <c:crossBetween val="between"/>
        <c:majorUnit val="1000"/>
      </c:valAx>
      <c:catAx>
        <c:axId val="149146240"/>
        <c:scaling>
          <c:orientation val="minMax"/>
        </c:scaling>
        <c:delete val="1"/>
        <c:axPos val="b"/>
        <c:numFmt formatCode="General" sourceLinked="1"/>
        <c:tickLblPos val="none"/>
        <c:crossAx val="149228160"/>
        <c:crosses val="autoZero"/>
        <c:lblAlgn val="ctr"/>
        <c:lblOffset val="100"/>
      </c:catAx>
      <c:valAx>
        <c:axId val="149228160"/>
        <c:scaling>
          <c:orientation val="minMax"/>
          <c:max val="0.60000000000000064"/>
          <c:min val="0"/>
        </c:scaling>
        <c:axPos val="r"/>
        <c:title>
          <c:tx>
            <c:rich>
              <a:bodyPr rot="0" vert="horz"/>
              <a:lstStyle/>
              <a:p>
                <a:pPr algn="ctr">
                  <a:defRPr sz="800" b="0" i="0" u="none" strike="noStrike" baseline="0">
                    <a:solidFill>
                      <a:srgbClr val="000000"/>
                    </a:solidFill>
                    <a:latin typeface="Times New Roman"/>
                    <a:ea typeface="Times New Roman"/>
                    <a:cs typeface="Times New Roman"/>
                  </a:defRPr>
                </a:pPr>
                <a:r>
                  <a:rPr lang="en-US"/>
                  <a:t>EUR/kg</a:t>
                </a:r>
              </a:p>
            </c:rich>
          </c:tx>
          <c:layout>
            <c:manualLayout>
              <c:xMode val="edge"/>
              <c:yMode val="edge"/>
              <c:x val="0.91865179352581261"/>
              <c:y val="2.7343603788657009E-2"/>
            </c:manualLayout>
          </c:layout>
          <c:spPr>
            <a:noFill/>
            <a:ln w="25400">
              <a:noFill/>
            </a:ln>
          </c:spPr>
        </c:title>
        <c:numFmt formatCode="0.00" sourceLinked="0"/>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149146240"/>
        <c:crosses val="max"/>
        <c:crossBetween val="between"/>
        <c:majorUnit val="0.1"/>
      </c:valAx>
      <c:spPr>
        <a:noFill/>
        <a:ln w="12700">
          <a:solidFill>
            <a:srgbClr val="C0C0C0"/>
          </a:solidFill>
          <a:prstDash val="solid"/>
        </a:ln>
      </c:spPr>
    </c:plotArea>
    <c:legend>
      <c:legendPos val="r"/>
      <c:layout>
        <c:manualLayout>
          <c:xMode val="edge"/>
          <c:yMode val="edge"/>
          <c:x val="5.9523809523809521E-3"/>
          <c:y val="0.81856578797215285"/>
          <c:w val="0.9797619047619045"/>
          <c:h val="0.11445532351934239"/>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w="9525">
      <a:no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100" b="0"/>
            </a:pPr>
            <a:r>
              <a:rPr lang="lt-LT" sz="1100"/>
              <a:t>Baltagūžių kopūstų mažmeninės kainos struktūra Lietuvoje 2016–2019 m., EUR/kg</a:t>
            </a:r>
            <a:endParaRPr lang="en-US" sz="1100"/>
          </a:p>
        </c:rich>
      </c:tx>
    </c:title>
    <c:plotArea>
      <c:layout>
        <c:manualLayout>
          <c:layoutTarget val="inner"/>
          <c:xMode val="edge"/>
          <c:yMode val="edge"/>
          <c:x val="4.2884365666796515E-2"/>
          <c:y val="7.7393412956931917E-2"/>
          <c:w val="0.93984041747432756"/>
          <c:h val="0.76865580890337082"/>
        </c:manualLayout>
      </c:layout>
      <c:areaChart>
        <c:grouping val="stacked"/>
        <c:ser>
          <c:idx val="0"/>
          <c:order val="0"/>
          <c:tx>
            <c:strRef>
              <c:f>EUR!$A$5</c:f>
              <c:strCache>
                <c:ptCount val="1"/>
                <c:pt idx="0">
                  <c:v>Augintojo dalis</c:v>
                </c:pt>
              </c:strCache>
            </c:strRef>
          </c:tx>
          <c:spPr>
            <a:solidFill>
              <a:srgbClr val="8EC3A7"/>
            </a:solidFill>
          </c:spPr>
          <c:dLbls>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EUR!$B$3:$AS$4</c:f>
              <c:multiLvlStrCache>
                <c:ptCount val="4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06</c:v>
                  </c:pt>
                  <c:pt idx="41">
                    <c:v>07</c:v>
                  </c:pt>
                  <c:pt idx="42">
                    <c:v>08</c:v>
                  </c:pt>
                  <c:pt idx="43">
                    <c:v>09</c:v>
                  </c:pt>
                </c:lvl>
                <c:lvl>
                  <c:pt idx="0">
                    <c:v>2016</c:v>
                  </c:pt>
                  <c:pt idx="12">
                    <c:v>2017</c:v>
                  </c:pt>
                  <c:pt idx="24">
                    <c:v>2018</c:v>
                  </c:pt>
                  <c:pt idx="36">
                    <c:v>2019</c:v>
                  </c:pt>
                </c:lvl>
              </c:multiLvlStrCache>
            </c:multiLvlStrRef>
          </c:cat>
          <c:val>
            <c:numRef>
              <c:f>EUR!$B$5:$AS$5</c:f>
              <c:numCache>
                <c:formatCode>General</c:formatCode>
                <c:ptCount val="44"/>
                <c:pt idx="0">
                  <c:v>0.22</c:v>
                </c:pt>
                <c:pt idx="1">
                  <c:v>0.23</c:v>
                </c:pt>
                <c:pt idx="2">
                  <c:v>0.28000000000000008</c:v>
                </c:pt>
                <c:pt idx="3">
                  <c:v>0.27</c:v>
                </c:pt>
                <c:pt idx="4">
                  <c:v>0.27</c:v>
                </c:pt>
                <c:pt idx="5" formatCode="0.00">
                  <c:v>0.29000000000000031</c:v>
                </c:pt>
                <c:pt idx="6">
                  <c:v>0.18000000000000024</c:v>
                </c:pt>
                <c:pt idx="7">
                  <c:v>0.15000000000000024</c:v>
                </c:pt>
                <c:pt idx="8">
                  <c:v>0.13</c:v>
                </c:pt>
                <c:pt idx="9">
                  <c:v>0.11</c:v>
                </c:pt>
                <c:pt idx="10">
                  <c:v>0.12000000000000002</c:v>
                </c:pt>
                <c:pt idx="11">
                  <c:v>0.12000000000000002</c:v>
                </c:pt>
                <c:pt idx="12">
                  <c:v>0.13</c:v>
                </c:pt>
                <c:pt idx="13">
                  <c:v>0.14000000000000001</c:v>
                </c:pt>
                <c:pt idx="14">
                  <c:v>0.15000000000000024</c:v>
                </c:pt>
                <c:pt idx="15">
                  <c:v>0.17</c:v>
                </c:pt>
                <c:pt idx="16">
                  <c:v>0.14000000000000001</c:v>
                </c:pt>
                <c:pt idx="17">
                  <c:v>0.28000000000000008</c:v>
                </c:pt>
                <c:pt idx="18">
                  <c:v>0.25</c:v>
                </c:pt>
                <c:pt idx="19" formatCode="0.00">
                  <c:v>0.2</c:v>
                </c:pt>
                <c:pt idx="20">
                  <c:v>0.16</c:v>
                </c:pt>
                <c:pt idx="21">
                  <c:v>0.14000000000000001</c:v>
                </c:pt>
                <c:pt idx="22">
                  <c:v>0.15000000000000024</c:v>
                </c:pt>
                <c:pt idx="23">
                  <c:v>0.14000000000000001</c:v>
                </c:pt>
                <c:pt idx="24">
                  <c:v>0.14000000000000001</c:v>
                </c:pt>
                <c:pt idx="25">
                  <c:v>0.15000000000000024</c:v>
                </c:pt>
                <c:pt idx="26">
                  <c:v>0.15000000000000024</c:v>
                </c:pt>
                <c:pt idx="27">
                  <c:v>0.15000000000000024</c:v>
                </c:pt>
                <c:pt idx="28">
                  <c:v>0.18000000000000024</c:v>
                </c:pt>
                <c:pt idx="29">
                  <c:v>0.38000000000000106</c:v>
                </c:pt>
                <c:pt idx="30" formatCode="0.00">
                  <c:v>0.30000000000000032</c:v>
                </c:pt>
                <c:pt idx="31">
                  <c:v>0.25</c:v>
                </c:pt>
                <c:pt idx="32">
                  <c:v>0.24000000000000021</c:v>
                </c:pt>
                <c:pt idx="33" formatCode="0.00">
                  <c:v>0.25</c:v>
                </c:pt>
                <c:pt idx="34">
                  <c:v>0.29000000000000031</c:v>
                </c:pt>
                <c:pt idx="35" formatCode="0.00">
                  <c:v>0.32000000000000106</c:v>
                </c:pt>
                <c:pt idx="36">
                  <c:v>0.37000000000000038</c:v>
                </c:pt>
                <c:pt idx="37" formatCode="0.00">
                  <c:v>0.53</c:v>
                </c:pt>
                <c:pt idx="38" formatCode="0.00">
                  <c:v>0.60000000000000064</c:v>
                </c:pt>
                <c:pt idx="39">
                  <c:v>0.69000000000000061</c:v>
                </c:pt>
                <c:pt idx="40">
                  <c:v>0.38000000000000106</c:v>
                </c:pt>
                <c:pt idx="41">
                  <c:v>0.41000000000000031</c:v>
                </c:pt>
                <c:pt idx="42">
                  <c:v>0.38000000000000106</c:v>
                </c:pt>
                <c:pt idx="43" formatCode="0.00">
                  <c:v>0.31000000000000094</c:v>
                </c:pt>
              </c:numCache>
            </c:numRef>
          </c:val>
          <c:extLst xmlns:c16r2="http://schemas.microsoft.com/office/drawing/2015/06/chart">
            <c:ext xmlns:c16="http://schemas.microsoft.com/office/drawing/2014/chart" uri="{C3380CC4-5D6E-409C-BE32-E72D297353CC}">
              <c16:uniqueId val="{00000000-C20B-4953-907D-A6A587303941}"/>
            </c:ext>
          </c:extLst>
        </c:ser>
        <c:ser>
          <c:idx val="1"/>
          <c:order val="1"/>
          <c:tx>
            <c:strRef>
              <c:f>EUR!$A$6</c:f>
              <c:strCache>
                <c:ptCount val="1"/>
                <c:pt idx="0">
                  <c:v>Mažmeninės prekybos dalis</c:v>
                </c:pt>
              </c:strCache>
            </c:strRef>
          </c:tx>
          <c:spPr>
            <a:solidFill>
              <a:srgbClr val="F5CD64"/>
            </a:solidFill>
          </c:spPr>
          <c:dLbls>
            <c:dLbl>
              <c:idx val="12"/>
              <c:layout>
                <c:manualLayout>
                  <c:x val="0"/>
                  <c:y val="9.192906261310102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20B-4953-907D-A6A587303941}"/>
                </c:ext>
              </c:extLst>
            </c:dLbl>
            <c:dLbl>
              <c:idx val="13"/>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20B-4953-907D-A6A587303941}"/>
                </c:ext>
              </c:extLst>
            </c:dLbl>
            <c:dLbl>
              <c:idx val="14"/>
              <c:layout>
                <c:manualLayout>
                  <c:x val="-1.0821105484136459E-7"/>
                  <c:y val="4.59645313065509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20B-4953-907D-A6A587303941}"/>
                </c:ext>
              </c:extLst>
            </c:dLbl>
            <c:dLbl>
              <c:idx val="15"/>
              <c:layout>
                <c:manualLayout>
                  <c:x val="-1.0821105484136459E-7"/>
                  <c:y val="2.29822656532756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20B-4953-907D-A6A587303941}"/>
                </c:ext>
              </c:extLst>
            </c:dLbl>
            <c:dLbl>
              <c:idx val="17"/>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20B-4953-907D-A6A587303941}"/>
                </c:ext>
              </c:extLst>
            </c:dLbl>
            <c:dLbl>
              <c:idx val="21"/>
              <c:layout>
                <c:manualLayout>
                  <c:x val="6.9246918026624883E-17"/>
                  <c:y val="1.60320641282565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20B-4953-907D-A6A587303941}"/>
                </c:ext>
              </c:extLst>
            </c:dLbl>
            <c:dLbl>
              <c:idx val="22"/>
              <c:layout>
                <c:manualLayout>
                  <c:x val="0"/>
                  <c:y val="1.37893593919654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20B-4953-907D-A6A587303941}"/>
                </c:ext>
              </c:extLst>
            </c:dLbl>
            <c:dLbl>
              <c:idx val="23"/>
              <c:layout>
                <c:manualLayout>
                  <c:x val="0"/>
                  <c:y val="1.37893593919654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20B-4953-907D-A6A587303941}"/>
                </c:ext>
              </c:extLst>
            </c:dLbl>
            <c:dLbl>
              <c:idx val="24"/>
              <c:layout>
                <c:manualLayout>
                  <c:x val="-1.3742803964853151E-3"/>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20B-4953-907D-A6A587303941}"/>
                </c:ext>
              </c:extLst>
            </c:dLbl>
            <c:dLbl>
              <c:idx val="25"/>
              <c:layout>
                <c:manualLayout>
                  <c:x val="0"/>
                  <c:y val="1.37893593919654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20B-4953-907D-A6A587303941}"/>
                </c:ext>
              </c:extLst>
            </c:dLbl>
            <c:dLbl>
              <c:idx val="26"/>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20B-4953-907D-A6A587303941}"/>
                </c:ext>
              </c:extLst>
            </c:dLbl>
            <c:dLbl>
              <c:idx val="27"/>
              <c:layout>
                <c:manualLayout>
                  <c:x val="0"/>
                  <c:y val="1.37893593919654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20B-4953-907D-A6A587303941}"/>
                </c:ext>
              </c:extLst>
            </c:dLbl>
            <c:dLbl>
              <c:idx val="28"/>
              <c:layout>
                <c:manualLayout>
                  <c:x val="0"/>
                  <c:y val="1.37893593919654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20B-4953-907D-A6A587303941}"/>
                </c:ext>
              </c:extLst>
            </c:dLbl>
            <c:dLbl>
              <c:idx val="33"/>
              <c:layout>
                <c:manualLayout>
                  <c:x val="1.0077939819671664E-16"/>
                  <c:y val="2.298226565327568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20B-4953-907D-A6A587303941}"/>
                </c:ext>
              </c:extLst>
            </c:dLbl>
            <c:dLbl>
              <c:idx val="34"/>
              <c:layout>
                <c:manualLayout>
                  <c:x val="0"/>
                  <c:y val="-6.894679695982694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20B-4953-907D-A6A587303941}"/>
                </c:ext>
              </c:extLst>
            </c:dLbl>
            <c:dLbl>
              <c:idx val="35"/>
              <c:layout>
                <c:manualLayout>
                  <c:x val="-1.0077939819671664E-16"/>
                  <c:y val="-5.97538906985165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20B-4953-907D-A6A587303941}"/>
                </c:ext>
              </c:extLst>
            </c:dLbl>
            <c:dLbl>
              <c:idx val="36"/>
              <c:layout>
                <c:manualLayout>
                  <c:x val="0"/>
                  <c:y val="-4.36663047412234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20B-4953-907D-A6A587303941}"/>
                </c:ext>
              </c:extLst>
            </c:dLbl>
            <c:dLbl>
              <c:idx val="37"/>
              <c:layout>
                <c:manualLayout>
                  <c:x val="0"/>
                  <c:y val="-4.36663047412234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20B-4953-907D-A6A587303941}"/>
                </c:ext>
              </c:extLst>
            </c:dLbl>
            <c:dLbl>
              <c:idx val="38"/>
              <c:layout>
                <c:manualLayout>
                  <c:x val="-1.3742803964853151E-3"/>
                  <c:y val="-3.67716250452406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C20B-4953-907D-A6A587303941}"/>
                </c:ext>
              </c:extLst>
            </c:dLbl>
            <c:dLbl>
              <c:idx val="39"/>
              <c:layout>
                <c:manualLayout>
                  <c:x val="0"/>
                  <c:y val="6.894679695982696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C20B-4953-907D-A6A587303941}"/>
                </c:ext>
              </c:extLst>
            </c:dLbl>
            <c:dLbl>
              <c:idx val="40"/>
              <c:layout>
                <c:manualLayout>
                  <c:x val="4.1228411894559149E-3"/>
                  <c:y val="2.757871878393071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C20B-4953-907D-A6A587303941}"/>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EUR!$B$3:$AS$4</c:f>
              <c:multiLvlStrCache>
                <c:ptCount val="4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06</c:v>
                  </c:pt>
                  <c:pt idx="41">
                    <c:v>07</c:v>
                  </c:pt>
                  <c:pt idx="42">
                    <c:v>08</c:v>
                  </c:pt>
                  <c:pt idx="43">
                    <c:v>09</c:v>
                  </c:pt>
                </c:lvl>
                <c:lvl>
                  <c:pt idx="0">
                    <c:v>2016</c:v>
                  </c:pt>
                  <c:pt idx="12">
                    <c:v>2017</c:v>
                  </c:pt>
                  <c:pt idx="24">
                    <c:v>2018</c:v>
                  </c:pt>
                  <c:pt idx="36">
                    <c:v>2019</c:v>
                  </c:pt>
                </c:lvl>
              </c:multiLvlStrCache>
            </c:multiLvlStrRef>
          </c:cat>
          <c:val>
            <c:numRef>
              <c:f>EUR!$B$6:$AS$6</c:f>
              <c:numCache>
                <c:formatCode>General</c:formatCode>
                <c:ptCount val="44"/>
                <c:pt idx="0">
                  <c:v>9.0000000000000024E-2</c:v>
                </c:pt>
                <c:pt idx="1">
                  <c:v>8.0000000000000043E-2</c:v>
                </c:pt>
                <c:pt idx="2">
                  <c:v>7.0000000000000021E-2</c:v>
                </c:pt>
                <c:pt idx="3" formatCode="0.00">
                  <c:v>0.1</c:v>
                </c:pt>
                <c:pt idx="4" formatCode="0.00">
                  <c:v>0.1</c:v>
                </c:pt>
                <c:pt idx="5">
                  <c:v>0.26</c:v>
                </c:pt>
                <c:pt idx="6">
                  <c:v>0.18000000000000024</c:v>
                </c:pt>
                <c:pt idx="7">
                  <c:v>0.13</c:v>
                </c:pt>
                <c:pt idx="8">
                  <c:v>0.13</c:v>
                </c:pt>
                <c:pt idx="9">
                  <c:v>6.0000000000000032E-2</c:v>
                </c:pt>
                <c:pt idx="10">
                  <c:v>4.0000000000000022E-2</c:v>
                </c:pt>
                <c:pt idx="11">
                  <c:v>3.0000000000000002E-2</c:v>
                </c:pt>
                <c:pt idx="12">
                  <c:v>2.0000000000000011E-2</c:v>
                </c:pt>
                <c:pt idx="13">
                  <c:v>2.0000000000000011E-2</c:v>
                </c:pt>
                <c:pt idx="14">
                  <c:v>1.0000000000000005E-2</c:v>
                </c:pt>
                <c:pt idx="15">
                  <c:v>-3.0000000000000002E-2</c:v>
                </c:pt>
                <c:pt idx="16">
                  <c:v>-1.0000000000000005E-2</c:v>
                </c:pt>
                <c:pt idx="17">
                  <c:v>0.11</c:v>
                </c:pt>
                <c:pt idx="18">
                  <c:v>9.0000000000000024E-2</c:v>
                </c:pt>
                <c:pt idx="19">
                  <c:v>9.0000000000000024E-2</c:v>
                </c:pt>
                <c:pt idx="20" formatCode="0.00">
                  <c:v>0.1</c:v>
                </c:pt>
                <c:pt idx="21">
                  <c:v>4.0000000000000022E-2</c:v>
                </c:pt>
                <c:pt idx="22">
                  <c:v>1.0000000000000005E-2</c:v>
                </c:pt>
                <c:pt idx="23">
                  <c:v>2.0000000000000011E-2</c:v>
                </c:pt>
                <c:pt idx="24">
                  <c:v>2.0000000000000011E-2</c:v>
                </c:pt>
                <c:pt idx="25">
                  <c:v>1.0000000000000005E-2</c:v>
                </c:pt>
                <c:pt idx="26">
                  <c:v>1.0000000000000005E-2</c:v>
                </c:pt>
                <c:pt idx="27">
                  <c:v>1.0000000000000005E-2</c:v>
                </c:pt>
                <c:pt idx="28">
                  <c:v>-2.0000000000000011E-2</c:v>
                </c:pt>
                <c:pt idx="29">
                  <c:v>0.22</c:v>
                </c:pt>
                <c:pt idx="30">
                  <c:v>0.16</c:v>
                </c:pt>
                <c:pt idx="31">
                  <c:v>0.11</c:v>
                </c:pt>
                <c:pt idx="32">
                  <c:v>7.0000000000000021E-2</c:v>
                </c:pt>
                <c:pt idx="33" formatCode="0.00">
                  <c:v>2.0000000000000011E-2</c:v>
                </c:pt>
                <c:pt idx="34">
                  <c:v>-2.0000000000000011E-2</c:v>
                </c:pt>
                <c:pt idx="35">
                  <c:v>-0.05</c:v>
                </c:pt>
                <c:pt idx="36" formatCode="0.00">
                  <c:v>-0.1</c:v>
                </c:pt>
                <c:pt idx="37">
                  <c:v>-0.14000000000000001</c:v>
                </c:pt>
                <c:pt idx="38">
                  <c:v>-0.15000000000000024</c:v>
                </c:pt>
                <c:pt idx="39">
                  <c:v>-0.11</c:v>
                </c:pt>
                <c:pt idx="40">
                  <c:v>0.25</c:v>
                </c:pt>
                <c:pt idx="41">
                  <c:v>0.19</c:v>
                </c:pt>
                <c:pt idx="42">
                  <c:v>0.17</c:v>
                </c:pt>
                <c:pt idx="43">
                  <c:v>0.15000000000000024</c:v>
                </c:pt>
              </c:numCache>
            </c:numRef>
          </c:val>
          <c:extLst xmlns:c16r2="http://schemas.microsoft.com/office/drawing/2015/06/chart">
            <c:ext xmlns:c16="http://schemas.microsoft.com/office/drawing/2014/chart" uri="{C3380CC4-5D6E-409C-BE32-E72D297353CC}">
              <c16:uniqueId val="{00000016-C20B-4953-907D-A6A587303941}"/>
            </c:ext>
          </c:extLst>
        </c:ser>
        <c:ser>
          <c:idx val="2"/>
          <c:order val="2"/>
          <c:tx>
            <c:strRef>
              <c:f>EUR!$A$7</c:f>
              <c:strCache>
                <c:ptCount val="1"/>
                <c:pt idx="0">
                  <c:v>PVM dalis</c:v>
                </c:pt>
              </c:strCache>
            </c:strRef>
          </c:tx>
          <c:spPr>
            <a:solidFill>
              <a:srgbClr val="D9D9D9"/>
            </a:solidFill>
          </c:spPr>
          <c:dLbls>
            <c:dLbl>
              <c:idx val="10"/>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C20B-4953-907D-A6A587303941}"/>
                </c:ext>
              </c:extLst>
            </c:dLbl>
            <c:dLbl>
              <c:idx val="11"/>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C20B-4953-907D-A6A587303941}"/>
                </c:ext>
              </c:extLst>
            </c:dLbl>
            <c:dLbl>
              <c:idx val="12"/>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C20B-4953-907D-A6A587303941}"/>
                </c:ext>
              </c:extLst>
            </c:dLbl>
            <c:dLbl>
              <c:idx val="13"/>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C20B-4953-907D-A6A587303941}"/>
                </c:ext>
              </c:extLst>
            </c:dLbl>
            <c:dLbl>
              <c:idx val="14"/>
              <c:layout>
                <c:manualLayout>
                  <c:x val="-5.0389699098358753E-17"/>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C20B-4953-907D-A6A587303941}"/>
                </c:ext>
              </c:extLst>
            </c:dLbl>
            <c:dLbl>
              <c:idx val="15"/>
              <c:layout>
                <c:manualLayout>
                  <c:x val="1.3742803964852661E-3"/>
                  <c:y val="-2.757871878393070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C20B-4953-907D-A6A587303941}"/>
                </c:ext>
              </c:extLst>
            </c:dLbl>
            <c:dLbl>
              <c:idx val="16"/>
              <c:layout>
                <c:manualLayout>
                  <c:x val="-1.3742803964853151E-3"/>
                  <c:y val="-3.907003257329016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C20B-4953-907D-A6A587303941}"/>
                </c:ext>
              </c:extLst>
            </c:dLbl>
            <c:dLbl>
              <c:idx val="17"/>
              <c:layout>
                <c:manualLayout>
                  <c:x val="0"/>
                  <c:y val="-6.894679695982704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C20B-4953-907D-A6A587303941}"/>
                </c:ext>
              </c:extLst>
            </c:dLbl>
            <c:dLbl>
              <c:idx val="22"/>
              <c:layout>
                <c:manualLayout>
                  <c:x val="0"/>
                  <c:y val="-1.37893593919654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C20B-4953-907D-A6A587303941}"/>
                </c:ext>
              </c:extLst>
            </c:dLbl>
            <c:dLbl>
              <c:idx val="23"/>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C20B-4953-907D-A6A587303941}"/>
                </c:ext>
              </c:extLst>
            </c:dLbl>
            <c:dLbl>
              <c:idx val="24"/>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C20B-4953-907D-A6A587303941}"/>
                </c:ext>
              </c:extLst>
            </c:dLbl>
            <c:dLbl>
              <c:idx val="25"/>
              <c:layout>
                <c:manualLayout>
                  <c:x val="0"/>
                  <c:y val="-1.37893593919654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C20B-4953-907D-A6A587303941}"/>
                </c:ext>
              </c:extLst>
            </c:dLbl>
            <c:dLbl>
              <c:idx val="26"/>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C20B-4953-907D-A6A587303941}"/>
                </c:ext>
              </c:extLst>
            </c:dLbl>
            <c:dLbl>
              <c:idx val="27"/>
              <c:layout>
                <c:manualLayout>
                  <c:x val="0"/>
                  <c:y val="-1.37893593919654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C20B-4953-907D-A6A587303941}"/>
                </c:ext>
              </c:extLst>
            </c:dLbl>
            <c:dLbl>
              <c:idx val="28"/>
              <c:layout>
                <c:manualLayout>
                  <c:x val="0"/>
                  <c:y val="-2.757871878393070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C20B-4953-907D-A6A587303941}"/>
                </c:ext>
              </c:extLst>
            </c:dLbl>
            <c:dLbl>
              <c:idx val="33"/>
              <c:layout>
                <c:manualLayout>
                  <c:x val="1.0077939819671664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C20B-4953-907D-A6A587303941}"/>
                </c:ext>
              </c:extLst>
            </c:dLbl>
            <c:dLbl>
              <c:idx val="35"/>
              <c:layout>
                <c:manualLayout>
                  <c:x val="1.3741721854305775E-3"/>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C20B-4953-907D-A6A587303941}"/>
                </c:ext>
              </c:extLst>
            </c:dLbl>
            <c:dLbl>
              <c:idx val="39"/>
              <c:layout>
                <c:manualLayout>
                  <c:x val="0"/>
                  <c:y val="-4.136807817589577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C20B-4953-907D-A6A587303941}"/>
                </c:ext>
              </c:extLst>
            </c:dLbl>
            <c:dLbl>
              <c:idx val="40"/>
              <c:layout>
                <c:manualLayout>
                  <c:x val="4.1228411894559149E-3"/>
                  <c:y val="-2.75787187839306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C20B-4953-907D-A6A587303941}"/>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EUR!$B$3:$AS$4</c:f>
              <c:multiLvlStrCache>
                <c:ptCount val="4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06</c:v>
                  </c:pt>
                  <c:pt idx="41">
                    <c:v>07</c:v>
                  </c:pt>
                  <c:pt idx="42">
                    <c:v>08</c:v>
                  </c:pt>
                  <c:pt idx="43">
                    <c:v>09</c:v>
                  </c:pt>
                </c:lvl>
                <c:lvl>
                  <c:pt idx="0">
                    <c:v>2016</c:v>
                  </c:pt>
                  <c:pt idx="12">
                    <c:v>2017</c:v>
                  </c:pt>
                  <c:pt idx="24">
                    <c:v>2018</c:v>
                  </c:pt>
                  <c:pt idx="36">
                    <c:v>2019</c:v>
                  </c:pt>
                </c:lvl>
              </c:multiLvlStrCache>
            </c:multiLvlStrRef>
          </c:cat>
          <c:val>
            <c:numRef>
              <c:f>EUR!$B$7:$AS$7</c:f>
              <c:numCache>
                <c:formatCode>General</c:formatCode>
                <c:ptCount val="44"/>
                <c:pt idx="0">
                  <c:v>7.0000000000000021E-2</c:v>
                </c:pt>
                <c:pt idx="1">
                  <c:v>7.0000000000000021E-2</c:v>
                </c:pt>
                <c:pt idx="2">
                  <c:v>8.0000000000000043E-2</c:v>
                </c:pt>
                <c:pt idx="3">
                  <c:v>8.0000000000000043E-2</c:v>
                </c:pt>
                <c:pt idx="4">
                  <c:v>8.0000000000000043E-2</c:v>
                </c:pt>
                <c:pt idx="5">
                  <c:v>0.12000000000000002</c:v>
                </c:pt>
                <c:pt idx="6">
                  <c:v>8.0000000000000043E-2</c:v>
                </c:pt>
                <c:pt idx="7">
                  <c:v>6.0000000000000032E-2</c:v>
                </c:pt>
                <c:pt idx="8">
                  <c:v>0.05</c:v>
                </c:pt>
                <c:pt idx="9">
                  <c:v>4.0000000000000022E-2</c:v>
                </c:pt>
                <c:pt idx="10">
                  <c:v>3.0000000000000002E-2</c:v>
                </c:pt>
                <c:pt idx="11">
                  <c:v>3.0000000000000002E-2</c:v>
                </c:pt>
                <c:pt idx="12">
                  <c:v>3.0000000000000002E-2</c:v>
                </c:pt>
                <c:pt idx="13">
                  <c:v>3.0000000000000002E-2</c:v>
                </c:pt>
                <c:pt idx="14">
                  <c:v>4.0000000000000022E-2</c:v>
                </c:pt>
                <c:pt idx="15">
                  <c:v>3.0000000000000002E-2</c:v>
                </c:pt>
                <c:pt idx="16">
                  <c:v>3.0000000000000002E-2</c:v>
                </c:pt>
                <c:pt idx="17">
                  <c:v>8.0000000000000043E-2</c:v>
                </c:pt>
                <c:pt idx="18">
                  <c:v>7.0000000000000021E-2</c:v>
                </c:pt>
                <c:pt idx="19">
                  <c:v>6.0000000000000032E-2</c:v>
                </c:pt>
                <c:pt idx="20">
                  <c:v>0.05</c:v>
                </c:pt>
                <c:pt idx="21">
                  <c:v>4.0000000000000022E-2</c:v>
                </c:pt>
                <c:pt idx="22">
                  <c:v>3.0000000000000002E-2</c:v>
                </c:pt>
                <c:pt idx="23">
                  <c:v>3.0000000000000002E-2</c:v>
                </c:pt>
                <c:pt idx="24">
                  <c:v>3.0000000000000002E-2</c:v>
                </c:pt>
                <c:pt idx="25">
                  <c:v>3.0000000000000002E-2</c:v>
                </c:pt>
                <c:pt idx="26">
                  <c:v>3.0000000000000002E-2</c:v>
                </c:pt>
                <c:pt idx="27">
                  <c:v>3.0000000000000002E-2</c:v>
                </c:pt>
                <c:pt idx="28">
                  <c:v>3.0000000000000002E-2</c:v>
                </c:pt>
                <c:pt idx="29">
                  <c:v>0.13</c:v>
                </c:pt>
                <c:pt idx="30">
                  <c:v>9.0000000000000024E-2</c:v>
                </c:pt>
                <c:pt idx="31">
                  <c:v>8.0000000000000043E-2</c:v>
                </c:pt>
                <c:pt idx="32">
                  <c:v>7.0000000000000021E-2</c:v>
                </c:pt>
                <c:pt idx="33">
                  <c:v>0.05</c:v>
                </c:pt>
                <c:pt idx="34">
                  <c:v>0.05</c:v>
                </c:pt>
                <c:pt idx="35">
                  <c:v>6.0000000000000032E-2</c:v>
                </c:pt>
                <c:pt idx="36">
                  <c:v>6.0000000000000032E-2</c:v>
                </c:pt>
                <c:pt idx="37">
                  <c:v>8.0000000000000043E-2</c:v>
                </c:pt>
                <c:pt idx="38">
                  <c:v>9.0000000000000024E-2</c:v>
                </c:pt>
                <c:pt idx="39">
                  <c:v>0.12000000000000002</c:v>
                </c:pt>
                <c:pt idx="40">
                  <c:v>0.14000000000000001</c:v>
                </c:pt>
                <c:pt idx="41">
                  <c:v>0.13</c:v>
                </c:pt>
                <c:pt idx="42">
                  <c:v>0.12000000000000002</c:v>
                </c:pt>
                <c:pt idx="43" formatCode="0.00">
                  <c:v>0.1</c:v>
                </c:pt>
              </c:numCache>
            </c:numRef>
          </c:val>
          <c:extLst xmlns:c16r2="http://schemas.microsoft.com/office/drawing/2015/06/chart">
            <c:ext xmlns:c16="http://schemas.microsoft.com/office/drawing/2014/chart" uri="{C3380CC4-5D6E-409C-BE32-E72D297353CC}">
              <c16:uniqueId val="{0000002A-C20B-4953-907D-A6A587303941}"/>
            </c:ext>
          </c:extLst>
        </c:ser>
        <c:axId val="44648704"/>
        <c:axId val="44679168"/>
      </c:areaChart>
      <c:catAx>
        <c:axId val="44648704"/>
        <c:scaling>
          <c:orientation val="minMax"/>
        </c:scaling>
        <c:axPos val="b"/>
        <c:numFmt formatCode="General" sourceLinked="0"/>
        <c:majorTickMark val="none"/>
        <c:tickLblPos val="nextTo"/>
        <c:crossAx val="44679168"/>
        <c:crosses val="autoZero"/>
        <c:auto val="1"/>
        <c:lblAlgn val="ctr"/>
        <c:lblOffset val="100"/>
      </c:catAx>
      <c:valAx>
        <c:axId val="44679168"/>
        <c:scaling>
          <c:orientation val="minMax"/>
          <c:max val="0.8"/>
          <c:min val="0"/>
        </c:scaling>
        <c:axPos val="l"/>
        <c:majorGridlines/>
        <c:numFmt formatCode="#,##0.0" sourceLinked="0"/>
        <c:majorTickMark val="none"/>
        <c:tickLblPos val="nextTo"/>
        <c:crossAx val="44648704"/>
        <c:crosses val="autoZero"/>
        <c:crossBetween val="midCat"/>
        <c:majorUnit val="0.1"/>
      </c:valAx>
    </c:plotArea>
    <c:legend>
      <c:legendPos val="b"/>
      <c:layout>
        <c:manualLayout>
          <c:xMode val="edge"/>
          <c:yMode val="edge"/>
          <c:x val="0.10782311962583969"/>
          <c:y val="0.9284759319580167"/>
          <c:w val="0.77981852448635669"/>
          <c:h val="5.4461454940282858E-2"/>
        </c:manualLayout>
      </c:layout>
      <c:txPr>
        <a:bodyPr/>
        <a:lstStyle/>
        <a:p>
          <a:pPr>
            <a:defRPr sz="900"/>
          </a:pPr>
          <a:endParaRPr lang="en-US"/>
        </a:p>
      </c:txPr>
    </c:legend>
    <c:plotVisOnly val="1"/>
    <c:dispBlanksAs val="zero"/>
  </c:chart>
  <c:txPr>
    <a:bodyPr/>
    <a:lstStyle/>
    <a:p>
      <a:pPr>
        <a:defRPr sz="800">
          <a:latin typeface="Times New Roman" pitchFamily="18" charset="0"/>
          <a:cs typeface="Times New Roman" pitchFamily="18" charset="0"/>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4285789022727191E-2"/>
          <c:y val="0.1297071129707113"/>
          <c:w val="0.88690579299873662"/>
          <c:h val="0.47698744769874624"/>
        </c:manualLayout>
      </c:layout>
      <c:barChart>
        <c:barDir val="col"/>
        <c:grouping val="clustered"/>
        <c:ser>
          <c:idx val="1"/>
          <c:order val="0"/>
          <c:tx>
            <c:strRef>
              <c:f>Kopustai!$A$4</c:f>
              <c:strCache>
                <c:ptCount val="1"/>
                <c:pt idx="0">
                  <c:v>Kiekis</c:v>
                </c:pt>
              </c:strCache>
            </c:strRef>
          </c:tx>
          <c:spPr>
            <a:solidFill>
              <a:srgbClr val="99CC00"/>
            </a:solidFill>
            <a:ln w="25400">
              <a:noFill/>
            </a:ln>
          </c:spPr>
          <c:cat>
            <c:multiLvlStrRef>
              <c:f>Kopustai!$ED$2:$FV$3</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Kopustai!$ED$4:$FV$4</c:f>
              <c:numCache>
                <c:formatCode>General</c:formatCode>
                <c:ptCount val="45"/>
                <c:pt idx="0">
                  <c:v>1281</c:v>
                </c:pt>
                <c:pt idx="1">
                  <c:v>1131</c:v>
                </c:pt>
                <c:pt idx="2">
                  <c:v>825</c:v>
                </c:pt>
                <c:pt idx="3">
                  <c:v>363</c:v>
                </c:pt>
                <c:pt idx="4">
                  <c:v>158</c:v>
                </c:pt>
                <c:pt idx="5">
                  <c:v>977</c:v>
                </c:pt>
                <c:pt idx="6">
                  <c:v>1217</c:v>
                </c:pt>
                <c:pt idx="7">
                  <c:v>972</c:v>
                </c:pt>
                <c:pt idx="8">
                  <c:v>1237</c:v>
                </c:pt>
                <c:pt idx="9">
                  <c:v>2230</c:v>
                </c:pt>
                <c:pt idx="10">
                  <c:v>1251</c:v>
                </c:pt>
                <c:pt idx="11">
                  <c:v>1110</c:v>
                </c:pt>
                <c:pt idx="12">
                  <c:v>1206</c:v>
                </c:pt>
                <c:pt idx="13">
                  <c:v>1205</c:v>
                </c:pt>
                <c:pt idx="14">
                  <c:v>673</c:v>
                </c:pt>
                <c:pt idx="15">
                  <c:v>371</c:v>
                </c:pt>
                <c:pt idx="16">
                  <c:v>69</c:v>
                </c:pt>
                <c:pt idx="17">
                  <c:v>887</c:v>
                </c:pt>
                <c:pt idx="18">
                  <c:v>1287</c:v>
                </c:pt>
                <c:pt idx="19">
                  <c:v>972</c:v>
                </c:pt>
                <c:pt idx="20">
                  <c:v>1272</c:v>
                </c:pt>
                <c:pt idx="21">
                  <c:v>1323</c:v>
                </c:pt>
                <c:pt idx="22">
                  <c:v>1513</c:v>
                </c:pt>
                <c:pt idx="23">
                  <c:v>1022</c:v>
                </c:pt>
                <c:pt idx="24">
                  <c:v>1294</c:v>
                </c:pt>
                <c:pt idx="25">
                  <c:v>1139</c:v>
                </c:pt>
                <c:pt idx="26">
                  <c:v>977</c:v>
                </c:pt>
                <c:pt idx="27">
                  <c:v>530</c:v>
                </c:pt>
                <c:pt idx="28">
                  <c:v>217</c:v>
                </c:pt>
                <c:pt idx="29">
                  <c:v>1092</c:v>
                </c:pt>
                <c:pt idx="30">
                  <c:v>1253</c:v>
                </c:pt>
                <c:pt idx="31">
                  <c:v>1197</c:v>
                </c:pt>
                <c:pt idx="32">
                  <c:v>1246</c:v>
                </c:pt>
                <c:pt idx="33">
                  <c:v>1189</c:v>
                </c:pt>
                <c:pt idx="34">
                  <c:v>1313</c:v>
                </c:pt>
                <c:pt idx="35">
                  <c:v>957</c:v>
                </c:pt>
                <c:pt idx="36">
                  <c:v>1223</c:v>
                </c:pt>
                <c:pt idx="37">
                  <c:v>872</c:v>
                </c:pt>
                <c:pt idx="38">
                  <c:v>559</c:v>
                </c:pt>
                <c:pt idx="39">
                  <c:v>32</c:v>
                </c:pt>
                <c:pt idx="40">
                  <c:v>1</c:v>
                </c:pt>
                <c:pt idx="41">
                  <c:v>457</c:v>
                </c:pt>
                <c:pt idx="42">
                  <c:v>1072</c:v>
                </c:pt>
                <c:pt idx="43">
                  <c:v>1013</c:v>
                </c:pt>
                <c:pt idx="44">
                  <c:v>1271</c:v>
                </c:pt>
              </c:numCache>
            </c:numRef>
          </c:val>
          <c:extLst xmlns:c16r2="http://schemas.microsoft.com/office/drawing/2015/06/chart">
            <c:ext xmlns:c16="http://schemas.microsoft.com/office/drawing/2014/chart" uri="{C3380CC4-5D6E-409C-BE32-E72D297353CC}">
              <c16:uniqueId val="{00000000-FE16-4593-994E-B6F639FC492B}"/>
            </c:ext>
          </c:extLst>
        </c:ser>
        <c:gapWidth val="60"/>
        <c:axId val="47801856"/>
        <c:axId val="47803392"/>
      </c:barChart>
      <c:lineChart>
        <c:grouping val="standard"/>
        <c:ser>
          <c:idx val="0"/>
          <c:order val="1"/>
          <c:tx>
            <c:strRef>
              <c:f>Kopustai!$A$5</c:f>
              <c:strCache>
                <c:ptCount val="1"/>
                <c:pt idx="0">
                  <c:v>Kaina</c:v>
                </c:pt>
              </c:strCache>
            </c:strRef>
          </c:tx>
          <c:spPr>
            <a:ln w="25400">
              <a:solidFill>
                <a:srgbClr val="008000"/>
              </a:solidFill>
              <a:prstDash val="solid"/>
            </a:ln>
          </c:spPr>
          <c:marker>
            <c:symbol val="diamond"/>
            <c:size val="6"/>
            <c:spPr>
              <a:solidFill>
                <a:srgbClr val="008000"/>
              </a:solidFill>
              <a:ln>
                <a:solidFill>
                  <a:srgbClr val="333300"/>
                </a:solidFill>
                <a:prstDash val="solid"/>
              </a:ln>
            </c:spPr>
          </c:marker>
          <c:cat>
            <c:multiLvlStrRef>
              <c:f>Kopustai!$ED$2:$FV$3</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Kopustai!$ED$5:$FV$5</c:f>
              <c:numCache>
                <c:formatCode>0.00</c:formatCode>
                <c:ptCount val="45"/>
                <c:pt idx="0">
                  <c:v>0.22</c:v>
                </c:pt>
                <c:pt idx="1">
                  <c:v>0.23</c:v>
                </c:pt>
                <c:pt idx="2">
                  <c:v>0.28000000000000008</c:v>
                </c:pt>
                <c:pt idx="3">
                  <c:v>0.27</c:v>
                </c:pt>
                <c:pt idx="4">
                  <c:v>0.27</c:v>
                </c:pt>
                <c:pt idx="5">
                  <c:v>0.29000000000000031</c:v>
                </c:pt>
                <c:pt idx="6" formatCode="General">
                  <c:v>0.18000000000000024</c:v>
                </c:pt>
                <c:pt idx="7" formatCode="General">
                  <c:v>0.15000000000000024</c:v>
                </c:pt>
                <c:pt idx="8" formatCode="General">
                  <c:v>0.13</c:v>
                </c:pt>
                <c:pt idx="9" formatCode="General">
                  <c:v>0.11</c:v>
                </c:pt>
                <c:pt idx="10" formatCode="General">
                  <c:v>0.12000000000000002</c:v>
                </c:pt>
                <c:pt idx="11" formatCode="General">
                  <c:v>0.12000000000000002</c:v>
                </c:pt>
                <c:pt idx="12" formatCode="General">
                  <c:v>0.13</c:v>
                </c:pt>
                <c:pt idx="13" formatCode="General">
                  <c:v>0.14000000000000001</c:v>
                </c:pt>
                <c:pt idx="14" formatCode="General">
                  <c:v>0.15000000000000024</c:v>
                </c:pt>
                <c:pt idx="15" formatCode="General">
                  <c:v>0.17</c:v>
                </c:pt>
                <c:pt idx="16" formatCode="General">
                  <c:v>0.14000000000000001</c:v>
                </c:pt>
                <c:pt idx="17" formatCode="General">
                  <c:v>0.28000000000000008</c:v>
                </c:pt>
                <c:pt idx="18" formatCode="General">
                  <c:v>0.25</c:v>
                </c:pt>
                <c:pt idx="19">
                  <c:v>0.2</c:v>
                </c:pt>
                <c:pt idx="20" formatCode="General">
                  <c:v>0.16</c:v>
                </c:pt>
                <c:pt idx="21" formatCode="General">
                  <c:v>0.14000000000000001</c:v>
                </c:pt>
                <c:pt idx="22" formatCode="General">
                  <c:v>0.15000000000000024</c:v>
                </c:pt>
                <c:pt idx="23" formatCode="General">
                  <c:v>0.14000000000000001</c:v>
                </c:pt>
                <c:pt idx="24" formatCode="General">
                  <c:v>0.14000000000000001</c:v>
                </c:pt>
                <c:pt idx="25" formatCode="General">
                  <c:v>0.15000000000000024</c:v>
                </c:pt>
                <c:pt idx="26" formatCode="General">
                  <c:v>0.15000000000000024</c:v>
                </c:pt>
                <c:pt idx="27" formatCode="General">
                  <c:v>0.15000000000000024</c:v>
                </c:pt>
                <c:pt idx="28" formatCode="General">
                  <c:v>0.19</c:v>
                </c:pt>
                <c:pt idx="29" formatCode="General">
                  <c:v>0.38000000000000106</c:v>
                </c:pt>
                <c:pt idx="30">
                  <c:v>0.30000000000000032</c:v>
                </c:pt>
                <c:pt idx="31" formatCode="General">
                  <c:v>0.25</c:v>
                </c:pt>
                <c:pt idx="32" formatCode="General">
                  <c:v>0.24000000000000021</c:v>
                </c:pt>
                <c:pt idx="33" formatCode="General">
                  <c:v>0.25</c:v>
                </c:pt>
                <c:pt idx="34" formatCode="General">
                  <c:v>0.29000000000000031</c:v>
                </c:pt>
                <c:pt idx="35" formatCode="General">
                  <c:v>0.32000000000000106</c:v>
                </c:pt>
                <c:pt idx="36" formatCode="General">
                  <c:v>0.37000000000000038</c:v>
                </c:pt>
                <c:pt idx="37" formatCode="General">
                  <c:v>0.53</c:v>
                </c:pt>
                <c:pt idx="38">
                  <c:v>0.60000000000000064</c:v>
                </c:pt>
                <c:pt idx="39" formatCode="General">
                  <c:v>0.69000000000000061</c:v>
                </c:pt>
                <c:pt idx="40" formatCode="General">
                  <c:v>0.89</c:v>
                </c:pt>
                <c:pt idx="41" formatCode="General">
                  <c:v>0.38000000000000106</c:v>
                </c:pt>
                <c:pt idx="42" formatCode="General">
                  <c:v>0.41000000000000031</c:v>
                </c:pt>
                <c:pt idx="43" formatCode="General">
                  <c:v>0.38000000000000106</c:v>
                </c:pt>
                <c:pt idx="44" formatCode="General">
                  <c:v>0.31000000000000094</c:v>
                </c:pt>
              </c:numCache>
            </c:numRef>
          </c:val>
          <c:smooth val="1"/>
          <c:extLst xmlns:c16r2="http://schemas.microsoft.com/office/drawing/2015/06/chart">
            <c:ext xmlns:c16="http://schemas.microsoft.com/office/drawing/2014/chart" uri="{C3380CC4-5D6E-409C-BE32-E72D297353CC}">
              <c16:uniqueId val="{00000001-FE16-4593-994E-B6F639FC492B}"/>
            </c:ext>
          </c:extLst>
        </c:ser>
        <c:ser>
          <c:idx val="2"/>
          <c:order val="2"/>
          <c:tx>
            <c:strRef>
              <c:f>Kopustai!$A$6</c:f>
              <c:strCache>
                <c:ptCount val="1"/>
                <c:pt idx="0">
                  <c:v>Vidutinė svertinė 2016 01–2019 09 laikotarpio kaina</c:v>
                </c:pt>
              </c:strCache>
            </c:strRef>
          </c:tx>
          <c:spPr>
            <a:ln w="25400">
              <a:solidFill>
                <a:srgbClr val="008000"/>
              </a:solidFill>
            </a:ln>
          </c:spPr>
          <c:marker>
            <c:symbol val="none"/>
          </c:marker>
          <c:cat>
            <c:multiLvlStrRef>
              <c:f>Kopustai!$ED$2:$FV$3</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Kopustai!$ED$6:$FV$6</c:f>
              <c:numCache>
                <c:formatCode>General</c:formatCode>
                <c:ptCount val="45"/>
                <c:pt idx="0">
                  <c:v>0.22900000000000001</c:v>
                </c:pt>
                <c:pt idx="1">
                  <c:v>0.22900000000000001</c:v>
                </c:pt>
                <c:pt idx="2">
                  <c:v>0.22900000000000001</c:v>
                </c:pt>
                <c:pt idx="3">
                  <c:v>0.22900000000000001</c:v>
                </c:pt>
                <c:pt idx="4">
                  <c:v>0.22900000000000001</c:v>
                </c:pt>
                <c:pt idx="5">
                  <c:v>0.22900000000000001</c:v>
                </c:pt>
                <c:pt idx="6">
                  <c:v>0.22900000000000001</c:v>
                </c:pt>
                <c:pt idx="7">
                  <c:v>0.22900000000000001</c:v>
                </c:pt>
                <c:pt idx="8">
                  <c:v>0.22900000000000001</c:v>
                </c:pt>
                <c:pt idx="9">
                  <c:v>0.22900000000000001</c:v>
                </c:pt>
                <c:pt idx="10">
                  <c:v>0.22900000000000001</c:v>
                </c:pt>
                <c:pt idx="11">
                  <c:v>0.22900000000000001</c:v>
                </c:pt>
                <c:pt idx="12">
                  <c:v>0.22900000000000001</c:v>
                </c:pt>
                <c:pt idx="13">
                  <c:v>0.22900000000000001</c:v>
                </c:pt>
                <c:pt idx="14">
                  <c:v>0.22900000000000001</c:v>
                </c:pt>
                <c:pt idx="15">
                  <c:v>0.22900000000000001</c:v>
                </c:pt>
                <c:pt idx="16">
                  <c:v>0.22900000000000001</c:v>
                </c:pt>
                <c:pt idx="17">
                  <c:v>0.22900000000000001</c:v>
                </c:pt>
                <c:pt idx="18">
                  <c:v>0.22900000000000001</c:v>
                </c:pt>
                <c:pt idx="19">
                  <c:v>0.22900000000000001</c:v>
                </c:pt>
                <c:pt idx="20">
                  <c:v>0.22900000000000001</c:v>
                </c:pt>
                <c:pt idx="21">
                  <c:v>0.22900000000000001</c:v>
                </c:pt>
                <c:pt idx="22">
                  <c:v>0.22900000000000001</c:v>
                </c:pt>
                <c:pt idx="23">
                  <c:v>0.22900000000000001</c:v>
                </c:pt>
                <c:pt idx="24">
                  <c:v>0.22900000000000001</c:v>
                </c:pt>
                <c:pt idx="25">
                  <c:v>0.22900000000000001</c:v>
                </c:pt>
                <c:pt idx="26">
                  <c:v>0.22900000000000001</c:v>
                </c:pt>
                <c:pt idx="27">
                  <c:v>0.22900000000000001</c:v>
                </c:pt>
                <c:pt idx="28">
                  <c:v>0.22900000000000001</c:v>
                </c:pt>
                <c:pt idx="29">
                  <c:v>0.22900000000000001</c:v>
                </c:pt>
                <c:pt idx="30">
                  <c:v>0.22900000000000001</c:v>
                </c:pt>
                <c:pt idx="31">
                  <c:v>0.22900000000000001</c:v>
                </c:pt>
                <c:pt idx="32">
                  <c:v>0.22900000000000001</c:v>
                </c:pt>
                <c:pt idx="33">
                  <c:v>0.22900000000000001</c:v>
                </c:pt>
                <c:pt idx="34">
                  <c:v>0.22900000000000001</c:v>
                </c:pt>
                <c:pt idx="35">
                  <c:v>0.22900000000000001</c:v>
                </c:pt>
                <c:pt idx="36">
                  <c:v>0.22900000000000001</c:v>
                </c:pt>
                <c:pt idx="37">
                  <c:v>0.22900000000000001</c:v>
                </c:pt>
                <c:pt idx="38">
                  <c:v>0.22900000000000001</c:v>
                </c:pt>
                <c:pt idx="39">
                  <c:v>0.22900000000000001</c:v>
                </c:pt>
                <c:pt idx="40">
                  <c:v>0.22900000000000001</c:v>
                </c:pt>
                <c:pt idx="41">
                  <c:v>0.22900000000000001</c:v>
                </c:pt>
                <c:pt idx="42">
                  <c:v>0.22900000000000001</c:v>
                </c:pt>
                <c:pt idx="43">
                  <c:v>0.22900000000000001</c:v>
                </c:pt>
                <c:pt idx="44">
                  <c:v>0.22900000000000001</c:v>
                </c:pt>
              </c:numCache>
            </c:numRef>
          </c:val>
          <c:extLst xmlns:c16r2="http://schemas.microsoft.com/office/drawing/2015/06/chart">
            <c:ext xmlns:c16="http://schemas.microsoft.com/office/drawing/2014/chart" uri="{C3380CC4-5D6E-409C-BE32-E72D297353CC}">
              <c16:uniqueId val="{00000002-FE16-4593-994E-B6F639FC492B}"/>
            </c:ext>
          </c:extLst>
        </c:ser>
        <c:marker val="1"/>
        <c:axId val="47809664"/>
        <c:axId val="47811200"/>
      </c:lineChart>
      <c:catAx>
        <c:axId val="47801856"/>
        <c:scaling>
          <c:orientation val="minMax"/>
        </c:scaling>
        <c:axPos val="b"/>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47803392"/>
        <c:crosses val="autoZero"/>
        <c:lblAlgn val="ctr"/>
        <c:lblOffset val="100"/>
        <c:tickLblSkip val="1"/>
        <c:tickMarkSkip val="1"/>
      </c:catAx>
      <c:valAx>
        <c:axId val="47803392"/>
        <c:scaling>
          <c:orientation val="minMax"/>
          <c:max val="2000"/>
        </c:scaling>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en-US"/>
                  <a:t>t</a:t>
                </a:r>
              </a:p>
            </c:rich>
          </c:tx>
          <c:layout>
            <c:manualLayout>
              <c:xMode val="edge"/>
              <c:yMode val="edge"/>
              <c:x val="5.3571428571428555E-2"/>
              <c:y val="2.9288488260234433E-2"/>
            </c:manualLayout>
          </c:layout>
          <c:spPr>
            <a:noFill/>
            <a:ln w="25400">
              <a:noFill/>
            </a:ln>
          </c:spPr>
        </c:title>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47801856"/>
        <c:crosses val="autoZero"/>
        <c:crossBetween val="between"/>
        <c:majorUnit val="500"/>
      </c:valAx>
      <c:catAx>
        <c:axId val="47809664"/>
        <c:scaling>
          <c:orientation val="minMax"/>
        </c:scaling>
        <c:delete val="1"/>
        <c:axPos val="b"/>
        <c:numFmt formatCode="General" sourceLinked="1"/>
        <c:tickLblPos val="none"/>
        <c:crossAx val="47811200"/>
        <c:crosses val="autoZero"/>
        <c:lblAlgn val="ctr"/>
        <c:lblOffset val="100"/>
      </c:catAx>
      <c:valAx>
        <c:axId val="47811200"/>
        <c:scaling>
          <c:orientation val="minMax"/>
          <c:max val="0.9"/>
        </c:scaling>
        <c:axPos val="r"/>
        <c:title>
          <c:tx>
            <c:rich>
              <a:bodyPr rot="0" vert="horz"/>
              <a:lstStyle/>
              <a:p>
                <a:pPr algn="ctr">
                  <a:defRPr sz="800" b="0" i="0" u="none" strike="noStrike" baseline="0">
                    <a:solidFill>
                      <a:srgbClr val="000000"/>
                    </a:solidFill>
                    <a:latin typeface="Times New Roman"/>
                    <a:ea typeface="Times New Roman"/>
                    <a:cs typeface="Times New Roman"/>
                  </a:defRPr>
                </a:pPr>
                <a:r>
                  <a:rPr lang="en-US"/>
                  <a:t>EUR/kg</a:t>
                </a:r>
              </a:p>
            </c:rich>
          </c:tx>
          <c:layout>
            <c:manualLayout>
              <c:xMode val="edge"/>
              <c:yMode val="edge"/>
              <c:x val="0.92023909511311164"/>
              <c:y val="2.9288488260234433E-2"/>
            </c:manualLayout>
          </c:layout>
          <c:spPr>
            <a:noFill/>
            <a:ln w="25400">
              <a:noFill/>
            </a:ln>
          </c:spPr>
        </c:title>
        <c:numFmt formatCode="0.00" sourceLinked="0"/>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47809664"/>
        <c:crosses val="max"/>
        <c:crossBetween val="between"/>
      </c:valAx>
      <c:spPr>
        <a:noFill/>
        <a:ln w="12700">
          <a:solidFill>
            <a:srgbClr val="808080"/>
          </a:solidFill>
          <a:prstDash val="solid"/>
        </a:ln>
      </c:spPr>
    </c:plotArea>
    <c:legend>
      <c:legendPos val="r"/>
      <c:layout>
        <c:manualLayout>
          <c:xMode val="edge"/>
          <c:yMode val="edge"/>
          <c:x val="2.3809523809523812E-2"/>
          <c:y val="0.83681999026139864"/>
          <c:w val="0.97023809523809779"/>
          <c:h val="0.10041828481847004"/>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w="9525">
      <a:no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tx>
        <c:rich>
          <a:bodyPr/>
          <a:lstStyle/>
          <a:p>
            <a:pPr>
              <a:defRPr sz="1200" b="0"/>
            </a:pPr>
            <a:r>
              <a:rPr lang="lt-LT"/>
              <a:t>Morkų mažmeninės kainos struktūra Lietuvoje 2016–2019 m., EUR/kg</a:t>
            </a:r>
            <a:endParaRPr lang="en-US"/>
          </a:p>
        </c:rich>
      </c:tx>
    </c:title>
    <c:plotArea>
      <c:layout>
        <c:manualLayout>
          <c:layoutTarget val="inner"/>
          <c:xMode val="edge"/>
          <c:yMode val="edge"/>
          <c:x val="4.2884365666796515E-2"/>
          <c:y val="7.7393412956931737E-2"/>
          <c:w val="0.93984041747432634"/>
          <c:h val="0.76865580890336982"/>
        </c:manualLayout>
      </c:layout>
      <c:areaChart>
        <c:grouping val="stacked"/>
        <c:ser>
          <c:idx val="0"/>
          <c:order val="0"/>
          <c:tx>
            <c:strRef>
              <c:f>EUR!$A$5</c:f>
              <c:strCache>
                <c:ptCount val="1"/>
                <c:pt idx="0">
                  <c:v>Augintojo dalis</c:v>
                </c:pt>
              </c:strCache>
            </c:strRef>
          </c:tx>
          <c:spPr>
            <a:solidFill>
              <a:srgbClr val="8EC3A7"/>
            </a:solidFill>
          </c:spPr>
          <c:dLbls>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EUR!$B$3:$AQ$4</c:f>
              <c:multiLvlStrCache>
                <c:ptCount val="42"/>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08</c:v>
                  </c:pt>
                  <c:pt idx="30">
                    <c:v>09</c:v>
                  </c:pt>
                  <c:pt idx="31">
                    <c:v>10</c:v>
                  </c:pt>
                  <c:pt idx="32">
                    <c:v>11</c:v>
                  </c:pt>
                  <c:pt idx="33">
                    <c:v>12</c:v>
                  </c:pt>
                  <c:pt idx="34">
                    <c:v>01</c:v>
                  </c:pt>
                  <c:pt idx="35">
                    <c:v>02</c:v>
                  </c:pt>
                  <c:pt idx="36">
                    <c:v>03</c:v>
                  </c:pt>
                  <c:pt idx="37">
                    <c:v>04</c:v>
                  </c:pt>
                  <c:pt idx="38">
                    <c:v>05</c:v>
                  </c:pt>
                  <c:pt idx="39">
                    <c:v>07</c:v>
                  </c:pt>
                  <c:pt idx="40">
                    <c:v>08</c:v>
                  </c:pt>
                  <c:pt idx="41">
                    <c:v>09</c:v>
                  </c:pt>
                </c:lvl>
                <c:lvl>
                  <c:pt idx="0">
                    <c:v>2016</c:v>
                  </c:pt>
                  <c:pt idx="12">
                    <c:v>2017</c:v>
                  </c:pt>
                  <c:pt idx="24">
                    <c:v>2018</c:v>
                  </c:pt>
                  <c:pt idx="34">
                    <c:v>2019</c:v>
                  </c:pt>
                </c:lvl>
              </c:multiLvlStrCache>
            </c:multiLvlStrRef>
          </c:cat>
          <c:val>
            <c:numRef>
              <c:f>EUR!$B$5:$AQ$5</c:f>
              <c:numCache>
                <c:formatCode>General</c:formatCode>
                <c:ptCount val="42"/>
                <c:pt idx="0">
                  <c:v>0.26</c:v>
                </c:pt>
                <c:pt idx="1">
                  <c:v>0.29000000000000031</c:v>
                </c:pt>
                <c:pt idx="2">
                  <c:v>0.28000000000000008</c:v>
                </c:pt>
                <c:pt idx="3">
                  <c:v>0.29000000000000031</c:v>
                </c:pt>
                <c:pt idx="4">
                  <c:v>0.29000000000000031</c:v>
                </c:pt>
                <c:pt idx="5" formatCode="0.00">
                  <c:v>0.30000000000000032</c:v>
                </c:pt>
                <c:pt idx="6">
                  <c:v>0.32000000000000106</c:v>
                </c:pt>
                <c:pt idx="7">
                  <c:v>0.23</c:v>
                </c:pt>
                <c:pt idx="8">
                  <c:v>0.18000000000000024</c:v>
                </c:pt>
                <c:pt idx="9">
                  <c:v>0.17</c:v>
                </c:pt>
                <c:pt idx="10">
                  <c:v>0.16</c:v>
                </c:pt>
                <c:pt idx="11">
                  <c:v>0.16</c:v>
                </c:pt>
                <c:pt idx="12">
                  <c:v>0.17</c:v>
                </c:pt>
                <c:pt idx="13">
                  <c:v>0.18000000000000024</c:v>
                </c:pt>
                <c:pt idx="14">
                  <c:v>0.21000000000000021</c:v>
                </c:pt>
                <c:pt idx="15">
                  <c:v>0.22</c:v>
                </c:pt>
                <c:pt idx="16">
                  <c:v>0.23</c:v>
                </c:pt>
                <c:pt idx="17">
                  <c:v>0.19</c:v>
                </c:pt>
                <c:pt idx="18">
                  <c:v>0.25</c:v>
                </c:pt>
                <c:pt idx="19">
                  <c:v>0.24000000000000021</c:v>
                </c:pt>
                <c:pt idx="20">
                  <c:v>0.18000000000000024</c:v>
                </c:pt>
                <c:pt idx="21">
                  <c:v>0.17</c:v>
                </c:pt>
                <c:pt idx="22">
                  <c:v>0.17</c:v>
                </c:pt>
                <c:pt idx="23">
                  <c:v>0.17</c:v>
                </c:pt>
                <c:pt idx="24">
                  <c:v>0.19</c:v>
                </c:pt>
                <c:pt idx="25">
                  <c:v>0.25</c:v>
                </c:pt>
                <c:pt idx="26">
                  <c:v>0.29000000000000031</c:v>
                </c:pt>
                <c:pt idx="27">
                  <c:v>0.36000000000000032</c:v>
                </c:pt>
                <c:pt idx="28">
                  <c:v>0.31000000000000094</c:v>
                </c:pt>
                <c:pt idx="29">
                  <c:v>0.32000000000000106</c:v>
                </c:pt>
                <c:pt idx="30">
                  <c:v>0.28000000000000008</c:v>
                </c:pt>
                <c:pt idx="31" formatCode="0.00">
                  <c:v>0.30000000000000032</c:v>
                </c:pt>
                <c:pt idx="32">
                  <c:v>0.31000000000000094</c:v>
                </c:pt>
                <c:pt idx="33" formatCode="0.00">
                  <c:v>0.34</c:v>
                </c:pt>
                <c:pt idx="34">
                  <c:v>0.37000000000000038</c:v>
                </c:pt>
                <c:pt idx="35" formatCode="0.00">
                  <c:v>0.4</c:v>
                </c:pt>
                <c:pt idx="36" formatCode="0.00">
                  <c:v>0.41000000000000031</c:v>
                </c:pt>
                <c:pt idx="37">
                  <c:v>0.43000000000000038</c:v>
                </c:pt>
                <c:pt idx="38">
                  <c:v>0.44</c:v>
                </c:pt>
                <c:pt idx="39">
                  <c:v>0.42000000000000032</c:v>
                </c:pt>
                <c:pt idx="40">
                  <c:v>0.35000000000000031</c:v>
                </c:pt>
                <c:pt idx="41">
                  <c:v>0.29000000000000031</c:v>
                </c:pt>
              </c:numCache>
            </c:numRef>
          </c:val>
          <c:extLst xmlns:c16r2="http://schemas.microsoft.com/office/drawing/2015/06/chart">
            <c:ext xmlns:c16="http://schemas.microsoft.com/office/drawing/2014/chart" uri="{C3380CC4-5D6E-409C-BE32-E72D297353CC}">
              <c16:uniqueId val="{00000000-3FAA-4C75-B432-BBE32DB2606C}"/>
            </c:ext>
          </c:extLst>
        </c:ser>
        <c:ser>
          <c:idx val="1"/>
          <c:order val="1"/>
          <c:tx>
            <c:strRef>
              <c:f>EUR!$A$6</c:f>
              <c:strCache>
                <c:ptCount val="1"/>
                <c:pt idx="0">
                  <c:v>Mažmeninės prekybos dalis</c:v>
                </c:pt>
              </c:strCache>
            </c:strRef>
          </c:tx>
          <c:spPr>
            <a:solidFill>
              <a:srgbClr val="F5CD64"/>
            </a:solidFill>
          </c:spPr>
          <c:dLbls>
            <c:dLbl>
              <c:idx val="13"/>
              <c:layout>
                <c:manualLayout>
                  <c:x val="5.0389699098358501E-17"/>
                  <c:y val="1.14911328266376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FAA-4C75-B432-BBE32DB2606C}"/>
                </c:ext>
              </c:extLst>
            </c:dLbl>
            <c:dLbl>
              <c:idx val="14"/>
              <c:layout>
                <c:manualLayout>
                  <c:x val="0"/>
                  <c:y val="3.447339847991352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FAA-4C75-B432-BBE32DB2606C}"/>
                </c:ext>
              </c:extLst>
            </c:dLbl>
            <c:dLbl>
              <c:idx val="15"/>
              <c:layout>
                <c:manualLayout>
                  <c:x val="-1.0821105484136426E-7"/>
                  <c:y val="-3.21751719145856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FAA-4C75-B432-BBE32DB2606C}"/>
                </c:ext>
              </c:extLst>
            </c:dLbl>
            <c:dLbl>
              <c:idx val="16"/>
              <c:layout>
                <c:manualLayout>
                  <c:x val="-1.0821105484136426E-7"/>
                  <c:y val="-3.447339847991352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FAA-4C75-B432-BBE32DB2606C}"/>
                </c:ext>
              </c:extLst>
            </c:dLbl>
            <c:dLbl>
              <c:idx val="17"/>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FAA-4C75-B432-BBE32DB2606C}"/>
                </c:ext>
              </c:extLst>
            </c:dLbl>
            <c:dLbl>
              <c:idx val="22"/>
              <c:layout>
                <c:manualLayout>
                  <c:x val="0"/>
                  <c:y val="6.894679695982688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FAA-4C75-B432-BBE32DB2606C}"/>
                </c:ext>
              </c:extLst>
            </c:dLbl>
            <c:dLbl>
              <c:idx val="23"/>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FAA-4C75-B432-BBE32DB2606C}"/>
                </c:ext>
              </c:extLst>
            </c:dLbl>
            <c:dLbl>
              <c:idx val="24"/>
              <c:layout>
                <c:manualLayout>
                  <c:x val="0"/>
                  <c:y val="1.378935939196539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FAA-4C75-B432-BBE32DB2606C}"/>
                </c:ext>
              </c:extLst>
            </c:dLbl>
            <c:dLbl>
              <c:idx val="25"/>
              <c:layout>
                <c:manualLayout>
                  <c:x val="0"/>
                  <c:y val="-3.447339847991352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FAA-4C75-B432-BBE32DB2606C}"/>
                </c:ext>
              </c:extLst>
            </c:dLbl>
            <c:dLbl>
              <c:idx val="26"/>
              <c:layout>
                <c:manualLayout>
                  <c:x val="-1.082110547405847E-7"/>
                  <c:y val="-4.36663047412234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FAA-4C75-B432-BBE32DB2606C}"/>
                </c:ext>
              </c:extLst>
            </c:dLbl>
            <c:dLbl>
              <c:idx val="27"/>
              <c:layout>
                <c:manualLayout>
                  <c:x val="0"/>
                  <c:y val="2.52804922186029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FAA-4C75-B432-BBE32DB2606C}"/>
                </c:ext>
              </c:extLst>
            </c:dLbl>
            <c:dLbl>
              <c:idx val="34"/>
              <c:layout>
                <c:manualLayout>
                  <c:x val="0"/>
                  <c:y val="1.60875859572928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FAA-4C75-B432-BBE32DB2606C}"/>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EUR!$B$3:$AQ$4</c:f>
              <c:multiLvlStrCache>
                <c:ptCount val="42"/>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08</c:v>
                  </c:pt>
                  <c:pt idx="30">
                    <c:v>09</c:v>
                  </c:pt>
                  <c:pt idx="31">
                    <c:v>10</c:v>
                  </c:pt>
                  <c:pt idx="32">
                    <c:v>11</c:v>
                  </c:pt>
                  <c:pt idx="33">
                    <c:v>12</c:v>
                  </c:pt>
                  <c:pt idx="34">
                    <c:v>01</c:v>
                  </c:pt>
                  <c:pt idx="35">
                    <c:v>02</c:v>
                  </c:pt>
                  <c:pt idx="36">
                    <c:v>03</c:v>
                  </c:pt>
                  <c:pt idx="37">
                    <c:v>04</c:v>
                  </c:pt>
                  <c:pt idx="38">
                    <c:v>05</c:v>
                  </c:pt>
                  <c:pt idx="39">
                    <c:v>07</c:v>
                  </c:pt>
                  <c:pt idx="40">
                    <c:v>08</c:v>
                  </c:pt>
                  <c:pt idx="41">
                    <c:v>09</c:v>
                  </c:pt>
                </c:lvl>
                <c:lvl>
                  <c:pt idx="0">
                    <c:v>2016</c:v>
                  </c:pt>
                  <c:pt idx="12">
                    <c:v>2017</c:v>
                  </c:pt>
                  <c:pt idx="24">
                    <c:v>2018</c:v>
                  </c:pt>
                  <c:pt idx="34">
                    <c:v>2019</c:v>
                  </c:pt>
                </c:lvl>
              </c:multiLvlStrCache>
            </c:multiLvlStrRef>
          </c:cat>
          <c:val>
            <c:numRef>
              <c:f>EUR!$B$6:$AQ$6</c:f>
              <c:numCache>
                <c:formatCode>General</c:formatCode>
                <c:ptCount val="42"/>
                <c:pt idx="0">
                  <c:v>0.11</c:v>
                </c:pt>
                <c:pt idx="1">
                  <c:v>7.0000000000000021E-2</c:v>
                </c:pt>
                <c:pt idx="2">
                  <c:v>9.0000000000000024E-2</c:v>
                </c:pt>
                <c:pt idx="3">
                  <c:v>8.0000000000000043E-2</c:v>
                </c:pt>
                <c:pt idx="4">
                  <c:v>9.0000000000000024E-2</c:v>
                </c:pt>
                <c:pt idx="5">
                  <c:v>0.14000000000000001</c:v>
                </c:pt>
                <c:pt idx="6">
                  <c:v>0.14000000000000001</c:v>
                </c:pt>
                <c:pt idx="7">
                  <c:v>0.18000000000000024</c:v>
                </c:pt>
                <c:pt idx="8">
                  <c:v>0.17</c:v>
                </c:pt>
                <c:pt idx="9">
                  <c:v>8.0000000000000043E-2</c:v>
                </c:pt>
                <c:pt idx="10">
                  <c:v>6.0000000000000032E-2</c:v>
                </c:pt>
                <c:pt idx="11">
                  <c:v>6.0000000000000032E-2</c:v>
                </c:pt>
                <c:pt idx="12">
                  <c:v>0.05</c:v>
                </c:pt>
                <c:pt idx="13">
                  <c:v>3.0000000000000002E-2</c:v>
                </c:pt>
                <c:pt idx="14">
                  <c:v>-3.0000000000000002E-2</c:v>
                </c:pt>
                <c:pt idx="15">
                  <c:v>-6.0000000000000032E-2</c:v>
                </c:pt>
                <c:pt idx="16">
                  <c:v>-7.0000000000000021E-2</c:v>
                </c:pt>
                <c:pt idx="17">
                  <c:v>3.0000000000000002E-2</c:v>
                </c:pt>
                <c:pt idx="18">
                  <c:v>0.14000000000000001</c:v>
                </c:pt>
                <c:pt idx="19">
                  <c:v>6.0000000000000032E-2</c:v>
                </c:pt>
                <c:pt idx="20">
                  <c:v>9.0000000000000024E-2</c:v>
                </c:pt>
                <c:pt idx="21">
                  <c:v>4.0000000000000022E-2</c:v>
                </c:pt>
                <c:pt idx="22">
                  <c:v>2.0000000000000011E-2</c:v>
                </c:pt>
                <c:pt idx="23">
                  <c:v>2.0000000000000011E-2</c:v>
                </c:pt>
                <c:pt idx="24">
                  <c:v>-1.0000000000000005E-2</c:v>
                </c:pt>
                <c:pt idx="25">
                  <c:v>-6.0000000000000032E-2</c:v>
                </c:pt>
                <c:pt idx="26">
                  <c:v>-6.0000000000000032E-2</c:v>
                </c:pt>
                <c:pt idx="27">
                  <c:v>-3.0000000000000002E-2</c:v>
                </c:pt>
                <c:pt idx="28">
                  <c:v>6.0000000000000032E-2</c:v>
                </c:pt>
                <c:pt idx="29">
                  <c:v>0.21000000000000021</c:v>
                </c:pt>
                <c:pt idx="30">
                  <c:v>0.13</c:v>
                </c:pt>
                <c:pt idx="31" formatCode="0.00">
                  <c:v>7.0000000000000021E-2</c:v>
                </c:pt>
                <c:pt idx="32">
                  <c:v>0.05</c:v>
                </c:pt>
                <c:pt idx="33">
                  <c:v>2.0000000000000011E-2</c:v>
                </c:pt>
                <c:pt idx="34">
                  <c:v>-1.0000000000000005E-2</c:v>
                </c:pt>
                <c:pt idx="35">
                  <c:v>0</c:v>
                </c:pt>
                <c:pt idx="36">
                  <c:v>0</c:v>
                </c:pt>
                <c:pt idx="37">
                  <c:v>7.0000000000000021E-2</c:v>
                </c:pt>
                <c:pt idx="38">
                  <c:v>0.18000000000000024</c:v>
                </c:pt>
                <c:pt idx="39">
                  <c:v>0.16</c:v>
                </c:pt>
                <c:pt idx="40">
                  <c:v>0.16</c:v>
                </c:pt>
                <c:pt idx="41" formatCode="0.00">
                  <c:v>0.12000000000000002</c:v>
                </c:pt>
              </c:numCache>
            </c:numRef>
          </c:val>
          <c:extLst xmlns:c16r2="http://schemas.microsoft.com/office/drawing/2015/06/chart">
            <c:ext xmlns:c16="http://schemas.microsoft.com/office/drawing/2014/chart" uri="{C3380CC4-5D6E-409C-BE32-E72D297353CC}">
              <c16:uniqueId val="{0000000D-3FAA-4C75-B432-BBE32DB2606C}"/>
            </c:ext>
          </c:extLst>
        </c:ser>
        <c:ser>
          <c:idx val="2"/>
          <c:order val="2"/>
          <c:tx>
            <c:strRef>
              <c:f>EUR!$A$7</c:f>
              <c:strCache>
                <c:ptCount val="1"/>
                <c:pt idx="0">
                  <c:v>PVM dalis</c:v>
                </c:pt>
              </c:strCache>
            </c:strRef>
          </c:tx>
          <c:spPr>
            <a:solidFill>
              <a:srgbClr val="D9D9D9"/>
            </a:solidFill>
          </c:spPr>
          <c:dLbls>
            <c:dLbl>
              <c:idx val="14"/>
              <c:layout>
                <c:manualLayout>
                  <c:x val="0"/>
                  <c:y val="-1.14911328266376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FAA-4C75-B432-BBE32DB2606C}"/>
                </c:ext>
              </c:extLst>
            </c:dLbl>
            <c:dLbl>
              <c:idx val="15"/>
              <c:layout>
                <c:manualLayout>
                  <c:x val="-5.0389699098358501E-17"/>
                  <c:y val="6.894679695982688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FAA-4C75-B432-BBE32DB2606C}"/>
                </c:ext>
              </c:extLst>
            </c:dLbl>
            <c:dLbl>
              <c:idx val="16"/>
              <c:layout>
                <c:manualLayout>
                  <c:x val="-5.0389699098358501E-17"/>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FAA-4C75-B432-BBE32DB2606C}"/>
                </c:ext>
              </c:extLst>
            </c:dLbl>
            <c:dLbl>
              <c:idx val="17"/>
              <c:layout>
                <c:manualLayout>
                  <c:x val="0"/>
                  <c:y val="-6.894679695982694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FAA-4C75-B432-BBE32DB2606C}"/>
                </c:ext>
              </c:extLst>
            </c:dLbl>
            <c:dLbl>
              <c:idx val="21"/>
              <c:layout>
                <c:manualLayout>
                  <c:x val="1.3742803964853141E-3"/>
                  <c:y val="-1.60875859572928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3FAA-4C75-B432-BBE32DB2606C}"/>
                </c:ext>
              </c:extLst>
            </c:dLbl>
            <c:dLbl>
              <c:idx val="22"/>
              <c:layout>
                <c:manualLayout>
                  <c:x val="0"/>
                  <c:y val="-2.298226565327554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3FAA-4C75-B432-BBE32DB2606C}"/>
                </c:ext>
              </c:extLst>
            </c:dLbl>
            <c:dLbl>
              <c:idx val="23"/>
              <c:layout>
                <c:manualLayout>
                  <c:x val="0"/>
                  <c:y val="-1.37893593919653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3FAA-4C75-B432-BBE32DB2606C}"/>
                </c:ext>
              </c:extLst>
            </c:dLbl>
            <c:dLbl>
              <c:idx val="24"/>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3FAA-4C75-B432-BBE32DB2606C}"/>
                </c:ext>
              </c:extLst>
            </c:dLbl>
            <c:dLbl>
              <c:idx val="25"/>
              <c:layout>
                <c:manualLayout>
                  <c:x val="0"/>
                  <c:y val="1.14911328266378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3FAA-4C75-B432-BBE32DB2606C}"/>
                </c:ext>
              </c:extLst>
            </c:dLbl>
            <c:dLbl>
              <c:idx val="26"/>
              <c:layout>
                <c:manualLayout>
                  <c:x val="-1.082110547405847E-7"/>
                  <c:y val="2.298226565327565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3FAA-4C75-B432-BBE32DB2606C}"/>
                </c:ext>
              </c:extLst>
            </c:dLbl>
            <c:dLbl>
              <c:idx val="27"/>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3FAA-4C75-B432-BBE32DB2606C}"/>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EUR!$B$3:$AQ$4</c:f>
              <c:multiLvlStrCache>
                <c:ptCount val="42"/>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08</c:v>
                  </c:pt>
                  <c:pt idx="30">
                    <c:v>09</c:v>
                  </c:pt>
                  <c:pt idx="31">
                    <c:v>10</c:v>
                  </c:pt>
                  <c:pt idx="32">
                    <c:v>11</c:v>
                  </c:pt>
                  <c:pt idx="33">
                    <c:v>12</c:v>
                  </c:pt>
                  <c:pt idx="34">
                    <c:v>01</c:v>
                  </c:pt>
                  <c:pt idx="35">
                    <c:v>02</c:v>
                  </c:pt>
                  <c:pt idx="36">
                    <c:v>03</c:v>
                  </c:pt>
                  <c:pt idx="37">
                    <c:v>04</c:v>
                  </c:pt>
                  <c:pt idx="38">
                    <c:v>05</c:v>
                  </c:pt>
                  <c:pt idx="39">
                    <c:v>07</c:v>
                  </c:pt>
                  <c:pt idx="40">
                    <c:v>08</c:v>
                  </c:pt>
                  <c:pt idx="41">
                    <c:v>09</c:v>
                  </c:pt>
                </c:lvl>
                <c:lvl>
                  <c:pt idx="0">
                    <c:v>2016</c:v>
                  </c:pt>
                  <c:pt idx="12">
                    <c:v>2017</c:v>
                  </c:pt>
                  <c:pt idx="24">
                    <c:v>2018</c:v>
                  </c:pt>
                  <c:pt idx="34">
                    <c:v>2019</c:v>
                  </c:pt>
                </c:lvl>
              </c:multiLvlStrCache>
            </c:multiLvlStrRef>
          </c:cat>
          <c:val>
            <c:numRef>
              <c:f>EUR!$B$7:$AQ$7</c:f>
              <c:numCache>
                <c:formatCode>General</c:formatCode>
                <c:ptCount val="42"/>
                <c:pt idx="0">
                  <c:v>8.0000000000000043E-2</c:v>
                </c:pt>
                <c:pt idx="1">
                  <c:v>8.0000000000000043E-2</c:v>
                </c:pt>
                <c:pt idx="2">
                  <c:v>8.0000000000000043E-2</c:v>
                </c:pt>
                <c:pt idx="3">
                  <c:v>8.0000000000000043E-2</c:v>
                </c:pt>
                <c:pt idx="4">
                  <c:v>8.0000000000000043E-2</c:v>
                </c:pt>
                <c:pt idx="5">
                  <c:v>9.0000000000000024E-2</c:v>
                </c:pt>
                <c:pt idx="6">
                  <c:v>9.0000000000000024E-2</c:v>
                </c:pt>
                <c:pt idx="7">
                  <c:v>8.0000000000000043E-2</c:v>
                </c:pt>
                <c:pt idx="8">
                  <c:v>7.0000000000000021E-2</c:v>
                </c:pt>
                <c:pt idx="9">
                  <c:v>0.05</c:v>
                </c:pt>
                <c:pt idx="10">
                  <c:v>0.05</c:v>
                </c:pt>
                <c:pt idx="11">
                  <c:v>0.05</c:v>
                </c:pt>
                <c:pt idx="12">
                  <c:v>4.0000000000000022E-2</c:v>
                </c:pt>
                <c:pt idx="13">
                  <c:v>4.0000000000000022E-2</c:v>
                </c:pt>
                <c:pt idx="14">
                  <c:v>4.0000000000000022E-2</c:v>
                </c:pt>
                <c:pt idx="15">
                  <c:v>3.0000000000000002E-2</c:v>
                </c:pt>
                <c:pt idx="16">
                  <c:v>3.0000000000000002E-2</c:v>
                </c:pt>
                <c:pt idx="17">
                  <c:v>4.0000000000000022E-2</c:v>
                </c:pt>
                <c:pt idx="18">
                  <c:v>8.0000000000000043E-2</c:v>
                </c:pt>
                <c:pt idx="19">
                  <c:v>7.0000000000000021E-2</c:v>
                </c:pt>
                <c:pt idx="20">
                  <c:v>0.05</c:v>
                </c:pt>
                <c:pt idx="21">
                  <c:v>4.0000000000000022E-2</c:v>
                </c:pt>
                <c:pt idx="22">
                  <c:v>4.0000000000000022E-2</c:v>
                </c:pt>
                <c:pt idx="23">
                  <c:v>4.0000000000000022E-2</c:v>
                </c:pt>
                <c:pt idx="24">
                  <c:v>4.0000000000000022E-2</c:v>
                </c:pt>
                <c:pt idx="25">
                  <c:v>4.0000000000000022E-2</c:v>
                </c:pt>
                <c:pt idx="26">
                  <c:v>0.05</c:v>
                </c:pt>
                <c:pt idx="27">
                  <c:v>7.0000000000000021E-2</c:v>
                </c:pt>
                <c:pt idx="28">
                  <c:v>8.0000000000000043E-2</c:v>
                </c:pt>
                <c:pt idx="29">
                  <c:v>0.11</c:v>
                </c:pt>
                <c:pt idx="30">
                  <c:v>8.0000000000000043E-2</c:v>
                </c:pt>
                <c:pt idx="31">
                  <c:v>8.0000000000000043E-2</c:v>
                </c:pt>
                <c:pt idx="32">
                  <c:v>8.0000000000000043E-2</c:v>
                </c:pt>
                <c:pt idx="33">
                  <c:v>8.0000000000000043E-2</c:v>
                </c:pt>
                <c:pt idx="34">
                  <c:v>8.0000000000000043E-2</c:v>
                </c:pt>
                <c:pt idx="35">
                  <c:v>8.0000000000000043E-2</c:v>
                </c:pt>
                <c:pt idx="36">
                  <c:v>9.0000000000000024E-2</c:v>
                </c:pt>
                <c:pt idx="37">
                  <c:v>0.11</c:v>
                </c:pt>
                <c:pt idx="38">
                  <c:v>0.13</c:v>
                </c:pt>
                <c:pt idx="39">
                  <c:v>0.12000000000000002</c:v>
                </c:pt>
                <c:pt idx="40">
                  <c:v>0.11</c:v>
                </c:pt>
                <c:pt idx="41">
                  <c:v>8.0000000000000043E-2</c:v>
                </c:pt>
              </c:numCache>
            </c:numRef>
          </c:val>
          <c:extLst xmlns:c16r2="http://schemas.microsoft.com/office/drawing/2015/06/chart">
            <c:ext xmlns:c16="http://schemas.microsoft.com/office/drawing/2014/chart" uri="{C3380CC4-5D6E-409C-BE32-E72D297353CC}">
              <c16:uniqueId val="{00000019-3FAA-4C75-B432-BBE32DB2606C}"/>
            </c:ext>
          </c:extLst>
        </c:ser>
        <c:axId val="47878912"/>
        <c:axId val="47880448"/>
      </c:areaChart>
      <c:catAx>
        <c:axId val="47878912"/>
        <c:scaling>
          <c:orientation val="minMax"/>
        </c:scaling>
        <c:axPos val="b"/>
        <c:numFmt formatCode="General" sourceLinked="0"/>
        <c:majorTickMark val="none"/>
        <c:tickLblPos val="nextTo"/>
        <c:crossAx val="47880448"/>
        <c:crosses val="autoZero"/>
        <c:auto val="1"/>
        <c:lblAlgn val="ctr"/>
        <c:lblOffset val="100"/>
      </c:catAx>
      <c:valAx>
        <c:axId val="47880448"/>
        <c:scaling>
          <c:orientation val="minMax"/>
          <c:max val="0.8"/>
          <c:min val="0"/>
        </c:scaling>
        <c:axPos val="l"/>
        <c:majorGridlines/>
        <c:numFmt formatCode="#,##0.0" sourceLinked="0"/>
        <c:majorTickMark val="none"/>
        <c:tickLblPos val="nextTo"/>
        <c:crossAx val="47878912"/>
        <c:crosses val="autoZero"/>
        <c:crossBetween val="midCat"/>
        <c:majorUnit val="0.1"/>
      </c:valAx>
    </c:plotArea>
    <c:legend>
      <c:legendPos val="b"/>
      <c:layout>
        <c:manualLayout>
          <c:xMode val="edge"/>
          <c:yMode val="edge"/>
          <c:x val="0.10782311962583969"/>
          <c:y val="0.9284759319580167"/>
          <c:w val="0.77981852448635669"/>
          <c:h val="5.4461454940282775E-2"/>
        </c:manualLayout>
      </c:layout>
      <c:txPr>
        <a:bodyPr/>
        <a:lstStyle/>
        <a:p>
          <a:pPr>
            <a:defRPr sz="900"/>
          </a:pPr>
          <a:endParaRPr lang="en-US"/>
        </a:p>
      </c:txPr>
    </c:legend>
    <c:plotVisOnly val="1"/>
    <c:dispBlanksAs val="zero"/>
  </c:chart>
  <c:txPr>
    <a:bodyPr/>
    <a:lstStyle/>
    <a:p>
      <a:pPr>
        <a:defRPr sz="800">
          <a:latin typeface="Times New Roman" pitchFamily="18" charset="0"/>
          <a:cs typeface="Times New Roman" pitchFamily="18" charset="0"/>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5.2318698628109124E-2"/>
          <c:y val="0.12295106571598392"/>
          <c:w val="0.90130849000242108"/>
          <c:h val="0.49180426286393697"/>
        </c:manualLayout>
      </c:layout>
      <c:barChart>
        <c:barDir val="col"/>
        <c:grouping val="clustered"/>
        <c:ser>
          <c:idx val="1"/>
          <c:order val="0"/>
          <c:tx>
            <c:strRef>
              <c:f>Morkos!$A$4</c:f>
              <c:strCache>
                <c:ptCount val="1"/>
                <c:pt idx="0">
                  <c:v>Kiekis</c:v>
                </c:pt>
              </c:strCache>
            </c:strRef>
          </c:tx>
          <c:spPr>
            <a:solidFill>
              <a:srgbClr val="FF6600"/>
            </a:solidFill>
            <a:ln w="25400">
              <a:noFill/>
            </a:ln>
          </c:spPr>
          <c:cat>
            <c:multiLvlStrRef>
              <c:f>Morkos!$ED$2:$FV$3</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Morkos!$ED$4:$FV$4</c:f>
              <c:numCache>
                <c:formatCode>General</c:formatCode>
                <c:ptCount val="45"/>
                <c:pt idx="0">
                  <c:v>969</c:v>
                </c:pt>
                <c:pt idx="1">
                  <c:v>896</c:v>
                </c:pt>
                <c:pt idx="2">
                  <c:v>1083</c:v>
                </c:pt>
                <c:pt idx="3">
                  <c:v>892</c:v>
                </c:pt>
                <c:pt idx="4">
                  <c:v>737</c:v>
                </c:pt>
                <c:pt idx="5">
                  <c:v>31</c:v>
                </c:pt>
                <c:pt idx="6">
                  <c:v>44</c:v>
                </c:pt>
                <c:pt idx="7">
                  <c:v>517</c:v>
                </c:pt>
                <c:pt idx="8">
                  <c:v>930</c:v>
                </c:pt>
                <c:pt idx="9">
                  <c:v>980</c:v>
                </c:pt>
                <c:pt idx="10">
                  <c:v>1042</c:v>
                </c:pt>
                <c:pt idx="11">
                  <c:v>1288</c:v>
                </c:pt>
                <c:pt idx="12">
                  <c:v>1126</c:v>
                </c:pt>
                <c:pt idx="13">
                  <c:v>1167</c:v>
                </c:pt>
                <c:pt idx="14">
                  <c:v>1256</c:v>
                </c:pt>
                <c:pt idx="15">
                  <c:v>1087</c:v>
                </c:pt>
                <c:pt idx="16">
                  <c:v>222</c:v>
                </c:pt>
                <c:pt idx="17">
                  <c:v>54</c:v>
                </c:pt>
                <c:pt idx="18">
                  <c:v>234</c:v>
                </c:pt>
                <c:pt idx="19">
                  <c:v>668</c:v>
                </c:pt>
                <c:pt idx="20">
                  <c:v>1014</c:v>
                </c:pt>
                <c:pt idx="21">
                  <c:v>1150</c:v>
                </c:pt>
                <c:pt idx="22">
                  <c:v>1092</c:v>
                </c:pt>
                <c:pt idx="23">
                  <c:v>1392</c:v>
                </c:pt>
                <c:pt idx="24">
                  <c:v>1410</c:v>
                </c:pt>
                <c:pt idx="25">
                  <c:v>1295</c:v>
                </c:pt>
                <c:pt idx="26">
                  <c:v>1805</c:v>
                </c:pt>
                <c:pt idx="27">
                  <c:v>545</c:v>
                </c:pt>
                <c:pt idx="28">
                  <c:v>160</c:v>
                </c:pt>
                <c:pt idx="29">
                  <c:v>23</c:v>
                </c:pt>
                <c:pt idx="30">
                  <c:v>229</c:v>
                </c:pt>
                <c:pt idx="31">
                  <c:v>781</c:v>
                </c:pt>
                <c:pt idx="32">
                  <c:v>1114</c:v>
                </c:pt>
                <c:pt idx="33">
                  <c:v>1001</c:v>
                </c:pt>
                <c:pt idx="34">
                  <c:v>1019</c:v>
                </c:pt>
                <c:pt idx="35">
                  <c:v>1337</c:v>
                </c:pt>
                <c:pt idx="36">
                  <c:v>1195</c:v>
                </c:pt>
                <c:pt idx="37">
                  <c:v>1114</c:v>
                </c:pt>
                <c:pt idx="38">
                  <c:v>1164</c:v>
                </c:pt>
                <c:pt idx="39">
                  <c:v>1056</c:v>
                </c:pt>
                <c:pt idx="40">
                  <c:v>178</c:v>
                </c:pt>
                <c:pt idx="41">
                  <c:v>73</c:v>
                </c:pt>
                <c:pt idx="42">
                  <c:v>131</c:v>
                </c:pt>
                <c:pt idx="43">
                  <c:v>753</c:v>
                </c:pt>
                <c:pt idx="44">
                  <c:v>879</c:v>
                </c:pt>
              </c:numCache>
            </c:numRef>
          </c:val>
          <c:extLst xmlns:c16r2="http://schemas.microsoft.com/office/drawing/2015/06/chart">
            <c:ext xmlns:c16="http://schemas.microsoft.com/office/drawing/2014/chart" uri="{C3380CC4-5D6E-409C-BE32-E72D297353CC}">
              <c16:uniqueId val="{00000000-7A4F-441D-A06B-9388808C62A6}"/>
            </c:ext>
          </c:extLst>
        </c:ser>
        <c:gapWidth val="60"/>
        <c:axId val="81088512"/>
        <c:axId val="81090048"/>
      </c:barChart>
      <c:lineChart>
        <c:grouping val="standard"/>
        <c:ser>
          <c:idx val="0"/>
          <c:order val="1"/>
          <c:tx>
            <c:strRef>
              <c:f>Morkos!$A$5</c:f>
              <c:strCache>
                <c:ptCount val="1"/>
                <c:pt idx="0">
                  <c:v>Kaina</c:v>
                </c:pt>
              </c:strCache>
            </c:strRef>
          </c:tx>
          <c:spPr>
            <a:ln w="25400">
              <a:solidFill>
                <a:srgbClr val="993300"/>
              </a:solidFill>
              <a:prstDash val="solid"/>
            </a:ln>
          </c:spPr>
          <c:marker>
            <c:symbol val="diamond"/>
            <c:size val="6"/>
            <c:spPr>
              <a:solidFill>
                <a:srgbClr val="993300"/>
              </a:solidFill>
              <a:ln>
                <a:solidFill>
                  <a:srgbClr val="FF6600"/>
                </a:solidFill>
                <a:prstDash val="solid"/>
              </a:ln>
            </c:spPr>
          </c:marker>
          <c:cat>
            <c:multiLvlStrRef>
              <c:f>Morkos!$ED$2:$FV$3</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Morkos!$ED$5:$FV$5</c:f>
              <c:numCache>
                <c:formatCode>0.00</c:formatCode>
                <c:ptCount val="45"/>
                <c:pt idx="0">
                  <c:v>0.26</c:v>
                </c:pt>
                <c:pt idx="1">
                  <c:v>0.29000000000000031</c:v>
                </c:pt>
                <c:pt idx="2">
                  <c:v>0.28000000000000008</c:v>
                </c:pt>
                <c:pt idx="3">
                  <c:v>0.29000000000000031</c:v>
                </c:pt>
                <c:pt idx="4">
                  <c:v>0.29000000000000031</c:v>
                </c:pt>
                <c:pt idx="5">
                  <c:v>0.30000000000000032</c:v>
                </c:pt>
                <c:pt idx="6" formatCode="General">
                  <c:v>0.32000000000000106</c:v>
                </c:pt>
                <c:pt idx="7" formatCode="General">
                  <c:v>0.23</c:v>
                </c:pt>
                <c:pt idx="8" formatCode="General">
                  <c:v>0.18000000000000024</c:v>
                </c:pt>
                <c:pt idx="9" formatCode="General">
                  <c:v>0.17</c:v>
                </c:pt>
                <c:pt idx="10" formatCode="General">
                  <c:v>0.16</c:v>
                </c:pt>
                <c:pt idx="11" formatCode="General">
                  <c:v>0.16</c:v>
                </c:pt>
                <c:pt idx="12" formatCode="General">
                  <c:v>0.17</c:v>
                </c:pt>
                <c:pt idx="13" formatCode="General">
                  <c:v>0.18000000000000024</c:v>
                </c:pt>
                <c:pt idx="14" formatCode="General">
                  <c:v>0.21000000000000021</c:v>
                </c:pt>
                <c:pt idx="15" formatCode="General">
                  <c:v>0.22</c:v>
                </c:pt>
                <c:pt idx="16" formatCode="General">
                  <c:v>0.23</c:v>
                </c:pt>
                <c:pt idx="17" formatCode="General">
                  <c:v>0.19</c:v>
                </c:pt>
                <c:pt idx="18" formatCode="General">
                  <c:v>0.25</c:v>
                </c:pt>
                <c:pt idx="19" formatCode="General">
                  <c:v>0.24000000000000021</c:v>
                </c:pt>
                <c:pt idx="20" formatCode="General">
                  <c:v>0.18000000000000024</c:v>
                </c:pt>
                <c:pt idx="21" formatCode="General">
                  <c:v>0.17</c:v>
                </c:pt>
                <c:pt idx="22" formatCode="General">
                  <c:v>0.17</c:v>
                </c:pt>
                <c:pt idx="23" formatCode="General">
                  <c:v>0.17</c:v>
                </c:pt>
                <c:pt idx="24" formatCode="General">
                  <c:v>0.19</c:v>
                </c:pt>
                <c:pt idx="25" formatCode="General">
                  <c:v>0.25</c:v>
                </c:pt>
                <c:pt idx="26" formatCode="General">
                  <c:v>0.29000000000000031</c:v>
                </c:pt>
                <c:pt idx="27" formatCode="General">
                  <c:v>0.36000000000000032</c:v>
                </c:pt>
                <c:pt idx="28" formatCode="General">
                  <c:v>0.30000000000000032</c:v>
                </c:pt>
                <c:pt idx="29" formatCode="General">
                  <c:v>0.25</c:v>
                </c:pt>
                <c:pt idx="30" formatCode="General">
                  <c:v>0.42000000000000032</c:v>
                </c:pt>
                <c:pt idx="31" formatCode="General">
                  <c:v>0.32000000000000106</c:v>
                </c:pt>
                <c:pt idx="32" formatCode="General">
                  <c:v>0.28000000000000008</c:v>
                </c:pt>
                <c:pt idx="33">
                  <c:v>0.30000000000000032</c:v>
                </c:pt>
                <c:pt idx="34" formatCode="General">
                  <c:v>0.31000000000000094</c:v>
                </c:pt>
                <c:pt idx="35" formatCode="General">
                  <c:v>0.34</c:v>
                </c:pt>
                <c:pt idx="36" formatCode="General">
                  <c:v>0.37000000000000038</c:v>
                </c:pt>
                <c:pt idx="37">
                  <c:v>0.4</c:v>
                </c:pt>
                <c:pt idx="38">
                  <c:v>0.41000000000000031</c:v>
                </c:pt>
                <c:pt idx="39" formatCode="General">
                  <c:v>0.43000000000000038</c:v>
                </c:pt>
                <c:pt idx="40" formatCode="General">
                  <c:v>0.44</c:v>
                </c:pt>
                <c:pt idx="41" formatCode="General">
                  <c:v>0.36000000000000032</c:v>
                </c:pt>
                <c:pt idx="42" formatCode="General">
                  <c:v>0.42000000000000032</c:v>
                </c:pt>
                <c:pt idx="43" formatCode="General">
                  <c:v>0.35000000000000031</c:v>
                </c:pt>
                <c:pt idx="44" formatCode="General">
                  <c:v>0.29000000000000031</c:v>
                </c:pt>
              </c:numCache>
            </c:numRef>
          </c:val>
          <c:smooth val="1"/>
          <c:extLst xmlns:c16r2="http://schemas.microsoft.com/office/drawing/2015/06/chart">
            <c:ext xmlns:c16="http://schemas.microsoft.com/office/drawing/2014/chart" uri="{C3380CC4-5D6E-409C-BE32-E72D297353CC}">
              <c16:uniqueId val="{00000001-7A4F-441D-A06B-9388808C62A6}"/>
            </c:ext>
          </c:extLst>
        </c:ser>
        <c:ser>
          <c:idx val="2"/>
          <c:order val="2"/>
          <c:tx>
            <c:strRef>
              <c:f>Morkos!$A$6</c:f>
              <c:strCache>
                <c:ptCount val="1"/>
                <c:pt idx="0">
                  <c:v>Vidutinė svertinė 2016 01–2019 09 laikotarpio kaina</c:v>
                </c:pt>
              </c:strCache>
            </c:strRef>
          </c:tx>
          <c:spPr>
            <a:ln w="25400">
              <a:solidFill>
                <a:schemeClr val="accent6">
                  <a:lumMod val="50000"/>
                </a:schemeClr>
              </a:solidFill>
            </a:ln>
          </c:spPr>
          <c:marker>
            <c:symbol val="none"/>
          </c:marker>
          <c:cat>
            <c:multiLvlStrRef>
              <c:f>Morkos!$ED$2:$FV$3</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Morkos!$ED$6:$FV$6</c:f>
              <c:numCache>
                <c:formatCode>General</c:formatCode>
                <c:ptCount val="45"/>
                <c:pt idx="0">
                  <c:v>0.26200000000000001</c:v>
                </c:pt>
                <c:pt idx="1">
                  <c:v>0.26200000000000001</c:v>
                </c:pt>
                <c:pt idx="2">
                  <c:v>0.26200000000000001</c:v>
                </c:pt>
                <c:pt idx="3">
                  <c:v>0.26200000000000001</c:v>
                </c:pt>
                <c:pt idx="4">
                  <c:v>0.26200000000000001</c:v>
                </c:pt>
                <c:pt idx="5">
                  <c:v>0.26200000000000001</c:v>
                </c:pt>
                <c:pt idx="6">
                  <c:v>0.26200000000000001</c:v>
                </c:pt>
                <c:pt idx="7">
                  <c:v>0.26200000000000001</c:v>
                </c:pt>
                <c:pt idx="8">
                  <c:v>0.26200000000000001</c:v>
                </c:pt>
                <c:pt idx="9">
                  <c:v>0.26200000000000001</c:v>
                </c:pt>
                <c:pt idx="10">
                  <c:v>0.26200000000000001</c:v>
                </c:pt>
                <c:pt idx="11">
                  <c:v>0.26200000000000001</c:v>
                </c:pt>
                <c:pt idx="12">
                  <c:v>0.26200000000000001</c:v>
                </c:pt>
                <c:pt idx="13">
                  <c:v>0.26200000000000001</c:v>
                </c:pt>
                <c:pt idx="14">
                  <c:v>0.26200000000000001</c:v>
                </c:pt>
                <c:pt idx="15">
                  <c:v>0.26200000000000001</c:v>
                </c:pt>
                <c:pt idx="16">
                  <c:v>0.26200000000000001</c:v>
                </c:pt>
                <c:pt idx="17">
                  <c:v>0.26200000000000001</c:v>
                </c:pt>
                <c:pt idx="18">
                  <c:v>0.26200000000000001</c:v>
                </c:pt>
                <c:pt idx="19">
                  <c:v>0.26200000000000001</c:v>
                </c:pt>
                <c:pt idx="20">
                  <c:v>0.26200000000000001</c:v>
                </c:pt>
                <c:pt idx="21">
                  <c:v>0.26200000000000001</c:v>
                </c:pt>
                <c:pt idx="22">
                  <c:v>0.26200000000000001</c:v>
                </c:pt>
                <c:pt idx="23">
                  <c:v>0.26200000000000001</c:v>
                </c:pt>
                <c:pt idx="24">
                  <c:v>0.26200000000000001</c:v>
                </c:pt>
                <c:pt idx="25">
                  <c:v>0.26200000000000001</c:v>
                </c:pt>
                <c:pt idx="26">
                  <c:v>0.26200000000000001</c:v>
                </c:pt>
                <c:pt idx="27">
                  <c:v>0.26200000000000001</c:v>
                </c:pt>
                <c:pt idx="28">
                  <c:v>0.26200000000000001</c:v>
                </c:pt>
                <c:pt idx="29">
                  <c:v>0.26200000000000001</c:v>
                </c:pt>
                <c:pt idx="30">
                  <c:v>0.26200000000000001</c:v>
                </c:pt>
                <c:pt idx="31">
                  <c:v>0.26200000000000001</c:v>
                </c:pt>
                <c:pt idx="32">
                  <c:v>0.26200000000000001</c:v>
                </c:pt>
                <c:pt idx="33">
                  <c:v>0.26200000000000001</c:v>
                </c:pt>
                <c:pt idx="34">
                  <c:v>0.26200000000000001</c:v>
                </c:pt>
                <c:pt idx="35">
                  <c:v>0.26200000000000001</c:v>
                </c:pt>
                <c:pt idx="36">
                  <c:v>0.26200000000000001</c:v>
                </c:pt>
                <c:pt idx="37">
                  <c:v>0.26200000000000001</c:v>
                </c:pt>
                <c:pt idx="38">
                  <c:v>0.26200000000000001</c:v>
                </c:pt>
                <c:pt idx="39">
                  <c:v>0.26200000000000001</c:v>
                </c:pt>
                <c:pt idx="40">
                  <c:v>0.26200000000000001</c:v>
                </c:pt>
                <c:pt idx="41">
                  <c:v>0.26200000000000001</c:v>
                </c:pt>
                <c:pt idx="42">
                  <c:v>0.26200000000000001</c:v>
                </c:pt>
                <c:pt idx="43">
                  <c:v>0.26200000000000001</c:v>
                </c:pt>
                <c:pt idx="44">
                  <c:v>0.26200000000000001</c:v>
                </c:pt>
              </c:numCache>
            </c:numRef>
          </c:val>
          <c:extLst xmlns:c16r2="http://schemas.microsoft.com/office/drawing/2015/06/chart">
            <c:ext xmlns:c16="http://schemas.microsoft.com/office/drawing/2014/chart" uri="{C3380CC4-5D6E-409C-BE32-E72D297353CC}">
              <c16:uniqueId val="{00000002-7A4F-441D-A06B-9388808C62A6}"/>
            </c:ext>
          </c:extLst>
        </c:ser>
        <c:marker val="1"/>
        <c:axId val="81091968"/>
        <c:axId val="81179776"/>
      </c:lineChart>
      <c:catAx>
        <c:axId val="81088512"/>
        <c:scaling>
          <c:orientation val="minMax"/>
        </c:scaling>
        <c:axPos val="b"/>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1090048"/>
        <c:crosses val="autoZero"/>
        <c:lblAlgn val="ctr"/>
        <c:lblOffset val="100"/>
        <c:tickLblSkip val="1"/>
        <c:tickMarkSkip val="1"/>
      </c:catAx>
      <c:valAx>
        <c:axId val="81090048"/>
        <c:scaling>
          <c:orientation val="minMax"/>
        </c:scaling>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en-US"/>
                  <a:t>t</a:t>
                </a:r>
              </a:p>
            </c:rich>
          </c:tx>
          <c:layout>
            <c:manualLayout>
              <c:xMode val="edge"/>
              <c:yMode val="edge"/>
              <c:x val="4.1617122473246136E-2"/>
              <c:y val="2.4590113735783032E-2"/>
            </c:manualLayout>
          </c:layout>
          <c:spPr>
            <a:noFill/>
            <a:ln w="25400">
              <a:noFill/>
            </a:ln>
          </c:spPr>
        </c:title>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1088512"/>
        <c:crosses val="autoZero"/>
        <c:crossBetween val="between"/>
        <c:majorUnit val="500"/>
      </c:valAx>
      <c:catAx>
        <c:axId val="81091968"/>
        <c:scaling>
          <c:orientation val="minMax"/>
        </c:scaling>
        <c:delete val="1"/>
        <c:axPos val="b"/>
        <c:numFmt formatCode="General" sourceLinked="1"/>
        <c:tickLblPos val="none"/>
        <c:crossAx val="81179776"/>
        <c:crosses val="autoZero"/>
        <c:lblAlgn val="ctr"/>
        <c:lblOffset val="100"/>
      </c:catAx>
      <c:valAx>
        <c:axId val="81179776"/>
        <c:scaling>
          <c:orientation val="minMax"/>
          <c:max val="0.5"/>
        </c:scaling>
        <c:axPos val="r"/>
        <c:title>
          <c:tx>
            <c:rich>
              <a:bodyPr rot="0" vert="horz"/>
              <a:lstStyle/>
              <a:p>
                <a:pPr algn="ctr">
                  <a:defRPr sz="800" b="0" i="0" u="none" strike="noStrike" baseline="0">
                    <a:solidFill>
                      <a:srgbClr val="000000"/>
                    </a:solidFill>
                    <a:latin typeface="Times New Roman"/>
                    <a:ea typeface="Times New Roman"/>
                    <a:cs typeface="Times New Roman"/>
                  </a:defRPr>
                </a:pPr>
                <a:r>
                  <a:rPr lang="en-US"/>
                  <a:t>EUR/kg</a:t>
                </a:r>
              </a:p>
            </c:rich>
          </c:tx>
          <c:layout>
            <c:manualLayout>
              <c:xMode val="edge"/>
              <c:yMode val="edge"/>
              <c:x val="0.92152249696493049"/>
              <c:y val="2.4590113735783032E-2"/>
            </c:manualLayout>
          </c:layout>
          <c:spPr>
            <a:noFill/>
            <a:ln w="25400">
              <a:noFill/>
            </a:ln>
          </c:spPr>
        </c:title>
        <c:numFmt formatCode="0.00" sourceLinked="0"/>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1091968"/>
        <c:crosses val="max"/>
        <c:crossBetween val="between"/>
        <c:majorUnit val="0.1"/>
      </c:valAx>
      <c:spPr>
        <a:noFill/>
        <a:ln w="12700">
          <a:solidFill>
            <a:srgbClr val="808080"/>
          </a:solidFill>
          <a:prstDash val="solid"/>
        </a:ln>
      </c:spPr>
    </c:plotArea>
    <c:legend>
      <c:legendPos val="r"/>
      <c:layout>
        <c:manualLayout>
          <c:xMode val="edge"/>
          <c:yMode val="edge"/>
          <c:x val="1.3079667063020214E-2"/>
          <c:y val="0.86505118110236157"/>
          <c:w val="0.9714625445897741"/>
          <c:h val="9.8360454943132225E-2"/>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w="9525">
      <a:no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tx>
        <c:rich>
          <a:bodyPr/>
          <a:lstStyle/>
          <a:p>
            <a:pPr>
              <a:defRPr sz="1200" b="0"/>
            </a:pPr>
            <a:r>
              <a:rPr lang="lt-LT"/>
              <a:t>Svogūnų mažmeninės kainos struktūra Lietuvoje 2016–2019 m., EUR/kg</a:t>
            </a:r>
            <a:endParaRPr lang="en-US"/>
          </a:p>
        </c:rich>
      </c:tx>
    </c:title>
    <c:plotArea>
      <c:layout>
        <c:manualLayout>
          <c:layoutTarget val="inner"/>
          <c:xMode val="edge"/>
          <c:yMode val="edge"/>
          <c:x val="4.2884365666796515E-2"/>
          <c:y val="7.739341295693189E-2"/>
          <c:w val="0.93984041747432734"/>
          <c:h val="0.7686558089033706"/>
        </c:manualLayout>
      </c:layout>
      <c:areaChart>
        <c:grouping val="stacked"/>
        <c:ser>
          <c:idx val="0"/>
          <c:order val="0"/>
          <c:tx>
            <c:strRef>
              <c:f>EUR!$A$5</c:f>
              <c:strCache>
                <c:ptCount val="1"/>
                <c:pt idx="0">
                  <c:v>Augintojo dalis</c:v>
                </c:pt>
              </c:strCache>
            </c:strRef>
          </c:tx>
          <c:spPr>
            <a:solidFill>
              <a:srgbClr val="8EC3A7"/>
            </a:solidFill>
          </c:spPr>
          <c:dLbls>
            <c:dLbl>
              <c:idx val="13"/>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14A-4193-8D1E-73FB4B286698}"/>
                </c:ext>
              </c:extLst>
            </c:dLbl>
            <c:dLbl>
              <c:idx val="14"/>
              <c:layout>
                <c:manualLayout>
                  <c:x val="0"/>
                  <c:y val="1.60875859572928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14A-4193-8D1E-73FB4B286698}"/>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EUR!$B$3:$AM$4</c:f>
              <c:multiLvlStrCache>
                <c:ptCount val="38"/>
                <c:lvl>
                  <c:pt idx="0">
                    <c:v>01</c:v>
                  </c:pt>
                  <c:pt idx="1">
                    <c:v>02</c:v>
                  </c:pt>
                  <c:pt idx="2">
                    <c:v>03</c:v>
                  </c:pt>
                  <c:pt idx="3">
                    <c:v>04</c:v>
                  </c:pt>
                  <c:pt idx="4">
                    <c:v>05</c:v>
                  </c:pt>
                  <c:pt idx="5">
                    <c:v>08</c:v>
                  </c:pt>
                  <c:pt idx="6">
                    <c:v>09</c:v>
                  </c:pt>
                  <c:pt idx="7">
                    <c:v>10</c:v>
                  </c:pt>
                  <c:pt idx="8">
                    <c:v>11</c:v>
                  </c:pt>
                  <c:pt idx="9">
                    <c:v>12</c:v>
                  </c:pt>
                  <c:pt idx="10">
                    <c:v>01</c:v>
                  </c:pt>
                  <c:pt idx="11">
                    <c:v>02</c:v>
                  </c:pt>
                  <c:pt idx="12">
                    <c:v>03</c:v>
                  </c:pt>
                  <c:pt idx="13">
                    <c:v>04</c:v>
                  </c:pt>
                  <c:pt idx="14">
                    <c:v>05</c:v>
                  </c:pt>
                  <c:pt idx="15">
                    <c:v>08</c:v>
                  </c:pt>
                  <c:pt idx="16">
                    <c:v>09</c:v>
                  </c:pt>
                  <c:pt idx="17">
                    <c:v>10</c:v>
                  </c:pt>
                  <c:pt idx="18">
                    <c:v>11</c:v>
                  </c:pt>
                  <c:pt idx="19">
                    <c:v>12</c:v>
                  </c:pt>
                  <c:pt idx="20">
                    <c:v>01</c:v>
                  </c:pt>
                  <c:pt idx="21">
                    <c:v>02</c:v>
                  </c:pt>
                  <c:pt idx="22">
                    <c:v>03</c:v>
                  </c:pt>
                  <c:pt idx="23">
                    <c:v>04</c:v>
                  </c:pt>
                  <c:pt idx="24">
                    <c:v>05</c:v>
                  </c:pt>
                  <c:pt idx="25">
                    <c:v>06</c:v>
                  </c:pt>
                  <c:pt idx="26">
                    <c:v>07</c:v>
                  </c:pt>
                  <c:pt idx="27">
                    <c:v>08</c:v>
                  </c:pt>
                  <c:pt idx="28">
                    <c:v>09</c:v>
                  </c:pt>
                  <c:pt idx="29">
                    <c:v>10</c:v>
                  </c:pt>
                  <c:pt idx="30">
                    <c:v>11</c:v>
                  </c:pt>
                  <c:pt idx="31">
                    <c:v>12</c:v>
                  </c:pt>
                  <c:pt idx="32">
                    <c:v>01</c:v>
                  </c:pt>
                  <c:pt idx="33">
                    <c:v>02</c:v>
                  </c:pt>
                  <c:pt idx="34">
                    <c:v>03</c:v>
                  </c:pt>
                  <c:pt idx="35">
                    <c:v>04</c:v>
                  </c:pt>
                  <c:pt idx="36">
                    <c:v>08</c:v>
                  </c:pt>
                  <c:pt idx="37">
                    <c:v>09</c:v>
                  </c:pt>
                </c:lvl>
                <c:lvl>
                  <c:pt idx="0">
                    <c:v>2016</c:v>
                  </c:pt>
                  <c:pt idx="10">
                    <c:v>2017</c:v>
                  </c:pt>
                  <c:pt idx="20">
                    <c:v>2018</c:v>
                  </c:pt>
                  <c:pt idx="32">
                    <c:v>2019</c:v>
                  </c:pt>
                </c:lvl>
              </c:multiLvlStrCache>
            </c:multiLvlStrRef>
          </c:cat>
          <c:val>
            <c:numRef>
              <c:f>EUR!$B$5:$AM$5</c:f>
              <c:numCache>
                <c:formatCode>General</c:formatCode>
                <c:ptCount val="38"/>
                <c:pt idx="0">
                  <c:v>0.23</c:v>
                </c:pt>
                <c:pt idx="1">
                  <c:v>0.24000000000000021</c:v>
                </c:pt>
                <c:pt idx="2">
                  <c:v>0.24000000000000021</c:v>
                </c:pt>
                <c:pt idx="3">
                  <c:v>0.27</c:v>
                </c:pt>
                <c:pt idx="4">
                  <c:v>0.25</c:v>
                </c:pt>
                <c:pt idx="5">
                  <c:v>0.25</c:v>
                </c:pt>
                <c:pt idx="6">
                  <c:v>0.17</c:v>
                </c:pt>
                <c:pt idx="7">
                  <c:v>0.14000000000000001</c:v>
                </c:pt>
                <c:pt idx="8">
                  <c:v>0.13</c:v>
                </c:pt>
                <c:pt idx="9">
                  <c:v>0.13</c:v>
                </c:pt>
                <c:pt idx="10">
                  <c:v>0.13</c:v>
                </c:pt>
                <c:pt idx="11">
                  <c:v>0.13</c:v>
                </c:pt>
                <c:pt idx="12">
                  <c:v>0.13</c:v>
                </c:pt>
                <c:pt idx="13">
                  <c:v>0.13</c:v>
                </c:pt>
                <c:pt idx="14">
                  <c:v>0.14000000000000001</c:v>
                </c:pt>
                <c:pt idx="15" formatCode="0.00">
                  <c:v>0.2</c:v>
                </c:pt>
                <c:pt idx="16">
                  <c:v>0.18000000000000024</c:v>
                </c:pt>
                <c:pt idx="17">
                  <c:v>0.17</c:v>
                </c:pt>
                <c:pt idx="18">
                  <c:v>0.17</c:v>
                </c:pt>
                <c:pt idx="19">
                  <c:v>0.15000000000000024</c:v>
                </c:pt>
                <c:pt idx="20">
                  <c:v>0.15000000000000024</c:v>
                </c:pt>
                <c:pt idx="21">
                  <c:v>0.15000000000000024</c:v>
                </c:pt>
                <c:pt idx="22">
                  <c:v>0.15000000000000024</c:v>
                </c:pt>
                <c:pt idx="23">
                  <c:v>0.16</c:v>
                </c:pt>
                <c:pt idx="24">
                  <c:v>0.17</c:v>
                </c:pt>
                <c:pt idx="25">
                  <c:v>0.22</c:v>
                </c:pt>
                <c:pt idx="26" formatCode="0.00">
                  <c:v>0.29000000000000031</c:v>
                </c:pt>
                <c:pt idx="27">
                  <c:v>0.28000000000000008</c:v>
                </c:pt>
                <c:pt idx="28">
                  <c:v>0.27</c:v>
                </c:pt>
                <c:pt idx="29" formatCode="0.00">
                  <c:v>0.29000000000000031</c:v>
                </c:pt>
                <c:pt idx="30" formatCode="0.00">
                  <c:v>0.30000000000000032</c:v>
                </c:pt>
                <c:pt idx="31" formatCode="0.00">
                  <c:v>0.36000000000000032</c:v>
                </c:pt>
                <c:pt idx="32" formatCode="0.00">
                  <c:v>0.4</c:v>
                </c:pt>
                <c:pt idx="33" formatCode="0.00">
                  <c:v>0.46</c:v>
                </c:pt>
                <c:pt idx="34" formatCode="0.00">
                  <c:v>0.54</c:v>
                </c:pt>
                <c:pt idx="35" formatCode="0.00">
                  <c:v>0.60000000000000064</c:v>
                </c:pt>
                <c:pt idx="36" formatCode="0.00">
                  <c:v>0.33000000000000124</c:v>
                </c:pt>
                <c:pt idx="37" formatCode="0.00">
                  <c:v>0.30000000000000032</c:v>
                </c:pt>
              </c:numCache>
            </c:numRef>
          </c:val>
          <c:extLst xmlns:c16r2="http://schemas.microsoft.com/office/drawing/2015/06/chart">
            <c:ext xmlns:c16="http://schemas.microsoft.com/office/drawing/2014/chart" uri="{C3380CC4-5D6E-409C-BE32-E72D297353CC}">
              <c16:uniqueId val="{00000000-E3DD-426D-91C9-45B1C5D9341C}"/>
            </c:ext>
          </c:extLst>
        </c:ser>
        <c:ser>
          <c:idx val="1"/>
          <c:order val="1"/>
          <c:tx>
            <c:strRef>
              <c:f>EUR!$A$6</c:f>
              <c:strCache>
                <c:ptCount val="1"/>
                <c:pt idx="0">
                  <c:v>Mažmeninės prekybos dalis</c:v>
                </c:pt>
              </c:strCache>
            </c:strRef>
          </c:tx>
          <c:spPr>
            <a:solidFill>
              <a:srgbClr val="F5CD64"/>
            </a:solidFill>
          </c:spPr>
          <c:dLbls>
            <c:dLbl>
              <c:idx val="8"/>
              <c:layout>
                <c:manualLayout>
                  <c:x val="0"/>
                  <c:y val="9.192906261310102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14A-4193-8D1E-73FB4B286698}"/>
                </c:ext>
              </c:extLst>
            </c:dLbl>
            <c:dLbl>
              <c:idx val="9"/>
              <c:layout>
                <c:manualLayout>
                  <c:x val="0"/>
                  <c:y val="1.378935939196529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14A-4193-8D1E-73FB4B286698}"/>
                </c:ext>
              </c:extLst>
            </c:dLbl>
            <c:dLbl>
              <c:idx val="10"/>
              <c:layout>
                <c:manualLayout>
                  <c:x val="0"/>
                  <c:y val="1.14911328266376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14A-4193-8D1E-73FB4B286698}"/>
                </c:ext>
              </c:extLst>
            </c:dLbl>
            <c:dLbl>
              <c:idx val="11"/>
              <c:layout>
                <c:manualLayout>
                  <c:x val="0"/>
                  <c:y val="1.60875859572928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14A-4193-8D1E-73FB4B286698}"/>
                </c:ext>
              </c:extLst>
            </c:dLbl>
            <c:dLbl>
              <c:idx val="12"/>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14A-4193-8D1E-73FB4B286698}"/>
                </c:ext>
              </c:extLst>
            </c:dLbl>
            <c:dLbl>
              <c:idx val="13"/>
              <c:layout>
                <c:manualLayout>
                  <c:x val="5.0389699098358698E-17"/>
                  <c:y val="2.29822656532756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3DD-426D-91C9-45B1C5D9341C}"/>
                </c:ext>
              </c:extLst>
            </c:dLbl>
            <c:dLbl>
              <c:idx val="14"/>
              <c:layout>
                <c:manualLayout>
                  <c:x val="0"/>
                  <c:y val="1.60875859572928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3DD-426D-91C9-45B1C5D9341C}"/>
                </c:ext>
              </c:extLst>
            </c:dLbl>
            <c:dLbl>
              <c:idx val="17"/>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3DD-426D-91C9-45B1C5D9341C}"/>
                </c:ext>
              </c:extLst>
            </c:dLbl>
            <c:dLbl>
              <c:idx val="18"/>
              <c:layout>
                <c:manualLayout>
                  <c:x val="0"/>
                  <c:y val="2.298208469055374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14A-4193-8D1E-73FB4B286698}"/>
                </c:ext>
              </c:extLst>
            </c:dLbl>
            <c:dLbl>
              <c:idx val="19"/>
              <c:layout>
                <c:manualLayout>
                  <c:x val="0"/>
                  <c:y val="2.068385812522636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14A-4193-8D1E-73FB4B286698}"/>
                </c:ext>
              </c:extLst>
            </c:dLbl>
            <c:dLbl>
              <c:idx val="20"/>
              <c:layout>
                <c:manualLayout>
                  <c:x val="0"/>
                  <c:y val="1.838563155989866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14A-4193-8D1E-73FB4B286698}"/>
                </c:ext>
              </c:extLst>
            </c:dLbl>
            <c:dLbl>
              <c:idx val="21"/>
              <c:layout>
                <c:manualLayout>
                  <c:x val="0"/>
                  <c:y val="1.838581252262025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14A-4193-8D1E-73FB4B286698}"/>
                </c:ext>
              </c:extLst>
            </c:dLbl>
            <c:dLbl>
              <c:idx val="22"/>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14A-4193-8D1E-73FB4B286698}"/>
                </c:ext>
              </c:extLst>
            </c:dLbl>
            <c:dLbl>
              <c:idx val="23"/>
              <c:layout>
                <c:manualLayout>
                  <c:x val="0"/>
                  <c:y val="1.60875859572928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14A-4193-8D1E-73FB4B286698}"/>
                </c:ext>
              </c:extLst>
            </c:dLbl>
            <c:dLbl>
              <c:idx val="24"/>
              <c:layout>
                <c:manualLayout>
                  <c:x val="0"/>
                  <c:y val="2.06840390879479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14A-4193-8D1E-73FB4B286698}"/>
                </c:ext>
              </c:extLst>
            </c:dLbl>
            <c:dLbl>
              <c:idx val="25"/>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614A-4193-8D1E-73FB4B286698}"/>
                </c:ext>
              </c:extLst>
            </c:dLbl>
            <c:dLbl>
              <c:idx val="26"/>
              <c:layout>
                <c:manualLayout>
                  <c:x val="1.0077939819671656E-16"/>
                  <c:y val="2.29822656532756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3DD-426D-91C9-45B1C5D9341C}"/>
                </c:ext>
              </c:extLst>
            </c:dLbl>
            <c:dLbl>
              <c:idx val="29"/>
              <c:layout>
                <c:manualLayout>
                  <c:x val="1.0077939819671656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3DD-426D-91C9-45B1C5D9341C}"/>
                </c:ext>
              </c:extLst>
            </c:dLbl>
            <c:dLbl>
              <c:idx val="30"/>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3DD-426D-91C9-45B1C5D9341C}"/>
                </c:ext>
              </c:extLst>
            </c:dLbl>
            <c:dLbl>
              <c:idx val="31"/>
              <c:layout>
                <c:manualLayout>
                  <c:x val="0"/>
                  <c:y val="-4.136807817589577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3DD-426D-91C9-45B1C5D9341C}"/>
                </c:ext>
              </c:extLst>
            </c:dLbl>
            <c:dLbl>
              <c:idx val="32"/>
              <c:layout>
                <c:manualLayout>
                  <c:x val="0"/>
                  <c:y val="-3.447339847991360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3DD-426D-91C9-45B1C5D9341C}"/>
                </c:ext>
              </c:extLst>
            </c:dLbl>
            <c:dLbl>
              <c:idx val="33"/>
              <c:layout>
                <c:manualLayout>
                  <c:x val="0"/>
                  <c:y val="-4.59645313065508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3DD-426D-91C9-45B1C5D9341C}"/>
                </c:ext>
              </c:extLst>
            </c:dLbl>
            <c:dLbl>
              <c:idx val="34"/>
              <c:layout>
                <c:manualLayout>
                  <c:x val="0"/>
                  <c:y val="-3.67716250452406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3DD-426D-91C9-45B1C5D9341C}"/>
                </c:ext>
              </c:extLst>
            </c:dLbl>
            <c:dLbl>
              <c:idx val="35"/>
              <c:layout>
                <c:manualLayout>
                  <c:x val="0"/>
                  <c:y val="5.975389069851650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14A-4193-8D1E-73FB4B286698}"/>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EUR!$B$3:$AM$4</c:f>
              <c:multiLvlStrCache>
                <c:ptCount val="38"/>
                <c:lvl>
                  <c:pt idx="0">
                    <c:v>01</c:v>
                  </c:pt>
                  <c:pt idx="1">
                    <c:v>02</c:v>
                  </c:pt>
                  <c:pt idx="2">
                    <c:v>03</c:v>
                  </c:pt>
                  <c:pt idx="3">
                    <c:v>04</c:v>
                  </c:pt>
                  <c:pt idx="4">
                    <c:v>05</c:v>
                  </c:pt>
                  <c:pt idx="5">
                    <c:v>08</c:v>
                  </c:pt>
                  <c:pt idx="6">
                    <c:v>09</c:v>
                  </c:pt>
                  <c:pt idx="7">
                    <c:v>10</c:v>
                  </c:pt>
                  <c:pt idx="8">
                    <c:v>11</c:v>
                  </c:pt>
                  <c:pt idx="9">
                    <c:v>12</c:v>
                  </c:pt>
                  <c:pt idx="10">
                    <c:v>01</c:v>
                  </c:pt>
                  <c:pt idx="11">
                    <c:v>02</c:v>
                  </c:pt>
                  <c:pt idx="12">
                    <c:v>03</c:v>
                  </c:pt>
                  <c:pt idx="13">
                    <c:v>04</c:v>
                  </c:pt>
                  <c:pt idx="14">
                    <c:v>05</c:v>
                  </c:pt>
                  <c:pt idx="15">
                    <c:v>08</c:v>
                  </c:pt>
                  <c:pt idx="16">
                    <c:v>09</c:v>
                  </c:pt>
                  <c:pt idx="17">
                    <c:v>10</c:v>
                  </c:pt>
                  <c:pt idx="18">
                    <c:v>11</c:v>
                  </c:pt>
                  <c:pt idx="19">
                    <c:v>12</c:v>
                  </c:pt>
                  <c:pt idx="20">
                    <c:v>01</c:v>
                  </c:pt>
                  <c:pt idx="21">
                    <c:v>02</c:v>
                  </c:pt>
                  <c:pt idx="22">
                    <c:v>03</c:v>
                  </c:pt>
                  <c:pt idx="23">
                    <c:v>04</c:v>
                  </c:pt>
                  <c:pt idx="24">
                    <c:v>05</c:v>
                  </c:pt>
                  <c:pt idx="25">
                    <c:v>06</c:v>
                  </c:pt>
                  <c:pt idx="26">
                    <c:v>07</c:v>
                  </c:pt>
                  <c:pt idx="27">
                    <c:v>08</c:v>
                  </c:pt>
                  <c:pt idx="28">
                    <c:v>09</c:v>
                  </c:pt>
                  <c:pt idx="29">
                    <c:v>10</c:v>
                  </c:pt>
                  <c:pt idx="30">
                    <c:v>11</c:v>
                  </c:pt>
                  <c:pt idx="31">
                    <c:v>12</c:v>
                  </c:pt>
                  <c:pt idx="32">
                    <c:v>01</c:v>
                  </c:pt>
                  <c:pt idx="33">
                    <c:v>02</c:v>
                  </c:pt>
                  <c:pt idx="34">
                    <c:v>03</c:v>
                  </c:pt>
                  <c:pt idx="35">
                    <c:v>04</c:v>
                  </c:pt>
                  <c:pt idx="36">
                    <c:v>08</c:v>
                  </c:pt>
                  <c:pt idx="37">
                    <c:v>09</c:v>
                  </c:pt>
                </c:lvl>
                <c:lvl>
                  <c:pt idx="0">
                    <c:v>2016</c:v>
                  </c:pt>
                  <c:pt idx="10">
                    <c:v>2017</c:v>
                  </c:pt>
                  <c:pt idx="20">
                    <c:v>2018</c:v>
                  </c:pt>
                  <c:pt idx="32">
                    <c:v>2019</c:v>
                  </c:pt>
                </c:lvl>
              </c:multiLvlStrCache>
            </c:multiLvlStrRef>
          </c:cat>
          <c:val>
            <c:numRef>
              <c:f>EUR!$B$6:$AM$6</c:f>
              <c:numCache>
                <c:formatCode>General</c:formatCode>
                <c:ptCount val="38"/>
                <c:pt idx="0">
                  <c:v>0.12000000000000002</c:v>
                </c:pt>
                <c:pt idx="1">
                  <c:v>0.12000000000000002</c:v>
                </c:pt>
                <c:pt idx="2">
                  <c:v>0.11</c:v>
                </c:pt>
                <c:pt idx="3" formatCode="0.00">
                  <c:v>8.0000000000000043E-2</c:v>
                </c:pt>
                <c:pt idx="4" formatCode="0.00">
                  <c:v>0.12000000000000002</c:v>
                </c:pt>
                <c:pt idx="5">
                  <c:v>0.12000000000000002</c:v>
                </c:pt>
                <c:pt idx="6">
                  <c:v>0.18000000000000024</c:v>
                </c:pt>
                <c:pt idx="7">
                  <c:v>0.13</c:v>
                </c:pt>
                <c:pt idx="8">
                  <c:v>0.05</c:v>
                </c:pt>
                <c:pt idx="9">
                  <c:v>0.05</c:v>
                </c:pt>
                <c:pt idx="10">
                  <c:v>0.05</c:v>
                </c:pt>
                <c:pt idx="11">
                  <c:v>4.0000000000000022E-2</c:v>
                </c:pt>
                <c:pt idx="12">
                  <c:v>2.0000000000000011E-2</c:v>
                </c:pt>
                <c:pt idx="13">
                  <c:v>-2.0000000000000011E-2</c:v>
                </c:pt>
                <c:pt idx="14">
                  <c:v>-3.0000000000000002E-2</c:v>
                </c:pt>
                <c:pt idx="15">
                  <c:v>7.0000000000000021E-2</c:v>
                </c:pt>
                <c:pt idx="16" formatCode="0.00">
                  <c:v>6.0000000000000032E-2</c:v>
                </c:pt>
                <c:pt idx="17">
                  <c:v>3.0000000000000002E-2</c:v>
                </c:pt>
                <c:pt idx="18">
                  <c:v>2.0000000000000011E-2</c:v>
                </c:pt>
                <c:pt idx="19">
                  <c:v>3.0000000000000002E-2</c:v>
                </c:pt>
                <c:pt idx="20">
                  <c:v>3.0000000000000002E-2</c:v>
                </c:pt>
                <c:pt idx="21">
                  <c:v>3.0000000000000002E-2</c:v>
                </c:pt>
                <c:pt idx="22">
                  <c:v>4.0000000000000022E-2</c:v>
                </c:pt>
                <c:pt idx="23">
                  <c:v>3.0000000000000002E-2</c:v>
                </c:pt>
                <c:pt idx="24">
                  <c:v>3.0000000000000002E-2</c:v>
                </c:pt>
                <c:pt idx="25">
                  <c:v>1.0000000000000005E-2</c:v>
                </c:pt>
                <c:pt idx="26">
                  <c:v>-2.0000000000000011E-2</c:v>
                </c:pt>
                <c:pt idx="27">
                  <c:v>7.0000000000000021E-2</c:v>
                </c:pt>
                <c:pt idx="28">
                  <c:v>3.0000000000000002E-2</c:v>
                </c:pt>
                <c:pt idx="29" formatCode="0.00">
                  <c:v>-1.0000000000000005E-2</c:v>
                </c:pt>
                <c:pt idx="30">
                  <c:v>-3.0000000000000002E-2</c:v>
                </c:pt>
                <c:pt idx="31">
                  <c:v>-8.0000000000000043E-2</c:v>
                </c:pt>
                <c:pt idx="32" formatCode="0.00">
                  <c:v>-0.13</c:v>
                </c:pt>
                <c:pt idx="33" formatCode="0.00">
                  <c:v>-0.1</c:v>
                </c:pt>
                <c:pt idx="34">
                  <c:v>-0.13</c:v>
                </c:pt>
                <c:pt idx="35" formatCode="0.00">
                  <c:v>-0.1</c:v>
                </c:pt>
                <c:pt idx="36" formatCode="0.00">
                  <c:v>0.37000000000000038</c:v>
                </c:pt>
                <c:pt idx="37" formatCode="0.00">
                  <c:v>0.23</c:v>
                </c:pt>
              </c:numCache>
            </c:numRef>
          </c:val>
          <c:extLst xmlns:c16r2="http://schemas.microsoft.com/office/drawing/2015/06/chart">
            <c:ext xmlns:c16="http://schemas.microsoft.com/office/drawing/2014/chart" uri="{C3380CC4-5D6E-409C-BE32-E72D297353CC}">
              <c16:uniqueId val="{0000000B-E3DD-426D-91C9-45B1C5D9341C}"/>
            </c:ext>
          </c:extLst>
        </c:ser>
        <c:ser>
          <c:idx val="2"/>
          <c:order val="2"/>
          <c:tx>
            <c:strRef>
              <c:f>EUR!$A$7</c:f>
              <c:strCache>
                <c:ptCount val="1"/>
                <c:pt idx="0">
                  <c:v>PVM dalis</c:v>
                </c:pt>
              </c:strCache>
            </c:strRef>
          </c:tx>
          <c:spPr>
            <a:solidFill>
              <a:srgbClr val="D9D9D9"/>
            </a:solidFill>
          </c:spPr>
          <c:dLbls>
            <c:dLbl>
              <c:idx val="12"/>
              <c:layout>
                <c:manualLayout>
                  <c:x val="1.3742803964853136E-3"/>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614A-4193-8D1E-73FB4B286698}"/>
                </c:ext>
              </c:extLst>
            </c:dLbl>
            <c:dLbl>
              <c:idx val="13"/>
              <c:layout>
                <c:manualLayout>
                  <c:x val="5.0389699098358698E-17"/>
                  <c:y val="-2.987712631197994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3DD-426D-91C9-45B1C5D9341C}"/>
                </c:ext>
              </c:extLst>
            </c:dLbl>
            <c:dLbl>
              <c:idx val="14"/>
              <c:layout>
                <c:manualLayout>
                  <c:x val="0"/>
                  <c:y val="-3.677162504524080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3DD-426D-91C9-45B1C5D9341C}"/>
                </c:ext>
              </c:extLst>
            </c:dLbl>
            <c:dLbl>
              <c:idx val="17"/>
              <c:layout>
                <c:manualLayout>
                  <c:x val="0"/>
                  <c:y val="-6.894679695982702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3DD-426D-91C9-45B1C5D9341C}"/>
                </c:ext>
              </c:extLst>
            </c:dLbl>
            <c:dLbl>
              <c:idx val="26"/>
              <c:layout>
                <c:manualLayout>
                  <c:x val="1.0077939819671656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3DD-426D-91C9-45B1C5D9341C}"/>
                </c:ext>
              </c:extLst>
            </c:dLbl>
            <c:dLbl>
              <c:idx val="29"/>
              <c:layout>
                <c:manualLayout>
                  <c:x val="1.0077939819671656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3DD-426D-91C9-45B1C5D9341C}"/>
                </c:ext>
              </c:extLst>
            </c:dLbl>
            <c:dLbl>
              <c:idx val="30"/>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E3DD-426D-91C9-45B1C5D9341C}"/>
                </c:ext>
              </c:extLst>
            </c:dLbl>
            <c:dLbl>
              <c:idx val="35"/>
              <c:layout>
                <c:manualLayout>
                  <c:x val="0"/>
                  <c:y val="-1.14913137893593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614A-4193-8D1E-73FB4B286698}"/>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EUR!$B$3:$AM$4</c:f>
              <c:multiLvlStrCache>
                <c:ptCount val="38"/>
                <c:lvl>
                  <c:pt idx="0">
                    <c:v>01</c:v>
                  </c:pt>
                  <c:pt idx="1">
                    <c:v>02</c:v>
                  </c:pt>
                  <c:pt idx="2">
                    <c:v>03</c:v>
                  </c:pt>
                  <c:pt idx="3">
                    <c:v>04</c:v>
                  </c:pt>
                  <c:pt idx="4">
                    <c:v>05</c:v>
                  </c:pt>
                  <c:pt idx="5">
                    <c:v>08</c:v>
                  </c:pt>
                  <c:pt idx="6">
                    <c:v>09</c:v>
                  </c:pt>
                  <c:pt idx="7">
                    <c:v>10</c:v>
                  </c:pt>
                  <c:pt idx="8">
                    <c:v>11</c:v>
                  </c:pt>
                  <c:pt idx="9">
                    <c:v>12</c:v>
                  </c:pt>
                  <c:pt idx="10">
                    <c:v>01</c:v>
                  </c:pt>
                  <c:pt idx="11">
                    <c:v>02</c:v>
                  </c:pt>
                  <c:pt idx="12">
                    <c:v>03</c:v>
                  </c:pt>
                  <c:pt idx="13">
                    <c:v>04</c:v>
                  </c:pt>
                  <c:pt idx="14">
                    <c:v>05</c:v>
                  </c:pt>
                  <c:pt idx="15">
                    <c:v>08</c:v>
                  </c:pt>
                  <c:pt idx="16">
                    <c:v>09</c:v>
                  </c:pt>
                  <c:pt idx="17">
                    <c:v>10</c:v>
                  </c:pt>
                  <c:pt idx="18">
                    <c:v>11</c:v>
                  </c:pt>
                  <c:pt idx="19">
                    <c:v>12</c:v>
                  </c:pt>
                  <c:pt idx="20">
                    <c:v>01</c:v>
                  </c:pt>
                  <c:pt idx="21">
                    <c:v>02</c:v>
                  </c:pt>
                  <c:pt idx="22">
                    <c:v>03</c:v>
                  </c:pt>
                  <c:pt idx="23">
                    <c:v>04</c:v>
                  </c:pt>
                  <c:pt idx="24">
                    <c:v>05</c:v>
                  </c:pt>
                  <c:pt idx="25">
                    <c:v>06</c:v>
                  </c:pt>
                  <c:pt idx="26">
                    <c:v>07</c:v>
                  </c:pt>
                  <c:pt idx="27">
                    <c:v>08</c:v>
                  </c:pt>
                  <c:pt idx="28">
                    <c:v>09</c:v>
                  </c:pt>
                  <c:pt idx="29">
                    <c:v>10</c:v>
                  </c:pt>
                  <c:pt idx="30">
                    <c:v>11</c:v>
                  </c:pt>
                  <c:pt idx="31">
                    <c:v>12</c:v>
                  </c:pt>
                  <c:pt idx="32">
                    <c:v>01</c:v>
                  </c:pt>
                  <c:pt idx="33">
                    <c:v>02</c:v>
                  </c:pt>
                  <c:pt idx="34">
                    <c:v>03</c:v>
                  </c:pt>
                  <c:pt idx="35">
                    <c:v>04</c:v>
                  </c:pt>
                  <c:pt idx="36">
                    <c:v>08</c:v>
                  </c:pt>
                  <c:pt idx="37">
                    <c:v>09</c:v>
                  </c:pt>
                </c:lvl>
                <c:lvl>
                  <c:pt idx="0">
                    <c:v>2016</c:v>
                  </c:pt>
                  <c:pt idx="10">
                    <c:v>2017</c:v>
                  </c:pt>
                  <c:pt idx="20">
                    <c:v>2018</c:v>
                  </c:pt>
                  <c:pt idx="32">
                    <c:v>2019</c:v>
                  </c:pt>
                </c:lvl>
              </c:multiLvlStrCache>
            </c:multiLvlStrRef>
          </c:cat>
          <c:val>
            <c:numRef>
              <c:f>EUR!$B$7:$AM$7</c:f>
              <c:numCache>
                <c:formatCode>General</c:formatCode>
                <c:ptCount val="38"/>
                <c:pt idx="0">
                  <c:v>8.0000000000000043E-2</c:v>
                </c:pt>
                <c:pt idx="1">
                  <c:v>8.0000000000000043E-2</c:v>
                </c:pt>
                <c:pt idx="2">
                  <c:v>7.0000000000000021E-2</c:v>
                </c:pt>
                <c:pt idx="3">
                  <c:v>8.0000000000000043E-2</c:v>
                </c:pt>
                <c:pt idx="4">
                  <c:v>8.0000000000000043E-2</c:v>
                </c:pt>
                <c:pt idx="5">
                  <c:v>8.0000000000000043E-2</c:v>
                </c:pt>
                <c:pt idx="6">
                  <c:v>7.0000000000000021E-2</c:v>
                </c:pt>
                <c:pt idx="7">
                  <c:v>6.0000000000000032E-2</c:v>
                </c:pt>
                <c:pt idx="8">
                  <c:v>4.0000000000000022E-2</c:v>
                </c:pt>
                <c:pt idx="9">
                  <c:v>4.0000000000000022E-2</c:v>
                </c:pt>
                <c:pt idx="10">
                  <c:v>4.0000000000000022E-2</c:v>
                </c:pt>
                <c:pt idx="11">
                  <c:v>4.0000000000000022E-2</c:v>
                </c:pt>
                <c:pt idx="12">
                  <c:v>3.0000000000000002E-2</c:v>
                </c:pt>
                <c:pt idx="13">
                  <c:v>2.0000000000000011E-2</c:v>
                </c:pt>
                <c:pt idx="14">
                  <c:v>3.0000000000000002E-2</c:v>
                </c:pt>
                <c:pt idx="15">
                  <c:v>0.05</c:v>
                </c:pt>
                <c:pt idx="16">
                  <c:v>0.05</c:v>
                </c:pt>
                <c:pt idx="17">
                  <c:v>4.0000000000000022E-2</c:v>
                </c:pt>
                <c:pt idx="18">
                  <c:v>4.0000000000000022E-2</c:v>
                </c:pt>
                <c:pt idx="19">
                  <c:v>4.0000000000000022E-2</c:v>
                </c:pt>
                <c:pt idx="20">
                  <c:v>4.0000000000000022E-2</c:v>
                </c:pt>
                <c:pt idx="21">
                  <c:v>4.0000000000000022E-2</c:v>
                </c:pt>
                <c:pt idx="22">
                  <c:v>4.0000000000000022E-2</c:v>
                </c:pt>
                <c:pt idx="23">
                  <c:v>4.0000000000000022E-2</c:v>
                </c:pt>
                <c:pt idx="24">
                  <c:v>4.0000000000000022E-2</c:v>
                </c:pt>
                <c:pt idx="25">
                  <c:v>0.05</c:v>
                </c:pt>
                <c:pt idx="26">
                  <c:v>0.05</c:v>
                </c:pt>
                <c:pt idx="27">
                  <c:v>7.0000000000000021E-2</c:v>
                </c:pt>
                <c:pt idx="28">
                  <c:v>7.0000000000000021E-2</c:v>
                </c:pt>
                <c:pt idx="29">
                  <c:v>6.0000000000000032E-2</c:v>
                </c:pt>
                <c:pt idx="30">
                  <c:v>0.05</c:v>
                </c:pt>
                <c:pt idx="31">
                  <c:v>6.0000000000000032E-2</c:v>
                </c:pt>
                <c:pt idx="32">
                  <c:v>6.0000000000000032E-2</c:v>
                </c:pt>
                <c:pt idx="33">
                  <c:v>8.0000000000000043E-2</c:v>
                </c:pt>
                <c:pt idx="34">
                  <c:v>8.0000000000000043E-2</c:v>
                </c:pt>
                <c:pt idx="35">
                  <c:v>0.11</c:v>
                </c:pt>
                <c:pt idx="36">
                  <c:v>0.14000000000000001</c:v>
                </c:pt>
                <c:pt idx="37">
                  <c:v>0.11</c:v>
                </c:pt>
              </c:numCache>
            </c:numRef>
          </c:val>
          <c:extLst xmlns:c16r2="http://schemas.microsoft.com/office/drawing/2015/06/chart">
            <c:ext xmlns:c16="http://schemas.microsoft.com/office/drawing/2014/chart" uri="{C3380CC4-5D6E-409C-BE32-E72D297353CC}">
              <c16:uniqueId val="{00000012-E3DD-426D-91C9-45B1C5D9341C}"/>
            </c:ext>
          </c:extLst>
        </c:ser>
        <c:axId val="81369344"/>
        <c:axId val="81375232"/>
      </c:areaChart>
      <c:catAx>
        <c:axId val="81369344"/>
        <c:scaling>
          <c:orientation val="minMax"/>
        </c:scaling>
        <c:axPos val="b"/>
        <c:numFmt formatCode="General" sourceLinked="0"/>
        <c:majorTickMark val="none"/>
        <c:tickLblPos val="nextTo"/>
        <c:crossAx val="81375232"/>
        <c:crosses val="autoZero"/>
        <c:auto val="1"/>
        <c:lblAlgn val="ctr"/>
        <c:lblOffset val="100"/>
      </c:catAx>
      <c:valAx>
        <c:axId val="81375232"/>
        <c:scaling>
          <c:orientation val="minMax"/>
          <c:max val="0.9"/>
          <c:min val="0"/>
        </c:scaling>
        <c:axPos val="l"/>
        <c:majorGridlines/>
        <c:numFmt formatCode="#,##0.0" sourceLinked="0"/>
        <c:majorTickMark val="none"/>
        <c:tickLblPos val="nextTo"/>
        <c:crossAx val="81369344"/>
        <c:crosses val="autoZero"/>
        <c:crossBetween val="midCat"/>
        <c:majorUnit val="0.1"/>
      </c:valAx>
    </c:plotArea>
    <c:legend>
      <c:legendPos val="b"/>
      <c:layout>
        <c:manualLayout>
          <c:xMode val="edge"/>
          <c:yMode val="edge"/>
          <c:x val="0.10782311962583969"/>
          <c:y val="0.9284759319580167"/>
          <c:w val="0.77981852448635669"/>
          <c:h val="5.4461454940282844E-2"/>
        </c:manualLayout>
      </c:layout>
      <c:txPr>
        <a:bodyPr/>
        <a:lstStyle/>
        <a:p>
          <a:pPr>
            <a:defRPr sz="900"/>
          </a:pPr>
          <a:endParaRPr lang="en-US"/>
        </a:p>
      </c:txPr>
    </c:legend>
    <c:plotVisOnly val="1"/>
    <c:dispBlanksAs val="zero"/>
  </c:chart>
  <c:txPr>
    <a:bodyPr/>
    <a:lstStyle/>
    <a:p>
      <a:pPr>
        <a:defRPr sz="800">
          <a:latin typeface="Times New Roman" pitchFamily="18" charset="0"/>
          <a:cs typeface="Times New Roman" pitchFamily="18" charset="0"/>
        </a:defRPr>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1518434810613035E-2"/>
          <c:y val="0.12765983971874917"/>
          <c:w val="0.91221932483889012"/>
          <c:h val="0.52340534284687268"/>
        </c:manualLayout>
      </c:layout>
      <c:barChart>
        <c:barDir val="col"/>
        <c:grouping val="clustered"/>
        <c:ser>
          <c:idx val="1"/>
          <c:order val="0"/>
          <c:tx>
            <c:strRef>
              <c:f>Svogunai!$A$4</c:f>
              <c:strCache>
                <c:ptCount val="1"/>
                <c:pt idx="0">
                  <c:v>Kiekis</c:v>
                </c:pt>
              </c:strCache>
            </c:strRef>
          </c:tx>
          <c:spPr>
            <a:solidFill>
              <a:srgbClr val="FFC000"/>
            </a:solidFill>
            <a:ln w="25400">
              <a:noFill/>
            </a:ln>
          </c:spPr>
          <c:cat>
            <c:multiLvlStrRef>
              <c:f>Svogunai!$B$2:$AM$3</c:f>
              <c:multiLvlStrCache>
                <c:ptCount val="38"/>
                <c:lvl>
                  <c:pt idx="0">
                    <c:v>01</c:v>
                  </c:pt>
                  <c:pt idx="1">
                    <c:v>02</c:v>
                  </c:pt>
                  <c:pt idx="2">
                    <c:v>03</c:v>
                  </c:pt>
                  <c:pt idx="3">
                    <c:v>04</c:v>
                  </c:pt>
                  <c:pt idx="4">
                    <c:v>08</c:v>
                  </c:pt>
                  <c:pt idx="5">
                    <c:v>09</c:v>
                  </c:pt>
                  <c:pt idx="6">
                    <c:v>10</c:v>
                  </c:pt>
                  <c:pt idx="7">
                    <c:v>11</c:v>
                  </c:pt>
                  <c:pt idx="8">
                    <c:v>12</c:v>
                  </c:pt>
                  <c:pt idx="9">
                    <c:v>01</c:v>
                  </c:pt>
                  <c:pt idx="10">
                    <c:v>02</c:v>
                  </c:pt>
                  <c:pt idx="11">
                    <c:v>03</c:v>
                  </c:pt>
                  <c:pt idx="12">
                    <c:v>04</c:v>
                  </c:pt>
                  <c:pt idx="13">
                    <c:v>05</c:v>
                  </c:pt>
                  <c:pt idx="14">
                    <c:v>08</c:v>
                  </c:pt>
                  <c:pt idx="15">
                    <c:v>09</c:v>
                  </c:pt>
                  <c:pt idx="16">
                    <c:v>10</c:v>
                  </c:pt>
                  <c:pt idx="17">
                    <c:v>11</c:v>
                  </c:pt>
                  <c:pt idx="18">
                    <c:v>12</c:v>
                  </c:pt>
                  <c:pt idx="19">
                    <c:v>01</c:v>
                  </c:pt>
                  <c:pt idx="20">
                    <c:v>02</c:v>
                  </c:pt>
                  <c:pt idx="21">
                    <c:v>03</c:v>
                  </c:pt>
                  <c:pt idx="22">
                    <c:v>04</c:v>
                  </c:pt>
                  <c:pt idx="23">
                    <c:v>05</c:v>
                  </c:pt>
                  <c:pt idx="24">
                    <c:v>06</c:v>
                  </c:pt>
                  <c:pt idx="25">
                    <c:v>07</c:v>
                  </c:pt>
                  <c:pt idx="26">
                    <c:v>08</c:v>
                  </c:pt>
                  <c:pt idx="27">
                    <c:v>09</c:v>
                  </c:pt>
                  <c:pt idx="28">
                    <c:v>10</c:v>
                  </c:pt>
                  <c:pt idx="29">
                    <c:v>11</c:v>
                  </c:pt>
                  <c:pt idx="30">
                    <c:v>12</c:v>
                  </c:pt>
                  <c:pt idx="31">
                    <c:v>01</c:v>
                  </c:pt>
                  <c:pt idx="32">
                    <c:v>02</c:v>
                  </c:pt>
                  <c:pt idx="33">
                    <c:v>03</c:v>
                  </c:pt>
                  <c:pt idx="34">
                    <c:v>04</c:v>
                  </c:pt>
                  <c:pt idx="35">
                    <c:v>05</c:v>
                  </c:pt>
                  <c:pt idx="36">
                    <c:v>08</c:v>
                  </c:pt>
                  <c:pt idx="37">
                    <c:v>09</c:v>
                  </c:pt>
                </c:lvl>
                <c:lvl>
                  <c:pt idx="0">
                    <c:v>2016</c:v>
                  </c:pt>
                  <c:pt idx="9">
                    <c:v>2017</c:v>
                  </c:pt>
                  <c:pt idx="19">
                    <c:v>2018</c:v>
                  </c:pt>
                  <c:pt idx="31">
                    <c:v>2019</c:v>
                  </c:pt>
                </c:lvl>
              </c:multiLvlStrCache>
            </c:multiLvlStrRef>
          </c:cat>
          <c:val>
            <c:numRef>
              <c:f>Svogunai!$B$4:$AM$4</c:f>
              <c:numCache>
                <c:formatCode>General</c:formatCode>
                <c:ptCount val="38"/>
                <c:pt idx="0">
                  <c:v>724</c:v>
                </c:pt>
                <c:pt idx="1">
                  <c:v>699</c:v>
                </c:pt>
                <c:pt idx="2">
                  <c:v>1013</c:v>
                </c:pt>
                <c:pt idx="3">
                  <c:v>529</c:v>
                </c:pt>
                <c:pt idx="4">
                  <c:v>266</c:v>
                </c:pt>
                <c:pt idx="5">
                  <c:v>595</c:v>
                </c:pt>
                <c:pt idx="6">
                  <c:v>972</c:v>
                </c:pt>
                <c:pt idx="7">
                  <c:v>814</c:v>
                </c:pt>
                <c:pt idx="8">
                  <c:v>966</c:v>
                </c:pt>
                <c:pt idx="9">
                  <c:v>893</c:v>
                </c:pt>
                <c:pt idx="10">
                  <c:v>963</c:v>
                </c:pt>
                <c:pt idx="11">
                  <c:v>956</c:v>
                </c:pt>
                <c:pt idx="12">
                  <c:v>827</c:v>
                </c:pt>
                <c:pt idx="13">
                  <c:v>250</c:v>
                </c:pt>
                <c:pt idx="14">
                  <c:v>369</c:v>
                </c:pt>
                <c:pt idx="15">
                  <c:v>807</c:v>
                </c:pt>
                <c:pt idx="16">
                  <c:v>960</c:v>
                </c:pt>
                <c:pt idx="17">
                  <c:v>679</c:v>
                </c:pt>
                <c:pt idx="18">
                  <c:v>1327</c:v>
                </c:pt>
                <c:pt idx="19">
                  <c:v>882</c:v>
                </c:pt>
                <c:pt idx="20">
                  <c:v>1025</c:v>
                </c:pt>
                <c:pt idx="21">
                  <c:v>1335</c:v>
                </c:pt>
                <c:pt idx="22">
                  <c:v>828</c:v>
                </c:pt>
                <c:pt idx="23">
                  <c:v>476</c:v>
                </c:pt>
                <c:pt idx="24">
                  <c:v>127</c:v>
                </c:pt>
                <c:pt idx="25">
                  <c:v>166</c:v>
                </c:pt>
                <c:pt idx="26">
                  <c:v>793</c:v>
                </c:pt>
                <c:pt idx="27">
                  <c:v>660</c:v>
                </c:pt>
                <c:pt idx="28">
                  <c:v>751</c:v>
                </c:pt>
                <c:pt idx="29">
                  <c:v>786</c:v>
                </c:pt>
                <c:pt idx="30">
                  <c:v>892</c:v>
                </c:pt>
                <c:pt idx="31">
                  <c:v>806</c:v>
                </c:pt>
                <c:pt idx="32">
                  <c:v>804</c:v>
                </c:pt>
                <c:pt idx="33">
                  <c:v>164</c:v>
                </c:pt>
                <c:pt idx="34">
                  <c:v>172</c:v>
                </c:pt>
                <c:pt idx="35">
                  <c:v>125</c:v>
                </c:pt>
                <c:pt idx="36">
                  <c:v>580</c:v>
                </c:pt>
                <c:pt idx="37">
                  <c:v>809</c:v>
                </c:pt>
              </c:numCache>
            </c:numRef>
          </c:val>
          <c:extLst xmlns:c16r2="http://schemas.microsoft.com/office/drawing/2015/06/chart">
            <c:ext xmlns:c16="http://schemas.microsoft.com/office/drawing/2014/chart" uri="{C3380CC4-5D6E-409C-BE32-E72D297353CC}">
              <c16:uniqueId val="{00000000-350F-48C1-AB51-DF34293318DA}"/>
            </c:ext>
          </c:extLst>
        </c:ser>
        <c:gapWidth val="60"/>
        <c:axId val="81396096"/>
        <c:axId val="81397632"/>
      </c:barChart>
      <c:lineChart>
        <c:grouping val="standard"/>
        <c:ser>
          <c:idx val="0"/>
          <c:order val="1"/>
          <c:tx>
            <c:strRef>
              <c:f>Svogunai!$A$5</c:f>
              <c:strCache>
                <c:ptCount val="1"/>
                <c:pt idx="0">
                  <c:v>Kaina</c:v>
                </c:pt>
              </c:strCache>
            </c:strRef>
          </c:tx>
          <c:spPr>
            <a:ln w="25400">
              <a:solidFill>
                <a:schemeClr val="accent6">
                  <a:lumMod val="75000"/>
                </a:schemeClr>
              </a:solidFill>
              <a:prstDash val="solid"/>
            </a:ln>
          </c:spPr>
          <c:marker>
            <c:symbol val="diamond"/>
            <c:size val="6"/>
            <c:spPr>
              <a:solidFill>
                <a:schemeClr val="accent6">
                  <a:lumMod val="75000"/>
                </a:schemeClr>
              </a:solidFill>
              <a:ln>
                <a:solidFill>
                  <a:srgbClr val="CC99FF"/>
                </a:solidFill>
                <a:prstDash val="solid"/>
              </a:ln>
            </c:spPr>
          </c:marker>
          <c:cat>
            <c:multiLvlStrRef>
              <c:f>Svogunai!$B$2:$AM$3</c:f>
              <c:multiLvlStrCache>
                <c:ptCount val="38"/>
                <c:lvl>
                  <c:pt idx="0">
                    <c:v>01</c:v>
                  </c:pt>
                  <c:pt idx="1">
                    <c:v>02</c:v>
                  </c:pt>
                  <c:pt idx="2">
                    <c:v>03</c:v>
                  </c:pt>
                  <c:pt idx="3">
                    <c:v>04</c:v>
                  </c:pt>
                  <c:pt idx="4">
                    <c:v>08</c:v>
                  </c:pt>
                  <c:pt idx="5">
                    <c:v>09</c:v>
                  </c:pt>
                  <c:pt idx="6">
                    <c:v>10</c:v>
                  </c:pt>
                  <c:pt idx="7">
                    <c:v>11</c:v>
                  </c:pt>
                  <c:pt idx="8">
                    <c:v>12</c:v>
                  </c:pt>
                  <c:pt idx="9">
                    <c:v>01</c:v>
                  </c:pt>
                  <c:pt idx="10">
                    <c:v>02</c:v>
                  </c:pt>
                  <c:pt idx="11">
                    <c:v>03</c:v>
                  </c:pt>
                  <c:pt idx="12">
                    <c:v>04</c:v>
                  </c:pt>
                  <c:pt idx="13">
                    <c:v>05</c:v>
                  </c:pt>
                  <c:pt idx="14">
                    <c:v>08</c:v>
                  </c:pt>
                  <c:pt idx="15">
                    <c:v>09</c:v>
                  </c:pt>
                  <c:pt idx="16">
                    <c:v>10</c:v>
                  </c:pt>
                  <c:pt idx="17">
                    <c:v>11</c:v>
                  </c:pt>
                  <c:pt idx="18">
                    <c:v>12</c:v>
                  </c:pt>
                  <c:pt idx="19">
                    <c:v>01</c:v>
                  </c:pt>
                  <c:pt idx="20">
                    <c:v>02</c:v>
                  </c:pt>
                  <c:pt idx="21">
                    <c:v>03</c:v>
                  </c:pt>
                  <c:pt idx="22">
                    <c:v>04</c:v>
                  </c:pt>
                  <c:pt idx="23">
                    <c:v>05</c:v>
                  </c:pt>
                  <c:pt idx="24">
                    <c:v>06</c:v>
                  </c:pt>
                  <c:pt idx="25">
                    <c:v>07</c:v>
                  </c:pt>
                  <c:pt idx="26">
                    <c:v>08</c:v>
                  </c:pt>
                  <c:pt idx="27">
                    <c:v>09</c:v>
                  </c:pt>
                  <c:pt idx="28">
                    <c:v>10</c:v>
                  </c:pt>
                  <c:pt idx="29">
                    <c:v>11</c:v>
                  </c:pt>
                  <c:pt idx="30">
                    <c:v>12</c:v>
                  </c:pt>
                  <c:pt idx="31">
                    <c:v>01</c:v>
                  </c:pt>
                  <c:pt idx="32">
                    <c:v>02</c:v>
                  </c:pt>
                  <c:pt idx="33">
                    <c:v>03</c:v>
                  </c:pt>
                  <c:pt idx="34">
                    <c:v>04</c:v>
                  </c:pt>
                  <c:pt idx="35">
                    <c:v>05</c:v>
                  </c:pt>
                  <c:pt idx="36">
                    <c:v>08</c:v>
                  </c:pt>
                  <c:pt idx="37">
                    <c:v>09</c:v>
                  </c:pt>
                </c:lvl>
                <c:lvl>
                  <c:pt idx="0">
                    <c:v>2016</c:v>
                  </c:pt>
                  <c:pt idx="9">
                    <c:v>2017</c:v>
                  </c:pt>
                  <c:pt idx="19">
                    <c:v>2018</c:v>
                  </c:pt>
                  <c:pt idx="31">
                    <c:v>2019</c:v>
                  </c:pt>
                </c:lvl>
              </c:multiLvlStrCache>
            </c:multiLvlStrRef>
          </c:cat>
          <c:val>
            <c:numRef>
              <c:f>Svogunai!$B$5:$AM$5</c:f>
              <c:numCache>
                <c:formatCode>General</c:formatCode>
                <c:ptCount val="38"/>
                <c:pt idx="0">
                  <c:v>0.23</c:v>
                </c:pt>
                <c:pt idx="1">
                  <c:v>0.24000000000000021</c:v>
                </c:pt>
                <c:pt idx="2">
                  <c:v>0.24000000000000021</c:v>
                </c:pt>
                <c:pt idx="3">
                  <c:v>0.27</c:v>
                </c:pt>
                <c:pt idx="4">
                  <c:v>0.25</c:v>
                </c:pt>
                <c:pt idx="5">
                  <c:v>0.17</c:v>
                </c:pt>
                <c:pt idx="6">
                  <c:v>0.14000000000000001</c:v>
                </c:pt>
                <c:pt idx="7">
                  <c:v>0.13</c:v>
                </c:pt>
                <c:pt idx="8">
                  <c:v>0.13</c:v>
                </c:pt>
                <c:pt idx="9">
                  <c:v>0.13</c:v>
                </c:pt>
                <c:pt idx="10">
                  <c:v>0.13</c:v>
                </c:pt>
                <c:pt idx="11">
                  <c:v>0.13</c:v>
                </c:pt>
                <c:pt idx="12">
                  <c:v>0.13</c:v>
                </c:pt>
                <c:pt idx="13">
                  <c:v>0.14000000000000001</c:v>
                </c:pt>
                <c:pt idx="14" formatCode="0.00">
                  <c:v>0.2</c:v>
                </c:pt>
                <c:pt idx="15">
                  <c:v>0.18000000000000024</c:v>
                </c:pt>
                <c:pt idx="16">
                  <c:v>0.17</c:v>
                </c:pt>
                <c:pt idx="17">
                  <c:v>0.17</c:v>
                </c:pt>
                <c:pt idx="18">
                  <c:v>0.15000000000000024</c:v>
                </c:pt>
                <c:pt idx="19">
                  <c:v>0.15000000000000024</c:v>
                </c:pt>
                <c:pt idx="20">
                  <c:v>0.15000000000000024</c:v>
                </c:pt>
                <c:pt idx="21">
                  <c:v>0.15000000000000024</c:v>
                </c:pt>
                <c:pt idx="22">
                  <c:v>0.16</c:v>
                </c:pt>
                <c:pt idx="23">
                  <c:v>0.17</c:v>
                </c:pt>
                <c:pt idx="24">
                  <c:v>0.22</c:v>
                </c:pt>
                <c:pt idx="25">
                  <c:v>0.29000000000000031</c:v>
                </c:pt>
                <c:pt idx="26">
                  <c:v>0.28000000000000008</c:v>
                </c:pt>
                <c:pt idx="27">
                  <c:v>0.27</c:v>
                </c:pt>
                <c:pt idx="28">
                  <c:v>0.29000000000000031</c:v>
                </c:pt>
                <c:pt idx="29" formatCode="0.00">
                  <c:v>0.30000000000000032</c:v>
                </c:pt>
                <c:pt idx="30">
                  <c:v>0.36000000000000032</c:v>
                </c:pt>
                <c:pt idx="31" formatCode="0.00">
                  <c:v>0.4</c:v>
                </c:pt>
                <c:pt idx="32">
                  <c:v>0.46</c:v>
                </c:pt>
                <c:pt idx="33">
                  <c:v>0.54</c:v>
                </c:pt>
                <c:pt idx="34" formatCode="0.00">
                  <c:v>0.60000000000000064</c:v>
                </c:pt>
                <c:pt idx="35">
                  <c:v>0.73000000000000065</c:v>
                </c:pt>
                <c:pt idx="36">
                  <c:v>0.33000000000000124</c:v>
                </c:pt>
                <c:pt idx="37" formatCode="0.00">
                  <c:v>0.30000000000000032</c:v>
                </c:pt>
              </c:numCache>
            </c:numRef>
          </c:val>
          <c:smooth val="1"/>
          <c:extLst xmlns:c16r2="http://schemas.microsoft.com/office/drawing/2015/06/chart">
            <c:ext xmlns:c16="http://schemas.microsoft.com/office/drawing/2014/chart" uri="{C3380CC4-5D6E-409C-BE32-E72D297353CC}">
              <c16:uniqueId val="{00000001-350F-48C1-AB51-DF34293318DA}"/>
            </c:ext>
          </c:extLst>
        </c:ser>
        <c:ser>
          <c:idx val="2"/>
          <c:order val="2"/>
          <c:tx>
            <c:strRef>
              <c:f>Svogunai!$A$6</c:f>
              <c:strCache>
                <c:ptCount val="1"/>
                <c:pt idx="0">
                  <c:v>Vidutinė svertinė 2016 01–2019 09 laikotarpio kaina</c:v>
                </c:pt>
              </c:strCache>
            </c:strRef>
          </c:tx>
          <c:spPr>
            <a:ln w="25400">
              <a:solidFill>
                <a:schemeClr val="accent6">
                  <a:lumMod val="75000"/>
                </a:schemeClr>
              </a:solidFill>
            </a:ln>
          </c:spPr>
          <c:marker>
            <c:symbol val="none"/>
          </c:marker>
          <c:cat>
            <c:multiLvlStrRef>
              <c:f>Svogunai!$B$2:$AM$3</c:f>
              <c:multiLvlStrCache>
                <c:ptCount val="38"/>
                <c:lvl>
                  <c:pt idx="0">
                    <c:v>01</c:v>
                  </c:pt>
                  <c:pt idx="1">
                    <c:v>02</c:v>
                  </c:pt>
                  <c:pt idx="2">
                    <c:v>03</c:v>
                  </c:pt>
                  <c:pt idx="3">
                    <c:v>04</c:v>
                  </c:pt>
                  <c:pt idx="4">
                    <c:v>08</c:v>
                  </c:pt>
                  <c:pt idx="5">
                    <c:v>09</c:v>
                  </c:pt>
                  <c:pt idx="6">
                    <c:v>10</c:v>
                  </c:pt>
                  <c:pt idx="7">
                    <c:v>11</c:v>
                  </c:pt>
                  <c:pt idx="8">
                    <c:v>12</c:v>
                  </c:pt>
                  <c:pt idx="9">
                    <c:v>01</c:v>
                  </c:pt>
                  <c:pt idx="10">
                    <c:v>02</c:v>
                  </c:pt>
                  <c:pt idx="11">
                    <c:v>03</c:v>
                  </c:pt>
                  <c:pt idx="12">
                    <c:v>04</c:v>
                  </c:pt>
                  <c:pt idx="13">
                    <c:v>05</c:v>
                  </c:pt>
                  <c:pt idx="14">
                    <c:v>08</c:v>
                  </c:pt>
                  <c:pt idx="15">
                    <c:v>09</c:v>
                  </c:pt>
                  <c:pt idx="16">
                    <c:v>10</c:v>
                  </c:pt>
                  <c:pt idx="17">
                    <c:v>11</c:v>
                  </c:pt>
                  <c:pt idx="18">
                    <c:v>12</c:v>
                  </c:pt>
                  <c:pt idx="19">
                    <c:v>01</c:v>
                  </c:pt>
                  <c:pt idx="20">
                    <c:v>02</c:v>
                  </c:pt>
                  <c:pt idx="21">
                    <c:v>03</c:v>
                  </c:pt>
                  <c:pt idx="22">
                    <c:v>04</c:v>
                  </c:pt>
                  <c:pt idx="23">
                    <c:v>05</c:v>
                  </c:pt>
                  <c:pt idx="24">
                    <c:v>06</c:v>
                  </c:pt>
                  <c:pt idx="25">
                    <c:v>07</c:v>
                  </c:pt>
                  <c:pt idx="26">
                    <c:v>08</c:v>
                  </c:pt>
                  <c:pt idx="27">
                    <c:v>09</c:v>
                  </c:pt>
                  <c:pt idx="28">
                    <c:v>10</c:v>
                  </c:pt>
                  <c:pt idx="29">
                    <c:v>11</c:v>
                  </c:pt>
                  <c:pt idx="30">
                    <c:v>12</c:v>
                  </c:pt>
                  <c:pt idx="31">
                    <c:v>01</c:v>
                  </c:pt>
                  <c:pt idx="32">
                    <c:v>02</c:v>
                  </c:pt>
                  <c:pt idx="33">
                    <c:v>03</c:v>
                  </c:pt>
                  <c:pt idx="34">
                    <c:v>04</c:v>
                  </c:pt>
                  <c:pt idx="35">
                    <c:v>05</c:v>
                  </c:pt>
                  <c:pt idx="36">
                    <c:v>08</c:v>
                  </c:pt>
                  <c:pt idx="37">
                    <c:v>09</c:v>
                  </c:pt>
                </c:lvl>
                <c:lvl>
                  <c:pt idx="0">
                    <c:v>2016</c:v>
                  </c:pt>
                  <c:pt idx="9">
                    <c:v>2017</c:v>
                  </c:pt>
                  <c:pt idx="19">
                    <c:v>2018</c:v>
                  </c:pt>
                  <c:pt idx="31">
                    <c:v>2019</c:v>
                  </c:pt>
                </c:lvl>
              </c:multiLvlStrCache>
            </c:multiLvlStrRef>
          </c:cat>
          <c:val>
            <c:numRef>
              <c:f>Svogunai!$B$6:$AM$6</c:f>
              <c:numCache>
                <c:formatCode>General</c:formatCode>
                <c:ptCount val="38"/>
                <c:pt idx="0">
                  <c:v>0.21700000000000041</c:v>
                </c:pt>
                <c:pt idx="1">
                  <c:v>0.21700000000000041</c:v>
                </c:pt>
                <c:pt idx="2">
                  <c:v>0.21700000000000041</c:v>
                </c:pt>
                <c:pt idx="3">
                  <c:v>0.21700000000000041</c:v>
                </c:pt>
                <c:pt idx="4">
                  <c:v>0.21700000000000041</c:v>
                </c:pt>
                <c:pt idx="5">
                  <c:v>0.21700000000000041</c:v>
                </c:pt>
                <c:pt idx="6">
                  <c:v>0.21700000000000041</c:v>
                </c:pt>
                <c:pt idx="7">
                  <c:v>0.21700000000000041</c:v>
                </c:pt>
                <c:pt idx="8">
                  <c:v>0.21700000000000041</c:v>
                </c:pt>
                <c:pt idx="9">
                  <c:v>0.21700000000000041</c:v>
                </c:pt>
                <c:pt idx="10">
                  <c:v>0.21700000000000041</c:v>
                </c:pt>
                <c:pt idx="11">
                  <c:v>0.21700000000000041</c:v>
                </c:pt>
                <c:pt idx="12">
                  <c:v>0.21700000000000041</c:v>
                </c:pt>
                <c:pt idx="13">
                  <c:v>0.21700000000000041</c:v>
                </c:pt>
                <c:pt idx="14">
                  <c:v>0.21700000000000041</c:v>
                </c:pt>
                <c:pt idx="15">
                  <c:v>0.21700000000000041</c:v>
                </c:pt>
                <c:pt idx="16">
                  <c:v>0.21700000000000041</c:v>
                </c:pt>
                <c:pt idx="17">
                  <c:v>0.21700000000000041</c:v>
                </c:pt>
                <c:pt idx="18">
                  <c:v>0.21700000000000041</c:v>
                </c:pt>
                <c:pt idx="19">
                  <c:v>0.21700000000000041</c:v>
                </c:pt>
                <c:pt idx="20">
                  <c:v>0.21700000000000041</c:v>
                </c:pt>
                <c:pt idx="21">
                  <c:v>0.21700000000000041</c:v>
                </c:pt>
                <c:pt idx="22">
                  <c:v>0.21700000000000041</c:v>
                </c:pt>
                <c:pt idx="23">
                  <c:v>0.21700000000000041</c:v>
                </c:pt>
                <c:pt idx="24">
                  <c:v>0.21700000000000041</c:v>
                </c:pt>
                <c:pt idx="25">
                  <c:v>0.21700000000000041</c:v>
                </c:pt>
                <c:pt idx="26">
                  <c:v>0.21700000000000041</c:v>
                </c:pt>
                <c:pt idx="27">
                  <c:v>0.21700000000000041</c:v>
                </c:pt>
                <c:pt idx="28">
                  <c:v>0.21700000000000041</c:v>
                </c:pt>
                <c:pt idx="29">
                  <c:v>0.21700000000000041</c:v>
                </c:pt>
                <c:pt idx="30">
                  <c:v>0.21700000000000041</c:v>
                </c:pt>
                <c:pt idx="31">
                  <c:v>0.21700000000000041</c:v>
                </c:pt>
                <c:pt idx="32">
                  <c:v>0.21700000000000041</c:v>
                </c:pt>
                <c:pt idx="33">
                  <c:v>0.21700000000000041</c:v>
                </c:pt>
                <c:pt idx="34">
                  <c:v>0.21700000000000041</c:v>
                </c:pt>
                <c:pt idx="35">
                  <c:v>0.21700000000000041</c:v>
                </c:pt>
                <c:pt idx="36">
                  <c:v>0.21700000000000041</c:v>
                </c:pt>
                <c:pt idx="37">
                  <c:v>0.21700000000000041</c:v>
                </c:pt>
              </c:numCache>
            </c:numRef>
          </c:val>
          <c:extLst xmlns:c16r2="http://schemas.microsoft.com/office/drawing/2015/06/chart">
            <c:ext xmlns:c16="http://schemas.microsoft.com/office/drawing/2014/chart" uri="{C3380CC4-5D6E-409C-BE32-E72D297353CC}">
              <c16:uniqueId val="{00000002-350F-48C1-AB51-DF34293318DA}"/>
            </c:ext>
          </c:extLst>
        </c:ser>
        <c:marker val="1"/>
        <c:axId val="81412096"/>
        <c:axId val="81413632"/>
      </c:lineChart>
      <c:catAx>
        <c:axId val="81396096"/>
        <c:scaling>
          <c:orientation val="minMax"/>
        </c:scaling>
        <c:axPos val="b"/>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1397632"/>
        <c:crosses val="autoZero"/>
        <c:lblAlgn val="ctr"/>
        <c:lblOffset val="100"/>
        <c:tickLblSkip val="1"/>
        <c:tickMarkSkip val="1"/>
      </c:catAx>
      <c:valAx>
        <c:axId val="81397632"/>
        <c:scaling>
          <c:orientation val="minMax"/>
          <c:max val="1400"/>
        </c:scaling>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en-US"/>
                  <a:t>t</a:t>
                </a:r>
              </a:p>
            </c:rich>
          </c:tx>
          <c:layout>
            <c:manualLayout>
              <c:xMode val="edge"/>
              <c:yMode val="edge"/>
              <c:x val="2.9655990510083198E-2"/>
              <c:y val="2.9787206351272206E-2"/>
            </c:manualLayout>
          </c:layout>
          <c:spPr>
            <a:noFill/>
            <a:ln w="25400">
              <a:noFill/>
            </a:ln>
          </c:spPr>
        </c:title>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1396096"/>
        <c:crosses val="autoZero"/>
        <c:crossBetween val="between"/>
        <c:majorUnit val="200"/>
      </c:valAx>
      <c:catAx>
        <c:axId val="81412096"/>
        <c:scaling>
          <c:orientation val="minMax"/>
        </c:scaling>
        <c:delete val="1"/>
        <c:axPos val="b"/>
        <c:numFmt formatCode="General" sourceLinked="1"/>
        <c:tickLblPos val="none"/>
        <c:crossAx val="81413632"/>
        <c:crosses val="autoZero"/>
        <c:lblAlgn val="ctr"/>
        <c:lblOffset val="100"/>
      </c:catAx>
      <c:valAx>
        <c:axId val="81413632"/>
        <c:scaling>
          <c:orientation val="minMax"/>
          <c:max val="0.8"/>
        </c:scaling>
        <c:axPos val="r"/>
        <c:title>
          <c:tx>
            <c:rich>
              <a:bodyPr rot="0" vert="horz"/>
              <a:lstStyle/>
              <a:p>
                <a:pPr algn="ctr">
                  <a:defRPr sz="800" b="0" i="0" u="none" strike="noStrike" baseline="0">
                    <a:solidFill>
                      <a:srgbClr val="000000"/>
                    </a:solidFill>
                    <a:latin typeface="Times New Roman"/>
                    <a:ea typeface="Times New Roman"/>
                    <a:cs typeface="Times New Roman"/>
                  </a:defRPr>
                </a:pPr>
                <a:r>
                  <a:rPr lang="en-US"/>
                  <a:t>EUR/kg</a:t>
                </a:r>
              </a:p>
            </c:rich>
          </c:tx>
          <c:layout>
            <c:manualLayout>
              <c:xMode val="edge"/>
              <c:yMode val="edge"/>
              <c:x val="0.9221045945769234"/>
              <c:y val="2.5531767206785211E-2"/>
            </c:manualLayout>
          </c:layout>
          <c:spPr>
            <a:noFill/>
            <a:ln w="25400">
              <a:noFill/>
            </a:ln>
          </c:spPr>
        </c:title>
        <c:numFmt formatCode="0.00" sourceLinked="0"/>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1412096"/>
        <c:crosses val="max"/>
        <c:crossBetween val="between"/>
        <c:majorUnit val="0.1"/>
      </c:valAx>
      <c:spPr>
        <a:noFill/>
        <a:ln w="12700">
          <a:solidFill>
            <a:srgbClr val="808080"/>
          </a:solidFill>
          <a:prstDash val="solid"/>
        </a:ln>
      </c:spPr>
    </c:plotArea>
    <c:legend>
      <c:legendPos val="r"/>
      <c:layout>
        <c:manualLayout>
          <c:xMode val="edge"/>
          <c:yMode val="edge"/>
          <c:x val="1.8979833926453145E-2"/>
          <c:y val="0.88085117459491125"/>
          <c:w val="0.96678529062871144"/>
          <c:h val="0.10638294180169627"/>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w="9525">
      <a:no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tx>
        <c:rich>
          <a:bodyPr/>
          <a:lstStyle/>
          <a:p>
            <a:pPr>
              <a:defRPr sz="1200" b="0"/>
            </a:pPr>
            <a:r>
              <a:rPr lang="en-US"/>
              <a:t>B</a:t>
            </a:r>
            <a:r>
              <a:rPr lang="lt-LT"/>
              <a:t>urokėlių</a:t>
            </a:r>
            <a:r>
              <a:rPr lang="lt-LT" baseline="0"/>
              <a:t> mažmeninės kainos struktūra Lietuvoje 2016–2019 m., EUR/kg</a:t>
            </a:r>
            <a:endParaRPr lang="en-US"/>
          </a:p>
        </c:rich>
      </c:tx>
    </c:title>
    <c:plotArea>
      <c:layout>
        <c:manualLayout>
          <c:layoutTarget val="inner"/>
          <c:xMode val="edge"/>
          <c:yMode val="edge"/>
          <c:x val="4.2884365666796515E-2"/>
          <c:y val="7.7393412956931737E-2"/>
          <c:w val="0.93984041747432634"/>
          <c:h val="0.76865580890336982"/>
        </c:manualLayout>
      </c:layout>
      <c:areaChart>
        <c:grouping val="stacked"/>
        <c:ser>
          <c:idx val="0"/>
          <c:order val="0"/>
          <c:tx>
            <c:strRef>
              <c:f>EUR!$A$5</c:f>
              <c:strCache>
                <c:ptCount val="1"/>
                <c:pt idx="0">
                  <c:v>Augintojo dalis</c:v>
                </c:pt>
              </c:strCache>
            </c:strRef>
          </c:tx>
          <c:spPr>
            <a:solidFill>
              <a:srgbClr val="8EC3A7"/>
            </a:solidFill>
          </c:spPr>
          <c:dLbls>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EUR!$B$3:$AT$4</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EUR!$B$5:$AT$5</c:f>
              <c:numCache>
                <c:formatCode>General</c:formatCode>
                <c:ptCount val="45"/>
                <c:pt idx="0">
                  <c:v>0.14000000000000001</c:v>
                </c:pt>
                <c:pt idx="1">
                  <c:v>0.16</c:v>
                </c:pt>
                <c:pt idx="2">
                  <c:v>0.16</c:v>
                </c:pt>
                <c:pt idx="3">
                  <c:v>0.15000000000000024</c:v>
                </c:pt>
                <c:pt idx="4">
                  <c:v>0.15000000000000024</c:v>
                </c:pt>
                <c:pt idx="5">
                  <c:v>0.17</c:v>
                </c:pt>
                <c:pt idx="6">
                  <c:v>0.18000000000000024</c:v>
                </c:pt>
                <c:pt idx="7">
                  <c:v>0.14000000000000001</c:v>
                </c:pt>
                <c:pt idx="8">
                  <c:v>0.13</c:v>
                </c:pt>
                <c:pt idx="9">
                  <c:v>0.12000000000000002</c:v>
                </c:pt>
                <c:pt idx="10">
                  <c:v>0.11</c:v>
                </c:pt>
                <c:pt idx="11">
                  <c:v>0.13</c:v>
                </c:pt>
                <c:pt idx="12">
                  <c:v>0.11</c:v>
                </c:pt>
                <c:pt idx="13">
                  <c:v>0.12000000000000002</c:v>
                </c:pt>
                <c:pt idx="14">
                  <c:v>0.11</c:v>
                </c:pt>
                <c:pt idx="15">
                  <c:v>0.12000000000000002</c:v>
                </c:pt>
                <c:pt idx="16">
                  <c:v>0.13</c:v>
                </c:pt>
                <c:pt idx="17">
                  <c:v>0.22</c:v>
                </c:pt>
                <c:pt idx="18">
                  <c:v>0.28000000000000008</c:v>
                </c:pt>
                <c:pt idx="19">
                  <c:v>0.16</c:v>
                </c:pt>
                <c:pt idx="20">
                  <c:v>0.14000000000000001</c:v>
                </c:pt>
                <c:pt idx="21">
                  <c:v>0.13</c:v>
                </c:pt>
                <c:pt idx="22">
                  <c:v>0.14000000000000001</c:v>
                </c:pt>
                <c:pt idx="23">
                  <c:v>0.15000000000000024</c:v>
                </c:pt>
                <c:pt idx="24">
                  <c:v>0.14000000000000001</c:v>
                </c:pt>
                <c:pt idx="25">
                  <c:v>0.15000000000000024</c:v>
                </c:pt>
                <c:pt idx="26">
                  <c:v>0.16</c:v>
                </c:pt>
                <c:pt idx="27">
                  <c:v>0.16</c:v>
                </c:pt>
                <c:pt idx="28">
                  <c:v>0.16</c:v>
                </c:pt>
                <c:pt idx="29">
                  <c:v>0.21000000000000021</c:v>
                </c:pt>
                <c:pt idx="30">
                  <c:v>0.28000000000000008</c:v>
                </c:pt>
                <c:pt idx="31" formatCode="0.00">
                  <c:v>0.17</c:v>
                </c:pt>
                <c:pt idx="32">
                  <c:v>0.17</c:v>
                </c:pt>
                <c:pt idx="33">
                  <c:v>0.18000000000000024</c:v>
                </c:pt>
                <c:pt idx="34">
                  <c:v>0.15000000000000024</c:v>
                </c:pt>
                <c:pt idx="35" formatCode="0.00">
                  <c:v>0.17</c:v>
                </c:pt>
                <c:pt idx="36">
                  <c:v>0.16</c:v>
                </c:pt>
                <c:pt idx="37">
                  <c:v>0.16</c:v>
                </c:pt>
                <c:pt idx="38">
                  <c:v>0.17</c:v>
                </c:pt>
                <c:pt idx="39">
                  <c:v>0.19</c:v>
                </c:pt>
                <c:pt idx="40">
                  <c:v>0.28000000000000008</c:v>
                </c:pt>
                <c:pt idx="41">
                  <c:v>0.52</c:v>
                </c:pt>
                <c:pt idx="42">
                  <c:v>0.41000000000000031</c:v>
                </c:pt>
                <c:pt idx="43">
                  <c:v>0.28000000000000008</c:v>
                </c:pt>
                <c:pt idx="44">
                  <c:v>0.22</c:v>
                </c:pt>
              </c:numCache>
            </c:numRef>
          </c:val>
          <c:extLst xmlns:c16r2="http://schemas.microsoft.com/office/drawing/2015/06/chart">
            <c:ext xmlns:c16="http://schemas.microsoft.com/office/drawing/2014/chart" uri="{C3380CC4-5D6E-409C-BE32-E72D297353CC}">
              <c16:uniqueId val="{00000000-35E2-4704-A087-6A3BB126CC37}"/>
            </c:ext>
          </c:extLst>
        </c:ser>
        <c:ser>
          <c:idx val="1"/>
          <c:order val="1"/>
          <c:tx>
            <c:strRef>
              <c:f>EUR!$A$6</c:f>
              <c:strCache>
                <c:ptCount val="1"/>
                <c:pt idx="0">
                  <c:v>Mažmeninės prekybos dalis</c:v>
                </c:pt>
              </c:strCache>
            </c:strRef>
          </c:tx>
          <c:spPr>
            <a:solidFill>
              <a:srgbClr val="F5CD64"/>
            </a:solidFill>
          </c:spPr>
          <c:dLbls>
            <c:dLbl>
              <c:idx val="17"/>
              <c:layout>
                <c:manualLayout>
                  <c:x val="5.0389699098358341E-17"/>
                  <c:y val="1.838581252262042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5E2-4704-A087-6A3BB126CC37}"/>
                </c:ext>
              </c:extLst>
            </c:dLbl>
            <c:dLbl>
              <c:idx val="40"/>
              <c:layout>
                <c:manualLayout>
                  <c:x val="0"/>
                  <c:y val="1.30208333333333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5E2-4704-A087-6A3BB126CC37}"/>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EUR!$B$3:$AT$4</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EUR!$B$6:$AT$6</c:f>
              <c:numCache>
                <c:formatCode>General</c:formatCode>
                <c:ptCount val="45"/>
                <c:pt idx="0">
                  <c:v>0.16</c:v>
                </c:pt>
                <c:pt idx="1">
                  <c:v>0.14000000000000001</c:v>
                </c:pt>
                <c:pt idx="2">
                  <c:v>0.13</c:v>
                </c:pt>
                <c:pt idx="3">
                  <c:v>0.14000000000000001</c:v>
                </c:pt>
                <c:pt idx="4">
                  <c:v>0.15000000000000024</c:v>
                </c:pt>
                <c:pt idx="5">
                  <c:v>0.13</c:v>
                </c:pt>
                <c:pt idx="6" formatCode="0.00">
                  <c:v>0.22</c:v>
                </c:pt>
                <c:pt idx="7">
                  <c:v>0.18000000000000024</c:v>
                </c:pt>
                <c:pt idx="8">
                  <c:v>0.17</c:v>
                </c:pt>
                <c:pt idx="9">
                  <c:v>0.14000000000000001</c:v>
                </c:pt>
                <c:pt idx="10">
                  <c:v>0.13</c:v>
                </c:pt>
                <c:pt idx="11">
                  <c:v>9.0000000000000024E-2</c:v>
                </c:pt>
                <c:pt idx="12">
                  <c:v>0.11</c:v>
                </c:pt>
                <c:pt idx="13">
                  <c:v>0.11</c:v>
                </c:pt>
                <c:pt idx="14">
                  <c:v>9.0000000000000024E-2</c:v>
                </c:pt>
                <c:pt idx="15">
                  <c:v>7.0000000000000021E-2</c:v>
                </c:pt>
                <c:pt idx="16" formatCode="0.00">
                  <c:v>6.0000000000000032E-2</c:v>
                </c:pt>
                <c:pt idx="17" formatCode="0.00">
                  <c:v>0</c:v>
                </c:pt>
                <c:pt idx="18">
                  <c:v>3.0000000000000002E-2</c:v>
                </c:pt>
                <c:pt idx="19" formatCode="0.00">
                  <c:v>0.18000000000000024</c:v>
                </c:pt>
                <c:pt idx="20">
                  <c:v>0.16</c:v>
                </c:pt>
                <c:pt idx="21">
                  <c:v>0.15000000000000024</c:v>
                </c:pt>
                <c:pt idx="22">
                  <c:v>0.12000000000000002</c:v>
                </c:pt>
                <c:pt idx="23">
                  <c:v>0.12000000000000002</c:v>
                </c:pt>
                <c:pt idx="24">
                  <c:v>0.13</c:v>
                </c:pt>
                <c:pt idx="25">
                  <c:v>0.11</c:v>
                </c:pt>
                <c:pt idx="26">
                  <c:v>8.0000000000000043E-2</c:v>
                </c:pt>
                <c:pt idx="27">
                  <c:v>7.0000000000000021E-2</c:v>
                </c:pt>
                <c:pt idx="28">
                  <c:v>7.0000000000000021E-2</c:v>
                </c:pt>
                <c:pt idx="29">
                  <c:v>6.0000000000000032E-2</c:v>
                </c:pt>
                <c:pt idx="30">
                  <c:v>6.0000000000000032E-2</c:v>
                </c:pt>
                <c:pt idx="31" formatCode="0.00">
                  <c:v>0.19</c:v>
                </c:pt>
                <c:pt idx="32" formatCode="0.00">
                  <c:v>0.13</c:v>
                </c:pt>
                <c:pt idx="33" formatCode="0.00">
                  <c:v>0.11</c:v>
                </c:pt>
                <c:pt idx="34">
                  <c:v>0.13</c:v>
                </c:pt>
                <c:pt idx="35">
                  <c:v>0.11</c:v>
                </c:pt>
                <c:pt idx="36">
                  <c:v>0.13</c:v>
                </c:pt>
                <c:pt idx="37">
                  <c:v>0.14000000000000001</c:v>
                </c:pt>
                <c:pt idx="38">
                  <c:v>0.14000000000000001</c:v>
                </c:pt>
                <c:pt idx="39">
                  <c:v>0.12000000000000002</c:v>
                </c:pt>
                <c:pt idx="40">
                  <c:v>4.0000000000000022E-2</c:v>
                </c:pt>
                <c:pt idx="41">
                  <c:v>6.0000000000000032E-2</c:v>
                </c:pt>
                <c:pt idx="42" formatCode="0.00">
                  <c:v>0.30000000000000032</c:v>
                </c:pt>
                <c:pt idx="43">
                  <c:v>0.33000000000000107</c:v>
                </c:pt>
                <c:pt idx="44">
                  <c:v>0.21000000000000021</c:v>
                </c:pt>
              </c:numCache>
            </c:numRef>
          </c:val>
          <c:extLst xmlns:c16r2="http://schemas.microsoft.com/office/drawing/2015/06/chart">
            <c:ext xmlns:c16="http://schemas.microsoft.com/office/drawing/2014/chart" uri="{C3380CC4-5D6E-409C-BE32-E72D297353CC}">
              <c16:uniqueId val="{00000003-35E2-4704-A087-6A3BB126CC37}"/>
            </c:ext>
          </c:extLst>
        </c:ser>
        <c:ser>
          <c:idx val="2"/>
          <c:order val="2"/>
          <c:tx>
            <c:strRef>
              <c:f>EUR!$A$7</c:f>
              <c:strCache>
                <c:ptCount val="1"/>
                <c:pt idx="0">
                  <c:v>PVM dalis</c:v>
                </c:pt>
              </c:strCache>
            </c:strRef>
          </c:tx>
          <c:spPr>
            <a:solidFill>
              <a:srgbClr val="D9D9D9"/>
            </a:solidFill>
          </c:spPr>
          <c:dLbls>
            <c:dLbl>
              <c:idx val="17"/>
              <c:layout>
                <c:manualLayout>
                  <c:x val="0"/>
                  <c:y val="-6.894679695982694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5E2-4704-A087-6A3BB126CC37}"/>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EUR!$B$3:$AT$4</c:f>
              <c:multiLvlStrCache>
                <c:ptCount val="4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pt idx="39">
                    <c:v>04</c:v>
                  </c:pt>
                  <c:pt idx="40">
                    <c:v>05</c:v>
                  </c:pt>
                  <c:pt idx="41">
                    <c:v>06</c:v>
                  </c:pt>
                  <c:pt idx="42">
                    <c:v>07</c:v>
                  </c:pt>
                  <c:pt idx="43">
                    <c:v>08</c:v>
                  </c:pt>
                  <c:pt idx="44">
                    <c:v>09</c:v>
                  </c:pt>
                </c:lvl>
                <c:lvl>
                  <c:pt idx="0">
                    <c:v>2016</c:v>
                  </c:pt>
                  <c:pt idx="12">
                    <c:v>2017</c:v>
                  </c:pt>
                  <c:pt idx="24">
                    <c:v>2018</c:v>
                  </c:pt>
                  <c:pt idx="36">
                    <c:v>2019</c:v>
                  </c:pt>
                </c:lvl>
              </c:multiLvlStrCache>
            </c:multiLvlStrRef>
          </c:cat>
          <c:val>
            <c:numRef>
              <c:f>EUR!$B$7:$AT$7</c:f>
              <c:numCache>
                <c:formatCode>General</c:formatCode>
                <c:ptCount val="45"/>
                <c:pt idx="0">
                  <c:v>6.0000000000000032E-2</c:v>
                </c:pt>
                <c:pt idx="1">
                  <c:v>6.0000000000000032E-2</c:v>
                </c:pt>
                <c:pt idx="2">
                  <c:v>6.0000000000000032E-2</c:v>
                </c:pt>
                <c:pt idx="3">
                  <c:v>6.0000000000000032E-2</c:v>
                </c:pt>
                <c:pt idx="4">
                  <c:v>7.0000000000000021E-2</c:v>
                </c:pt>
                <c:pt idx="5">
                  <c:v>6.0000000000000032E-2</c:v>
                </c:pt>
                <c:pt idx="6">
                  <c:v>8.0000000000000043E-2</c:v>
                </c:pt>
                <c:pt idx="7">
                  <c:v>7.0000000000000021E-2</c:v>
                </c:pt>
                <c:pt idx="8">
                  <c:v>7.0000000000000021E-2</c:v>
                </c:pt>
                <c:pt idx="9">
                  <c:v>0.05</c:v>
                </c:pt>
                <c:pt idx="10">
                  <c:v>0.05</c:v>
                </c:pt>
                <c:pt idx="11">
                  <c:v>0.05</c:v>
                </c:pt>
                <c:pt idx="12">
                  <c:v>0.05</c:v>
                </c:pt>
                <c:pt idx="13">
                  <c:v>0.05</c:v>
                </c:pt>
                <c:pt idx="14">
                  <c:v>4.0000000000000022E-2</c:v>
                </c:pt>
                <c:pt idx="15">
                  <c:v>4.0000000000000022E-2</c:v>
                </c:pt>
                <c:pt idx="16">
                  <c:v>4.0000000000000022E-2</c:v>
                </c:pt>
                <c:pt idx="17">
                  <c:v>0.05</c:v>
                </c:pt>
                <c:pt idx="18">
                  <c:v>7.0000000000000021E-2</c:v>
                </c:pt>
                <c:pt idx="19">
                  <c:v>7.0000000000000021E-2</c:v>
                </c:pt>
                <c:pt idx="20">
                  <c:v>6.0000000000000032E-2</c:v>
                </c:pt>
                <c:pt idx="21">
                  <c:v>6.0000000000000032E-2</c:v>
                </c:pt>
                <c:pt idx="22">
                  <c:v>0.05</c:v>
                </c:pt>
                <c:pt idx="23">
                  <c:v>0.05</c:v>
                </c:pt>
                <c:pt idx="24">
                  <c:v>6.0000000000000032E-2</c:v>
                </c:pt>
                <c:pt idx="25">
                  <c:v>0.05</c:v>
                </c:pt>
                <c:pt idx="26">
                  <c:v>0.05</c:v>
                </c:pt>
                <c:pt idx="27">
                  <c:v>0.05</c:v>
                </c:pt>
                <c:pt idx="28">
                  <c:v>0.05</c:v>
                </c:pt>
                <c:pt idx="29">
                  <c:v>6.0000000000000032E-2</c:v>
                </c:pt>
                <c:pt idx="30" formatCode="0.00">
                  <c:v>7.0000000000000021E-2</c:v>
                </c:pt>
                <c:pt idx="31">
                  <c:v>8.0000000000000043E-2</c:v>
                </c:pt>
                <c:pt idx="32">
                  <c:v>7.0000000000000021E-2</c:v>
                </c:pt>
                <c:pt idx="33">
                  <c:v>6.0000000000000032E-2</c:v>
                </c:pt>
                <c:pt idx="34">
                  <c:v>6.0000000000000032E-2</c:v>
                </c:pt>
                <c:pt idx="35">
                  <c:v>6.0000000000000032E-2</c:v>
                </c:pt>
                <c:pt idx="36">
                  <c:v>6.0000000000000032E-2</c:v>
                </c:pt>
                <c:pt idx="37">
                  <c:v>7.0000000000000021E-2</c:v>
                </c:pt>
                <c:pt idx="38">
                  <c:v>7.0000000000000021E-2</c:v>
                </c:pt>
                <c:pt idx="39">
                  <c:v>7.0000000000000021E-2</c:v>
                </c:pt>
                <c:pt idx="40">
                  <c:v>7.0000000000000021E-2</c:v>
                </c:pt>
                <c:pt idx="41">
                  <c:v>0.12000000000000002</c:v>
                </c:pt>
                <c:pt idx="42">
                  <c:v>0.15000000000000024</c:v>
                </c:pt>
                <c:pt idx="43">
                  <c:v>0.13</c:v>
                </c:pt>
                <c:pt idx="44">
                  <c:v>9.0000000000000024E-2</c:v>
                </c:pt>
              </c:numCache>
            </c:numRef>
          </c:val>
          <c:extLst xmlns:c16r2="http://schemas.microsoft.com/office/drawing/2015/06/chart">
            <c:ext xmlns:c16="http://schemas.microsoft.com/office/drawing/2014/chart" uri="{C3380CC4-5D6E-409C-BE32-E72D297353CC}">
              <c16:uniqueId val="{00000005-35E2-4704-A087-6A3BB126CC37}"/>
            </c:ext>
          </c:extLst>
        </c:ser>
        <c:axId val="81460608"/>
        <c:axId val="81601664"/>
      </c:areaChart>
      <c:catAx>
        <c:axId val="81460608"/>
        <c:scaling>
          <c:orientation val="minMax"/>
        </c:scaling>
        <c:axPos val="b"/>
        <c:numFmt formatCode="General" sourceLinked="0"/>
        <c:majorTickMark val="none"/>
        <c:tickLblPos val="nextTo"/>
        <c:crossAx val="81601664"/>
        <c:crosses val="autoZero"/>
        <c:auto val="1"/>
        <c:lblAlgn val="ctr"/>
        <c:lblOffset val="100"/>
      </c:catAx>
      <c:valAx>
        <c:axId val="81601664"/>
        <c:scaling>
          <c:orientation val="minMax"/>
          <c:max val="0.9"/>
          <c:min val="0"/>
        </c:scaling>
        <c:axPos val="l"/>
        <c:majorGridlines/>
        <c:numFmt formatCode="#,##0.0" sourceLinked="0"/>
        <c:majorTickMark val="none"/>
        <c:tickLblPos val="nextTo"/>
        <c:crossAx val="81460608"/>
        <c:crosses val="autoZero"/>
        <c:crossBetween val="midCat"/>
        <c:majorUnit val="0.1"/>
      </c:valAx>
    </c:plotArea>
    <c:legend>
      <c:legendPos val="b"/>
      <c:layout>
        <c:manualLayout>
          <c:xMode val="edge"/>
          <c:yMode val="edge"/>
          <c:x val="0.10782311962583969"/>
          <c:y val="0.9284759319580167"/>
          <c:w val="0.77981852448635669"/>
          <c:h val="5.4461454940282775E-2"/>
        </c:manualLayout>
      </c:layout>
      <c:txPr>
        <a:bodyPr/>
        <a:lstStyle/>
        <a:p>
          <a:pPr>
            <a:defRPr sz="900"/>
          </a:pPr>
          <a:endParaRPr lang="en-US"/>
        </a:p>
      </c:txPr>
    </c:legend>
    <c:plotVisOnly val="1"/>
    <c:dispBlanksAs val="zero"/>
  </c:chart>
  <c:txPr>
    <a:bodyPr/>
    <a:lstStyle/>
    <a:p>
      <a:pPr>
        <a:defRPr sz="800">
          <a:latin typeface="Times New Roman" pitchFamily="18" charset="0"/>
          <a:cs typeface="Times New Roman" pitchFamily="18" charset="0"/>
        </a:defRPr>
      </a:pPr>
      <a:endParaRPr lang="en-US"/>
    </a:p>
  </c:txPr>
  <c:externalData r:id="rId2"/>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A4E4A-C214-441B-A2E4-FD6271B2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16</Pages>
  <Words>2324</Words>
  <Characters>13251</Characters>
  <Application>Microsoft Office Word</Application>
  <DocSecurity>0</DocSecurity>
  <Lines>110</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Savickienė</dc:creator>
  <cp:lastModifiedBy>daivar</cp:lastModifiedBy>
  <cp:revision>57</cp:revision>
  <cp:lastPrinted>2019-02-12T07:40:00Z</cp:lastPrinted>
  <dcterms:created xsi:type="dcterms:W3CDTF">2019-10-24T09:53:00Z</dcterms:created>
  <dcterms:modified xsi:type="dcterms:W3CDTF">2019-11-06T06:21:00Z</dcterms:modified>
</cp:coreProperties>
</file>