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mrmmw0va671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vasario mėn. Lietuvos įmonėse sumažėjo paukščių skerdimas ir paukštienos gamyba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vasario mėn. Lietuvos įmonėse buvo paskersta 3,14 mln. paukščių ir pagaminta 5748,59 t paukštienos skerdenų. Paukščių skerdimų skaičius vasario mėn., palyginti su sausio mėn., sumažėjo 10,17 proc. ir buvo 27,40 proc. mažesnis nei prieš metus. Analizuojamu laikotarpiu buvo paskersta 4,58 mln. vnt. broilerių – 8,70 proc. mažiau nei sausį ir 29,20 proc. mažiau nei 2020 m. vasarį. Kalakutų skerdimai 2021 m. vasario mėn. sudarė 19,189 tūkst. vnt. – 1,96 proc. daugiau nei sausį ir 6,4 karto daugiau nei tuo pačiu praėjusių metų laikotarpiu.</w:t>
        <w:br w:type="textWrapping"/>
        <w:t xml:space="preserve">Vertinant pagal skerdenų svorį, 2021 m. vasario mėn. buvo pagaminta 5 748,59 t paukštienos – 9,12 proc. mažiau nei sausį ir 25,30 proc. mažiau nei prieš metus. Broilerių skerdenų gamyba 2021 m. vasario mėn., palyginti su sausio mėn., sumažėjo 8,88 proc. (iki 5 411,84 t), o, palyginti su 2020 m. vasario mėn., – 27,30 proc.</w:t>
        <w:br w:type="textWrapping"/>
        <w:t xml:space="preserve">ŽŪIKVC (LŽŪMPRIS) duomenimis, 2021 m. vasario mėn. Lietuvos rinkoje atvėsintų viščiukų broilerių skerdenų buvo parduota 4,02 proc., o krūtinėlių filė – 9,18 proc. daugiau nei sausį. Viščiukų broilerių skerdenų vidutinė didmeninė kaina analizuojamu laikotarpiu padidėjo 0,77 proc., tačiau buvo 5,09 proc. mažesnė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ŽŪIKVC(LŽŪMPRIS)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