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right"/>
        <w:rPr>
          <w:color w:val="222222"/>
          <w:sz w:val="33"/>
          <w:szCs w:val="33"/>
          <w:highlight w:val="white"/>
        </w:rPr>
      </w:pPr>
      <w:bookmarkStart w:colFirst="0" w:colLast="0" w:name="_d3eukbaw5h2n" w:id="0"/>
      <w:bookmarkEnd w:id="0"/>
      <w:r w:rsidDel="00000000" w:rsidR="00000000" w:rsidRPr="00000000">
        <w:rPr>
          <w:color w:val="222222"/>
          <w:sz w:val="33"/>
          <w:szCs w:val="33"/>
          <w:highlight w:val="white"/>
          <w:rtl w:val="0"/>
        </w:rPr>
        <w:t xml:space="preserve">2020 m. spalio mėn. Lietuvoje bulvių ir daržovių šviežiam vartojimui buvo supirkta daugiau, tačiau perdirbimui – mažiau</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b w:val="1"/>
          <w:color w:val="666666"/>
          <w:sz w:val="24"/>
          <w:szCs w:val="24"/>
          <w:highlight w:val="white"/>
          <w:rtl w:val="0"/>
        </w:rPr>
        <w:t xml:space="preserve">Bulvių, </w:t>
      </w:r>
      <w:r w:rsidDel="00000000" w:rsidR="00000000" w:rsidRPr="00000000">
        <w:rPr>
          <w:color w:val="666666"/>
          <w:sz w:val="24"/>
          <w:szCs w:val="24"/>
          <w:highlight w:val="white"/>
          <w:rtl w:val="0"/>
        </w:rPr>
        <w:t xml:space="preserve">skirtų šviežias vartoti, iš Lietuvos augintojų didmeninės ir mažmeninės prekybos ir kitose įmonėse 2020 m. spalio mėn., palyginti su 2019 m. atitinkamu laikotarpiu, supirkta 13,99 proc. daugiau, t. y. 5 425,854 t. Perdirbti skirtų bulvių supirkta 30,59 proc. mažiau – 552,601 t.</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b w:val="1"/>
          <w:color w:val="666666"/>
          <w:sz w:val="24"/>
          <w:szCs w:val="24"/>
          <w:highlight w:val="white"/>
          <w:rtl w:val="0"/>
        </w:rPr>
        <w:t xml:space="preserve">Daržovių,</w:t>
      </w:r>
      <w:r w:rsidDel="00000000" w:rsidR="00000000" w:rsidRPr="00000000">
        <w:rPr>
          <w:color w:val="666666"/>
          <w:sz w:val="24"/>
          <w:szCs w:val="24"/>
          <w:highlight w:val="white"/>
          <w:rtl w:val="0"/>
        </w:rPr>
        <w:t xml:space="preserve"> skirtų vartoti šviežias, 2020 m. spalio  mėn., palyginti su 2019 m. spalio mėn., supirkta 8,46 proc. daugiau, t. y. 6 013,091 t. </w:t>
      </w:r>
      <w:r w:rsidDel="00000000" w:rsidR="00000000" w:rsidRPr="00000000">
        <w:rPr>
          <w:b w:val="1"/>
          <w:color w:val="666666"/>
          <w:sz w:val="24"/>
          <w:szCs w:val="24"/>
          <w:highlight w:val="white"/>
          <w:rtl w:val="0"/>
        </w:rPr>
        <w:t xml:space="preserve">Česnakų</w:t>
      </w:r>
      <w:r w:rsidDel="00000000" w:rsidR="00000000" w:rsidRPr="00000000">
        <w:rPr>
          <w:color w:val="666666"/>
          <w:sz w:val="24"/>
          <w:szCs w:val="24"/>
          <w:highlight w:val="white"/>
          <w:rtl w:val="0"/>
        </w:rPr>
        <w:t xml:space="preserve"> supirkimas padidėjo 2,47 karto (iki 18,018 t), </w:t>
      </w:r>
      <w:r w:rsidDel="00000000" w:rsidR="00000000" w:rsidRPr="00000000">
        <w:rPr>
          <w:b w:val="1"/>
          <w:color w:val="666666"/>
          <w:sz w:val="24"/>
          <w:szCs w:val="24"/>
          <w:highlight w:val="white"/>
          <w:rtl w:val="0"/>
        </w:rPr>
        <w:t xml:space="preserve">kininių kopūstų</w:t>
      </w:r>
      <w:r w:rsidDel="00000000" w:rsidR="00000000" w:rsidRPr="00000000">
        <w:rPr>
          <w:color w:val="666666"/>
          <w:sz w:val="24"/>
          <w:szCs w:val="24"/>
          <w:highlight w:val="white"/>
          <w:rtl w:val="0"/>
        </w:rPr>
        <w:t xml:space="preserve"> </w:t>
      </w:r>
      <w:r w:rsidDel="00000000" w:rsidR="00000000" w:rsidRPr="00000000">
        <w:rPr>
          <w:b w:val="1"/>
          <w:color w:val="666666"/>
          <w:sz w:val="24"/>
          <w:szCs w:val="24"/>
          <w:highlight w:val="white"/>
          <w:rtl w:val="0"/>
        </w:rPr>
        <w:t xml:space="preserve">–</w:t>
      </w:r>
      <w:r w:rsidDel="00000000" w:rsidR="00000000" w:rsidRPr="00000000">
        <w:rPr>
          <w:color w:val="666666"/>
          <w:sz w:val="24"/>
          <w:szCs w:val="24"/>
          <w:highlight w:val="white"/>
          <w:rtl w:val="0"/>
        </w:rPr>
        <w:t xml:space="preserve"> 2,18 karto (iki 75,886 t),</w:t>
      </w:r>
      <w:r w:rsidDel="00000000" w:rsidR="00000000" w:rsidRPr="00000000">
        <w:rPr>
          <w:b w:val="1"/>
          <w:color w:val="666666"/>
          <w:sz w:val="24"/>
          <w:szCs w:val="24"/>
          <w:highlight w:val="white"/>
          <w:rtl w:val="0"/>
        </w:rPr>
        <w:t xml:space="preserve"> baltagūžių kopūstų </w:t>
      </w:r>
      <w:r w:rsidDel="00000000" w:rsidR="00000000" w:rsidRPr="00000000">
        <w:rPr>
          <w:color w:val="666666"/>
          <w:sz w:val="24"/>
          <w:szCs w:val="24"/>
          <w:highlight w:val="white"/>
          <w:rtl w:val="0"/>
        </w:rPr>
        <w:t xml:space="preserve">– 66,80 proc. (iki 1 866,001 t),</w:t>
      </w:r>
      <w:r w:rsidDel="00000000" w:rsidR="00000000" w:rsidRPr="00000000">
        <w:rPr>
          <w:b w:val="1"/>
          <w:color w:val="666666"/>
          <w:sz w:val="24"/>
          <w:szCs w:val="24"/>
          <w:highlight w:val="white"/>
          <w:rtl w:val="0"/>
        </w:rPr>
        <w:t xml:space="preserve"> raudongūžių kopūstų</w:t>
      </w:r>
      <w:r w:rsidDel="00000000" w:rsidR="00000000" w:rsidRPr="00000000">
        <w:rPr>
          <w:color w:val="666666"/>
          <w:sz w:val="24"/>
          <w:szCs w:val="24"/>
          <w:highlight w:val="white"/>
          <w:rtl w:val="0"/>
        </w:rPr>
        <w:t xml:space="preserve"> – 54,16 proc. (iki 43,810 t),</w:t>
      </w:r>
      <w:r w:rsidDel="00000000" w:rsidR="00000000" w:rsidRPr="00000000">
        <w:rPr>
          <w:b w:val="1"/>
          <w:color w:val="666666"/>
          <w:sz w:val="24"/>
          <w:szCs w:val="24"/>
          <w:highlight w:val="white"/>
          <w:rtl w:val="0"/>
        </w:rPr>
        <w:t xml:space="preserve"> porų</w:t>
      </w:r>
      <w:r w:rsidDel="00000000" w:rsidR="00000000" w:rsidRPr="00000000">
        <w:rPr>
          <w:color w:val="666666"/>
          <w:sz w:val="24"/>
          <w:szCs w:val="24"/>
          <w:highlight w:val="white"/>
          <w:rtl w:val="0"/>
        </w:rPr>
        <w:t xml:space="preserve"> – 22,35 proc. (iki 51,772 t),</w:t>
      </w:r>
      <w:r w:rsidDel="00000000" w:rsidR="00000000" w:rsidRPr="00000000">
        <w:rPr>
          <w:b w:val="1"/>
          <w:color w:val="666666"/>
          <w:sz w:val="24"/>
          <w:szCs w:val="24"/>
          <w:highlight w:val="white"/>
          <w:rtl w:val="0"/>
        </w:rPr>
        <w:t xml:space="preserve"> burokėlių</w:t>
      </w:r>
      <w:r w:rsidDel="00000000" w:rsidR="00000000" w:rsidRPr="00000000">
        <w:rPr>
          <w:color w:val="666666"/>
          <w:sz w:val="24"/>
          <w:szCs w:val="24"/>
          <w:highlight w:val="white"/>
          <w:rtl w:val="0"/>
        </w:rPr>
        <w:t xml:space="preserve"> – 4,69 proc. (iki 318,705 t),</w:t>
      </w:r>
      <w:r w:rsidDel="00000000" w:rsidR="00000000" w:rsidRPr="00000000">
        <w:rPr>
          <w:b w:val="1"/>
          <w:color w:val="666666"/>
          <w:sz w:val="24"/>
          <w:szCs w:val="24"/>
          <w:highlight w:val="white"/>
          <w:rtl w:val="0"/>
        </w:rPr>
        <w:t xml:space="preserve"> morkų</w:t>
      </w:r>
      <w:r w:rsidDel="00000000" w:rsidR="00000000" w:rsidRPr="00000000">
        <w:rPr>
          <w:color w:val="666666"/>
          <w:sz w:val="24"/>
          <w:szCs w:val="24"/>
          <w:highlight w:val="white"/>
          <w:rtl w:val="0"/>
        </w:rPr>
        <w:t xml:space="preserve"> – 4,64 proc. (iki 1 192,178 t). Tačiau </w:t>
      </w:r>
      <w:r w:rsidDel="00000000" w:rsidR="00000000" w:rsidRPr="00000000">
        <w:rPr>
          <w:b w:val="1"/>
          <w:color w:val="666666"/>
          <w:sz w:val="24"/>
          <w:szCs w:val="24"/>
          <w:highlight w:val="white"/>
          <w:rtl w:val="0"/>
        </w:rPr>
        <w:t xml:space="preserve">agurkų</w:t>
      </w:r>
      <w:r w:rsidDel="00000000" w:rsidR="00000000" w:rsidRPr="00000000">
        <w:rPr>
          <w:color w:val="666666"/>
          <w:sz w:val="24"/>
          <w:szCs w:val="24"/>
          <w:highlight w:val="white"/>
          <w:rtl w:val="0"/>
        </w:rPr>
        <w:t xml:space="preserve"> buvo supirkta 32,52 proc. mažiau (465,134 t),</w:t>
      </w:r>
      <w:r w:rsidDel="00000000" w:rsidR="00000000" w:rsidRPr="00000000">
        <w:rPr>
          <w:b w:val="1"/>
          <w:color w:val="666666"/>
          <w:sz w:val="24"/>
          <w:szCs w:val="24"/>
          <w:highlight w:val="white"/>
          <w:rtl w:val="0"/>
        </w:rPr>
        <w:t xml:space="preserve"> pomidorų</w:t>
      </w:r>
      <w:r w:rsidDel="00000000" w:rsidR="00000000" w:rsidRPr="00000000">
        <w:rPr>
          <w:color w:val="666666"/>
          <w:sz w:val="24"/>
          <w:szCs w:val="24"/>
          <w:highlight w:val="white"/>
          <w:rtl w:val="0"/>
        </w:rPr>
        <w:t xml:space="preserve"> – 15,69 proc. mažiau (569,061 t), </w:t>
      </w:r>
      <w:r w:rsidDel="00000000" w:rsidR="00000000" w:rsidRPr="00000000">
        <w:rPr>
          <w:b w:val="1"/>
          <w:color w:val="666666"/>
          <w:sz w:val="24"/>
          <w:szCs w:val="24"/>
          <w:highlight w:val="white"/>
          <w:rtl w:val="0"/>
        </w:rPr>
        <w:t xml:space="preserve">svogūnų –</w:t>
      </w:r>
      <w:r w:rsidDel="00000000" w:rsidR="00000000" w:rsidRPr="00000000">
        <w:rPr>
          <w:color w:val="666666"/>
          <w:sz w:val="24"/>
          <w:szCs w:val="24"/>
          <w:highlight w:val="white"/>
          <w:rtl w:val="0"/>
        </w:rPr>
        <w:t xml:space="preserve"> 12,31 proc. mažiau (1 026,690 t), </w:t>
      </w:r>
      <w:r w:rsidDel="00000000" w:rsidR="00000000" w:rsidRPr="00000000">
        <w:rPr>
          <w:b w:val="1"/>
          <w:color w:val="666666"/>
          <w:sz w:val="24"/>
          <w:szCs w:val="24"/>
          <w:highlight w:val="white"/>
          <w:rtl w:val="0"/>
        </w:rPr>
        <w:t xml:space="preserve">lapkotinių salierų</w:t>
      </w:r>
      <w:r w:rsidDel="00000000" w:rsidR="00000000" w:rsidRPr="00000000">
        <w:rPr>
          <w:color w:val="666666"/>
          <w:sz w:val="24"/>
          <w:szCs w:val="24"/>
          <w:highlight w:val="white"/>
          <w:rtl w:val="0"/>
        </w:rPr>
        <w:t xml:space="preserve"> – 11,42 proc. mažiau (34,974 t).</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Nagrinėjamu laikotarpiu kai kurių </w:t>
      </w:r>
      <w:r w:rsidDel="00000000" w:rsidR="00000000" w:rsidRPr="00000000">
        <w:rPr>
          <w:b w:val="1"/>
          <w:color w:val="666666"/>
          <w:sz w:val="24"/>
          <w:szCs w:val="24"/>
          <w:highlight w:val="white"/>
          <w:rtl w:val="0"/>
        </w:rPr>
        <w:t xml:space="preserve">žalumyninių daržovių</w:t>
      </w:r>
      <w:r w:rsidDel="00000000" w:rsidR="00000000" w:rsidRPr="00000000">
        <w:rPr>
          <w:color w:val="666666"/>
          <w:sz w:val="24"/>
          <w:szCs w:val="24"/>
          <w:highlight w:val="white"/>
          <w:rtl w:val="0"/>
        </w:rPr>
        <w:t xml:space="preserve"> supirkimas sumažėjo: </w:t>
      </w:r>
      <w:r w:rsidDel="00000000" w:rsidR="00000000" w:rsidRPr="00000000">
        <w:rPr>
          <w:b w:val="1"/>
          <w:color w:val="666666"/>
          <w:sz w:val="24"/>
          <w:szCs w:val="24"/>
          <w:highlight w:val="white"/>
          <w:rtl w:val="0"/>
        </w:rPr>
        <w:t xml:space="preserve">špinatų </w:t>
      </w:r>
      <w:r w:rsidDel="00000000" w:rsidR="00000000" w:rsidRPr="00000000">
        <w:rPr>
          <w:color w:val="666666"/>
          <w:sz w:val="24"/>
          <w:szCs w:val="24"/>
          <w:highlight w:val="white"/>
          <w:rtl w:val="0"/>
        </w:rPr>
        <w:t xml:space="preserve">– 38,61 proc. (iki 4,841 t), </w:t>
      </w:r>
      <w:r w:rsidDel="00000000" w:rsidR="00000000" w:rsidRPr="00000000">
        <w:rPr>
          <w:b w:val="1"/>
          <w:color w:val="666666"/>
          <w:sz w:val="24"/>
          <w:szCs w:val="24"/>
          <w:highlight w:val="white"/>
          <w:rtl w:val="0"/>
        </w:rPr>
        <w:t xml:space="preserve">lapinių petražolių </w:t>
      </w:r>
      <w:r w:rsidDel="00000000" w:rsidR="00000000" w:rsidRPr="00000000">
        <w:rPr>
          <w:color w:val="666666"/>
          <w:sz w:val="24"/>
          <w:szCs w:val="24"/>
          <w:highlight w:val="white"/>
          <w:rtl w:val="0"/>
        </w:rPr>
        <w:t xml:space="preserve">– 30,51 proc. (iki 3,367 t), </w:t>
      </w:r>
      <w:r w:rsidDel="00000000" w:rsidR="00000000" w:rsidRPr="00000000">
        <w:rPr>
          <w:b w:val="1"/>
          <w:color w:val="666666"/>
          <w:sz w:val="24"/>
          <w:szCs w:val="24"/>
          <w:highlight w:val="white"/>
          <w:rtl w:val="0"/>
        </w:rPr>
        <w:t xml:space="preserve">krapų </w:t>
      </w:r>
      <w:r w:rsidDel="00000000" w:rsidR="00000000" w:rsidRPr="00000000">
        <w:rPr>
          <w:color w:val="666666"/>
          <w:sz w:val="24"/>
          <w:szCs w:val="24"/>
          <w:highlight w:val="white"/>
          <w:rtl w:val="0"/>
        </w:rPr>
        <w:t xml:space="preserve">– 28,54 proc. (iki 3,783 t), </w:t>
      </w:r>
      <w:r w:rsidDel="00000000" w:rsidR="00000000" w:rsidRPr="00000000">
        <w:rPr>
          <w:b w:val="1"/>
          <w:color w:val="666666"/>
          <w:sz w:val="24"/>
          <w:szCs w:val="24"/>
          <w:highlight w:val="white"/>
          <w:rtl w:val="0"/>
        </w:rPr>
        <w:t xml:space="preserve">svogūnų laiškų </w:t>
      </w:r>
      <w:r w:rsidDel="00000000" w:rsidR="00000000" w:rsidRPr="00000000">
        <w:rPr>
          <w:color w:val="666666"/>
          <w:sz w:val="24"/>
          <w:szCs w:val="24"/>
          <w:highlight w:val="white"/>
          <w:rtl w:val="0"/>
        </w:rPr>
        <w:t xml:space="preserve">– 18,50 proc. (iki 13,260 t). Tik </w:t>
      </w:r>
      <w:r w:rsidDel="00000000" w:rsidR="00000000" w:rsidRPr="00000000">
        <w:rPr>
          <w:b w:val="1"/>
          <w:color w:val="666666"/>
          <w:sz w:val="24"/>
          <w:szCs w:val="24"/>
          <w:highlight w:val="white"/>
          <w:rtl w:val="0"/>
        </w:rPr>
        <w:t xml:space="preserve">salotų</w:t>
      </w:r>
      <w:r w:rsidDel="00000000" w:rsidR="00000000" w:rsidRPr="00000000">
        <w:rPr>
          <w:color w:val="666666"/>
          <w:sz w:val="24"/>
          <w:szCs w:val="24"/>
          <w:highlight w:val="white"/>
          <w:rtl w:val="0"/>
        </w:rPr>
        <w:t xml:space="preserve"> supirkimas beveik nepakito (+0,14 proc.) ir sudarė 49,706 t.</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b w:val="1"/>
          <w:color w:val="666666"/>
          <w:sz w:val="24"/>
          <w:szCs w:val="24"/>
          <w:highlight w:val="white"/>
          <w:rtl w:val="0"/>
        </w:rPr>
        <w:t xml:space="preserve">Pievagrybių</w:t>
      </w:r>
      <w:r w:rsidDel="00000000" w:rsidR="00000000" w:rsidRPr="00000000">
        <w:rPr>
          <w:color w:val="666666"/>
          <w:sz w:val="24"/>
          <w:szCs w:val="24"/>
          <w:highlight w:val="white"/>
          <w:rtl w:val="0"/>
        </w:rPr>
        <w:t xml:space="preserve">, skirtų vartoti šviežius, 2020 m. spalio mėn., palyginti su 2019 m. atitinkamu laikotarpiu, supirkta 27,14 proc. daugiau (183,049 t).</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b w:val="1"/>
          <w:color w:val="666666"/>
          <w:sz w:val="24"/>
          <w:szCs w:val="24"/>
          <w:highlight w:val="white"/>
          <w:rtl w:val="0"/>
        </w:rPr>
        <w:t xml:space="preserve">Obuolių</w:t>
      </w:r>
      <w:r w:rsidDel="00000000" w:rsidR="00000000" w:rsidRPr="00000000">
        <w:rPr>
          <w:color w:val="666666"/>
          <w:sz w:val="24"/>
          <w:szCs w:val="24"/>
          <w:highlight w:val="white"/>
          <w:rtl w:val="0"/>
        </w:rPr>
        <w:t xml:space="preserve"> šiemet buvo supirkta 33,68 proc. mažiau (350,634 t), o </w:t>
      </w:r>
      <w:r w:rsidDel="00000000" w:rsidR="00000000" w:rsidRPr="00000000">
        <w:rPr>
          <w:b w:val="1"/>
          <w:color w:val="666666"/>
          <w:sz w:val="24"/>
          <w:szCs w:val="24"/>
          <w:highlight w:val="white"/>
          <w:rtl w:val="0"/>
        </w:rPr>
        <w:t xml:space="preserve">braškių – </w:t>
      </w:r>
      <w:r w:rsidDel="00000000" w:rsidR="00000000" w:rsidRPr="00000000">
        <w:rPr>
          <w:color w:val="666666"/>
          <w:sz w:val="24"/>
          <w:szCs w:val="24"/>
          <w:highlight w:val="white"/>
          <w:rtl w:val="0"/>
        </w:rPr>
        <w:t xml:space="preserve">58,77 proc. daugiau(20,567 t).</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Perdirbimo įmonėse 2020 m. spalio mėn., palyginti su 2019 m. spalio mėn., </w:t>
      </w:r>
      <w:r w:rsidDel="00000000" w:rsidR="00000000" w:rsidRPr="00000000">
        <w:rPr>
          <w:b w:val="1"/>
          <w:color w:val="666666"/>
          <w:sz w:val="24"/>
          <w:szCs w:val="24"/>
          <w:highlight w:val="white"/>
          <w:rtl w:val="0"/>
        </w:rPr>
        <w:t xml:space="preserve">daržovių</w:t>
      </w:r>
      <w:r w:rsidDel="00000000" w:rsidR="00000000" w:rsidRPr="00000000">
        <w:rPr>
          <w:color w:val="666666"/>
          <w:sz w:val="24"/>
          <w:szCs w:val="24"/>
          <w:highlight w:val="white"/>
          <w:rtl w:val="0"/>
        </w:rPr>
        <w:t xml:space="preserve"> supirkimas sumažėjo 11,95 proc. (iki 2 031,763 t). </w:t>
      </w:r>
      <w:r w:rsidDel="00000000" w:rsidR="00000000" w:rsidRPr="00000000">
        <w:rPr>
          <w:b w:val="1"/>
          <w:color w:val="666666"/>
          <w:sz w:val="24"/>
          <w:szCs w:val="24"/>
          <w:highlight w:val="white"/>
          <w:rtl w:val="0"/>
        </w:rPr>
        <w:t xml:space="preserve">Kitų daržovių (salotų, salierų ir kt.) </w:t>
      </w:r>
      <w:r w:rsidDel="00000000" w:rsidR="00000000" w:rsidRPr="00000000">
        <w:rPr>
          <w:color w:val="666666"/>
          <w:sz w:val="24"/>
          <w:szCs w:val="24"/>
          <w:highlight w:val="white"/>
          <w:rtl w:val="0"/>
        </w:rPr>
        <w:t xml:space="preserve">supirkimas sumažėjo 5,42 karto (iki 12,902 t),</w:t>
      </w:r>
      <w:r w:rsidDel="00000000" w:rsidR="00000000" w:rsidRPr="00000000">
        <w:rPr>
          <w:b w:val="1"/>
          <w:color w:val="666666"/>
          <w:sz w:val="24"/>
          <w:szCs w:val="24"/>
          <w:highlight w:val="white"/>
          <w:rtl w:val="0"/>
        </w:rPr>
        <w:t xml:space="preserve"> burokėlių </w:t>
      </w:r>
      <w:r w:rsidDel="00000000" w:rsidR="00000000" w:rsidRPr="00000000">
        <w:rPr>
          <w:color w:val="666666"/>
          <w:sz w:val="24"/>
          <w:szCs w:val="24"/>
          <w:highlight w:val="white"/>
          <w:rtl w:val="0"/>
        </w:rPr>
        <w:t xml:space="preserve">– 13,87 proc. (iki 1 729,317 t). Tačiau </w:t>
      </w:r>
      <w:r w:rsidDel="00000000" w:rsidR="00000000" w:rsidRPr="00000000">
        <w:rPr>
          <w:b w:val="1"/>
          <w:color w:val="666666"/>
          <w:sz w:val="24"/>
          <w:szCs w:val="24"/>
          <w:highlight w:val="white"/>
          <w:rtl w:val="0"/>
        </w:rPr>
        <w:t xml:space="preserve">svogūn</w:t>
      </w:r>
      <w:r w:rsidDel="00000000" w:rsidR="00000000" w:rsidRPr="00000000">
        <w:rPr>
          <w:color w:val="666666"/>
          <w:sz w:val="24"/>
          <w:szCs w:val="24"/>
          <w:highlight w:val="white"/>
          <w:rtl w:val="0"/>
        </w:rPr>
        <w:t xml:space="preserve">ų buvo supirkta 73,80 proc. daugiau (126,528 t), </w:t>
      </w:r>
      <w:r w:rsidDel="00000000" w:rsidR="00000000" w:rsidRPr="00000000">
        <w:rPr>
          <w:b w:val="1"/>
          <w:color w:val="666666"/>
          <w:sz w:val="24"/>
          <w:szCs w:val="24"/>
          <w:highlight w:val="white"/>
          <w:rtl w:val="0"/>
        </w:rPr>
        <w:t xml:space="preserve">baltagūžių kopūstų</w:t>
      </w:r>
      <w:r w:rsidDel="00000000" w:rsidR="00000000" w:rsidRPr="00000000">
        <w:rPr>
          <w:color w:val="666666"/>
          <w:sz w:val="24"/>
          <w:szCs w:val="24"/>
          <w:highlight w:val="white"/>
          <w:rtl w:val="0"/>
        </w:rPr>
        <w:t xml:space="preserve"> – 10,95 proc. daugiau (54,684 t), </w:t>
      </w:r>
      <w:r w:rsidDel="00000000" w:rsidR="00000000" w:rsidRPr="00000000">
        <w:rPr>
          <w:b w:val="1"/>
          <w:color w:val="666666"/>
          <w:sz w:val="24"/>
          <w:szCs w:val="24"/>
          <w:highlight w:val="white"/>
          <w:rtl w:val="0"/>
        </w:rPr>
        <w:t xml:space="preserve">morkų – </w:t>
      </w:r>
      <w:r w:rsidDel="00000000" w:rsidR="00000000" w:rsidRPr="00000000">
        <w:rPr>
          <w:color w:val="666666"/>
          <w:sz w:val="24"/>
          <w:szCs w:val="24"/>
          <w:highlight w:val="white"/>
          <w:rtl w:val="0"/>
        </w:rPr>
        <w:t xml:space="preserve">0,44 proc. daugiau (108,332 t).</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b w:val="1"/>
          <w:color w:val="666666"/>
          <w:sz w:val="24"/>
          <w:szCs w:val="24"/>
          <w:highlight w:val="white"/>
          <w:rtl w:val="0"/>
        </w:rPr>
        <w:t xml:space="preserve">Obuolių</w:t>
      </w:r>
      <w:r w:rsidDel="00000000" w:rsidR="00000000" w:rsidRPr="00000000">
        <w:rPr>
          <w:color w:val="666666"/>
          <w:sz w:val="24"/>
          <w:szCs w:val="24"/>
          <w:highlight w:val="white"/>
          <w:rtl w:val="0"/>
        </w:rPr>
        <w:t xml:space="preserve">, skirtų perdirbti, šiemet buvo supirkta 2 kartus daugiau (14 559,224 t), nes šiemet obuolių derlius nenukentėjo nuo šalnų ir yra geras. Todėl toks didelis supirkimas perdirbimui ir mažesnis šviežiam vartojimui, nes čia dalis paklausos dar patenkinama savo soduose užaugintu derliumi.</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color w:val="666666"/>
          <w:sz w:val="24"/>
          <w:szCs w:val="24"/>
          <w:highlight w:val="white"/>
          <w:rtl w:val="0"/>
        </w:rPr>
        <w:t xml:space="preserve">Šaltinis: ŽŪIKVC (LŽŪMPRIS)</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