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tc6868d0ihyg" w:id="0"/>
      <w:bookmarkEnd w:id="0"/>
      <w:r w:rsidDel="00000000" w:rsidR="00000000" w:rsidRPr="00000000">
        <w:rPr>
          <w:color w:val="222222"/>
          <w:sz w:val="33"/>
          <w:szCs w:val="33"/>
          <w:highlight w:val="white"/>
          <w:rtl w:val="0"/>
        </w:rPr>
        <w:t xml:space="preserve">2020 m. kovo mėn. Lietuvoje bulvių ir daržovių buvo supirkta daugiau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Bulvių, </w:t>
      </w:r>
      <w:r w:rsidDel="00000000" w:rsidR="00000000" w:rsidRPr="00000000">
        <w:rPr>
          <w:color w:val="666666"/>
          <w:sz w:val="24"/>
          <w:szCs w:val="24"/>
          <w:rtl w:val="0"/>
        </w:rPr>
        <w:t xml:space="preserve">skirtų šviežias vartoti, iš Lietuvos augintojų didmeninės ir mažmeninės prekybos ir kitose įmonėse 2020 m. kovo mėn., palyginti su 2019 m. atitinkamu laikotarpiu, supirkta 39,26 proc. daugiau, t. y. 4 302,211 t. Perdirbti skirtų bulvių supirkta 27,03 proc. mažiau – 364,710 t, nes nuo kovo mėn. vidurio paskelbus karantiną, buvo uždaryti darželiai, mokyklos, kavinės, restoranai, todėl sumažėjo perdirbtų bulvių poreikis.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skirtų vartoti šviežias, 2020 m. kovo mėn., palyginti su 2019 m. kovo mėn., supirkta 60,36 proc. daugiau, t. y. 4 780,853 t.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supirkimas padidėjo6,4 karto (iki 1 053,137 t),</w:t>
      </w:r>
      <w:r w:rsidDel="00000000" w:rsidR="00000000" w:rsidRPr="00000000">
        <w:rPr>
          <w:b w:val="1"/>
          <w:color w:val="666666"/>
          <w:sz w:val="24"/>
          <w:szCs w:val="24"/>
          <w:rtl w:val="0"/>
        </w:rPr>
        <w:t xml:space="preserve"> raudongūžių kopūstų –</w:t>
      </w:r>
      <w:r w:rsidDel="00000000" w:rsidR="00000000" w:rsidRPr="00000000">
        <w:rPr>
          <w:color w:val="666666"/>
          <w:sz w:val="24"/>
          <w:szCs w:val="24"/>
          <w:rtl w:val="0"/>
        </w:rPr>
        <w:t xml:space="preserve"> 5,36 karto (iki 25,596 t), </w:t>
      </w:r>
      <w:r w:rsidDel="00000000" w:rsidR="00000000" w:rsidRPr="00000000">
        <w:rPr>
          <w:b w:val="1"/>
          <w:color w:val="666666"/>
          <w:sz w:val="24"/>
          <w:szCs w:val="24"/>
          <w:rtl w:val="0"/>
        </w:rPr>
        <w:t xml:space="preserve">baltagūžių kopūstų –</w:t>
      </w:r>
      <w:r w:rsidDel="00000000" w:rsidR="00000000" w:rsidRPr="00000000">
        <w:rPr>
          <w:color w:val="666666"/>
          <w:sz w:val="24"/>
          <w:szCs w:val="24"/>
          <w:rtl w:val="0"/>
        </w:rPr>
        <w:t xml:space="preserve"> 78,72 proc. (iki 998,473 t),</w:t>
      </w:r>
      <w:r w:rsidDel="00000000" w:rsidR="00000000" w:rsidRPr="00000000">
        <w:rPr>
          <w:b w:val="1"/>
          <w:color w:val="666666"/>
          <w:sz w:val="24"/>
          <w:szCs w:val="24"/>
          <w:rtl w:val="0"/>
        </w:rPr>
        <w:t xml:space="preserve"> agurkų</w:t>
      </w:r>
      <w:r w:rsidDel="00000000" w:rsidR="00000000" w:rsidRPr="00000000">
        <w:rPr>
          <w:color w:val="666666"/>
          <w:sz w:val="24"/>
          <w:szCs w:val="24"/>
          <w:rtl w:val="0"/>
        </w:rPr>
        <w:t xml:space="preserve"> – 47,53 proc. (iki 723,351 t),</w:t>
      </w:r>
      <w:r w:rsidDel="00000000" w:rsidR="00000000" w:rsidRPr="00000000">
        <w:rPr>
          <w:b w:val="1"/>
          <w:color w:val="666666"/>
          <w:sz w:val="24"/>
          <w:szCs w:val="24"/>
          <w:rtl w:val="0"/>
        </w:rPr>
        <w:t xml:space="preserve"> morkų</w:t>
      </w:r>
      <w:r w:rsidDel="00000000" w:rsidR="00000000" w:rsidRPr="00000000">
        <w:rPr>
          <w:color w:val="666666"/>
          <w:sz w:val="24"/>
          <w:szCs w:val="24"/>
          <w:rtl w:val="0"/>
        </w:rPr>
        <w:t xml:space="preserve"> – 29,25 proc. (iki 1 504,245 t), </w:t>
      </w:r>
      <w:r w:rsidDel="00000000" w:rsidR="00000000" w:rsidRPr="00000000">
        <w:rPr>
          <w:b w:val="1"/>
          <w:color w:val="666666"/>
          <w:sz w:val="24"/>
          <w:szCs w:val="24"/>
          <w:rtl w:val="0"/>
        </w:rPr>
        <w:t xml:space="preserve">salotų</w:t>
      </w:r>
      <w:r w:rsidDel="00000000" w:rsidR="00000000" w:rsidRPr="00000000">
        <w:rPr>
          <w:color w:val="666666"/>
          <w:sz w:val="24"/>
          <w:szCs w:val="24"/>
          <w:rtl w:val="0"/>
        </w:rPr>
        <w:t xml:space="preserve"> – 7,08 proc. (iki 45,155 t),</w:t>
      </w:r>
      <w:r w:rsidDel="00000000" w:rsidR="00000000" w:rsidRPr="00000000">
        <w:rPr>
          <w:b w:val="1"/>
          <w:color w:val="666666"/>
          <w:sz w:val="24"/>
          <w:szCs w:val="24"/>
          <w:rtl w:val="0"/>
        </w:rPr>
        <w:t xml:space="preserve"> svogūnų laiškų </w:t>
      </w:r>
      <w:r w:rsidDel="00000000" w:rsidR="00000000" w:rsidRPr="00000000">
        <w:rPr>
          <w:color w:val="666666"/>
          <w:sz w:val="24"/>
          <w:szCs w:val="24"/>
          <w:rtl w:val="0"/>
        </w:rPr>
        <w:t xml:space="preserve">– 4,07 proc. (iki 34,375 t). Tačiau </w:t>
      </w:r>
      <w:r w:rsidDel="00000000" w:rsidR="00000000" w:rsidRPr="00000000">
        <w:rPr>
          <w:b w:val="1"/>
          <w:color w:val="666666"/>
          <w:sz w:val="24"/>
          <w:szCs w:val="24"/>
          <w:rtl w:val="0"/>
        </w:rPr>
        <w:t xml:space="preserve">burokėlių</w:t>
      </w:r>
      <w:r w:rsidDel="00000000" w:rsidR="00000000" w:rsidRPr="00000000">
        <w:rPr>
          <w:color w:val="666666"/>
          <w:sz w:val="24"/>
          <w:szCs w:val="24"/>
          <w:rtl w:val="0"/>
        </w:rPr>
        <w:t xml:space="preserve"> supirkimas sumažėjo 34,99 proc. (iki 325,532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Daržovių supirkimas šiemet buvo daug didesnis, nes 2019 m. pavasarį daržovių atsargos augintojų sandėliuose dėl prasto derliaus 2018 m. pasibaigė anksčiau. Taip pat didesniam bulvių ir daržovių supirkimui įtakos turėjo paskelbtas karantinas, nes gyventojai kurį laiką kaupė atsargas, todėl pirko daugiau, taip pat daugiau gamino valgyti namuose.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Pievagrybių</w:t>
      </w:r>
      <w:r w:rsidDel="00000000" w:rsidR="00000000" w:rsidRPr="00000000">
        <w:rPr>
          <w:color w:val="666666"/>
          <w:sz w:val="24"/>
          <w:szCs w:val="24"/>
          <w:rtl w:val="0"/>
        </w:rPr>
        <w:t xml:space="preserve">, skirtų vartoti šviežius, 2020 m. kovo mėn., palyginti su 2019 m. atitinkamu laikotarpiu, supirkta 25,88 proc. mažiau (139,744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Obuolių </w:t>
      </w:r>
      <w:r w:rsidDel="00000000" w:rsidR="00000000" w:rsidRPr="00000000">
        <w:rPr>
          <w:color w:val="666666"/>
          <w:sz w:val="24"/>
          <w:szCs w:val="24"/>
          <w:rtl w:val="0"/>
        </w:rPr>
        <w:t xml:space="preserve">buvo supirkta 11,33 karto mažiau (99,765 t), nes dėl mažo obuolių derliaus 2019 m. jų realizacija jau baigėsi.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Perdirbimo įmonėse 2020 m. kovo mėn., palyginti su 2019 m. kovo mėn., </w:t>
      </w: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supirkimas padidėjo 20,62 proc. (iki 2 433,407 t).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supirkimas padidėjo 3,97 karto (iki 79,218 t), </w:t>
      </w:r>
      <w:r w:rsidDel="00000000" w:rsidR="00000000" w:rsidRPr="00000000">
        <w:rPr>
          <w:b w:val="1"/>
          <w:color w:val="666666"/>
          <w:sz w:val="24"/>
          <w:szCs w:val="24"/>
          <w:rtl w:val="0"/>
        </w:rPr>
        <w:t xml:space="preserve">baltagūžių kopūstų</w:t>
      </w:r>
      <w:r w:rsidDel="00000000" w:rsidR="00000000" w:rsidRPr="00000000">
        <w:rPr>
          <w:color w:val="666666"/>
          <w:sz w:val="24"/>
          <w:szCs w:val="24"/>
          <w:rtl w:val="0"/>
        </w:rPr>
        <w:t xml:space="preserve"> – 3,82 karto (iki 53,043 t),</w:t>
      </w:r>
      <w:r w:rsidDel="00000000" w:rsidR="00000000" w:rsidRPr="00000000">
        <w:rPr>
          <w:b w:val="1"/>
          <w:color w:val="666666"/>
          <w:sz w:val="24"/>
          <w:szCs w:val="24"/>
          <w:rtl w:val="0"/>
        </w:rPr>
        <w:t xml:space="preserve"> burokėlių –</w:t>
      </w:r>
      <w:r w:rsidDel="00000000" w:rsidR="00000000" w:rsidRPr="00000000">
        <w:rPr>
          <w:color w:val="666666"/>
          <w:sz w:val="24"/>
          <w:szCs w:val="24"/>
          <w:rtl w:val="0"/>
        </w:rPr>
        <w:t xml:space="preserve"> 19,95 proc. (iki 2 178,197 t). Tačiau </w:t>
      </w:r>
      <w:r w:rsidDel="00000000" w:rsidR="00000000" w:rsidRPr="00000000">
        <w:rPr>
          <w:b w:val="1"/>
          <w:color w:val="666666"/>
          <w:sz w:val="24"/>
          <w:szCs w:val="24"/>
          <w:rtl w:val="0"/>
        </w:rPr>
        <w:t xml:space="preserve">morkų </w:t>
      </w:r>
      <w:r w:rsidDel="00000000" w:rsidR="00000000" w:rsidRPr="00000000">
        <w:rPr>
          <w:color w:val="666666"/>
          <w:sz w:val="24"/>
          <w:szCs w:val="24"/>
          <w:rtl w:val="0"/>
        </w:rPr>
        <w:t xml:space="preserve">buvo supirkta 26,60 proc. mažiau (122,294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