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81.7391304347826" w:lineRule="auto"/>
        <w:rPr>
          <w:color w:val="222222"/>
          <w:sz w:val="33"/>
          <w:szCs w:val="33"/>
          <w:highlight w:val="white"/>
        </w:rPr>
      </w:pPr>
      <w:bookmarkStart w:colFirst="0" w:colLast="0" w:name="_938wm0hi2lr2" w:id="0"/>
      <w:bookmarkEnd w:id="0"/>
      <w:r w:rsidDel="00000000" w:rsidR="00000000" w:rsidRPr="00000000">
        <w:rPr>
          <w:color w:val="222222"/>
          <w:sz w:val="33"/>
          <w:szCs w:val="33"/>
          <w:highlight w:val="white"/>
          <w:rtl w:val="0"/>
        </w:rPr>
        <w:t xml:space="preserve">2020 m. IV ketvirtį Lietuvoje sumažėjo paukščių skerdimai ir paukštienos gamyba</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left"/>
        <w:rPr>
          <w:color w:val="666666"/>
          <w:sz w:val="24"/>
          <w:szCs w:val="24"/>
          <w:highlight w:val="white"/>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highlight w:val="white"/>
        </w:rPr>
      </w:pPr>
      <w:r w:rsidDel="00000000" w:rsidR="00000000" w:rsidRPr="00000000">
        <w:rPr>
          <w:color w:val="666666"/>
          <w:sz w:val="24"/>
          <w:szCs w:val="24"/>
          <w:highlight w:val="white"/>
          <w:rtl w:val="0"/>
        </w:rPr>
        <w:t xml:space="preserve">ŽŪIKVC (LŽŪMPRIS) duomenimis, analizuojamu laikotarpiu Lietuvos įmonėse buvo paskersta 12,35 mln. paukščių ir pagaminta 22,896 tūkst. t paukštienos skerdenų. Paukščių skerdimų buvo 9,59 proc. mažiau nei III ketvirtį ir 11,29 proc. mažiau, palyginti su 2019 m. IV ketvirčiu. Iš to skaičiaus broilerių skerdimai analizuojamu laikotarpiu sudarė 12,12 mln. vnt. ir, palyginti su III ketvirčiu, sumažėjo 9,95 proc., o palyginti su tuo pačiu 2019 m. laikotarpiu, sumažėjo 11,36 proc.</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highlight w:val="white"/>
        </w:rPr>
      </w:pPr>
      <w:r w:rsidDel="00000000" w:rsidR="00000000" w:rsidRPr="00000000">
        <w:rPr>
          <w:color w:val="666666"/>
          <w:sz w:val="24"/>
          <w:szCs w:val="24"/>
          <w:highlight w:val="white"/>
          <w:rtl w:val="0"/>
        </w:rPr>
        <w:t xml:space="preserve">Paukštienos gamyba, vertinant skerdenų svorį, analizuojamu laikotarpiu buvo 6,57 proc. mažesnė nei III ketvirtį ir 5,2 mažesnė nei prieš metus. Iš to skaičiaus broilerių mėsos buvo pagaminta 21,821 tūkst. t – 10,69 proc. mažiau nei III ketvirtį ir 9,65 proc. mažiau nei 2019 m. IV ketvirtį.</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highlight w:val="white"/>
        </w:rPr>
      </w:pPr>
      <w:r w:rsidDel="00000000" w:rsidR="00000000" w:rsidRPr="00000000">
        <w:rPr>
          <w:color w:val="666666"/>
          <w:sz w:val="24"/>
          <w:szCs w:val="24"/>
          <w:highlight w:val="white"/>
          <w:rtl w:val="0"/>
        </w:rPr>
        <w:t xml:space="preserve">Analizuojamu laikotarpiu kalakutų buvo paskersta 98,965 tūkst. vnt. arba 2,4 karto daugiau nei 2020 m. III ketvirtį ir 2,3 karto daugiau nei per 2019 m. IV ketvirtį. Kalakutienos gamyba analizuojamu laikotarpiu padidėjo 77,80 proc., iki  870,14 t ir buvo 26,88 proc. didesnė nei prieš metus.</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highlight w:val="white"/>
        </w:rPr>
      </w:pPr>
      <w:r w:rsidDel="00000000" w:rsidR="00000000" w:rsidRPr="00000000">
        <w:rPr>
          <w:color w:val="666666"/>
          <w:sz w:val="24"/>
          <w:szCs w:val="24"/>
          <w:highlight w:val="white"/>
          <w:rtl w:val="0"/>
        </w:rPr>
        <w:t xml:space="preserve">2020 m. IV ketvirtį Lietuvos paukštienos gamybos ir perdirbimo įmonės atvėsintų viščiukų broilerių skerdenų vidaus rinkoje pardavė 21,67 proc. daugiau nei III ketvirtį ir 22,66 proc. daugiau nei prieš metus, tačiau toliau pingant importuotai vištienai, vietos gamintojai buvo priversti sumažinti kainas. 2020 m. IV ketvirtį, palyginti su III ketvirčiu, viščiukų boilerių skerdenų didmeninės kainos sumažėjo 2,24 proc., ir buvo 5,03 proc. mažesnė nei 2019 m. IV ketvirtį. Tačiau vištienos krūtinėlė analizuojamus laikotarpiu buvo vidutiniškai 1,00 proc. brangesnė.</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highlight w:val="white"/>
        </w:rPr>
      </w:pPr>
      <w:r w:rsidDel="00000000" w:rsidR="00000000" w:rsidRPr="00000000">
        <w:rPr>
          <w:color w:val="666666"/>
          <w:sz w:val="24"/>
          <w:szCs w:val="24"/>
          <w:highlight w:val="white"/>
          <w:rtl w:val="0"/>
        </w:rPr>
        <w:t xml:space="preserve">Šaltinis: ŽŪIKVC(LŽŪMPRIS)</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left"/>
        <w:rPr>
          <w:color w:val="666666"/>
          <w:sz w:val="24"/>
          <w:szCs w:val="24"/>
          <w:highlight w:val="white"/>
        </w:rPr>
      </w:pPr>
      <w:r w:rsidDel="00000000" w:rsidR="00000000" w:rsidRPr="00000000">
        <w:rPr>
          <w:rtl w:val="0"/>
        </w:rPr>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center"/>
        <w:rPr>
          <w:color w:val="666666"/>
          <w:sz w:val="24"/>
          <w:szCs w:val="24"/>
          <w:highlight w:val="white"/>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l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