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l5cpj9uj9rkf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2019 m. gegužės mėn. Lietuvoje šviežiam vartojimui ir perdirbimui bulvių ir daržovių buvo supirkta mažiau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Bulvių, skirtų vartoti šviežias, iš Lietuvos augintojų didmeninės ir mažmeninės prekybos ir kitose įmonėse 2019 m. gegužės mėn., palyginti su 2018 m. atitinkamu laikotarpiu, supirkta 2,32 karto mažiau, t. y. 1 702,868 t. Perdirbti skirtų bulvių supirkta 2,37 karto mažiau – 227,685 t.</w:t>
        <w:br w:type="textWrapping"/>
        <w:t xml:space="preserve">Daržovių, skirtų vartoti šviežias, 2019 m. gegužės mėn., palyginti su 2018 m. gegužės mėn., supirkta 12,41 proc. mažiau, t. y. 4 154,656 t. Špinatų supirkimas sumažėjo 31,59 proc. (iki 1,152 t), burokėlių – 26,51 proc. (iki 267,634 t), salotų – 25,13 proc. (iki 80,995 t), pomidorų – 14,73 proc. (iki 886,761 t). Labai mažai buvo supirkta baltagūžių kopūstų ir svogūnų, nes šiemet anksti pasibaigė jų atsargos. Tačiau krapų buvo supirkta 44,53 proc. daugiau (2,285 t), morkų – 18,31 proc. daugiau (177,666 t), agurkų – 9,68 proc. daugiau (2 551,430 t), svogūnų laiškų – 9,20 proc. daugiau (47,012 t).</w:t>
        <w:br w:type="textWrapping"/>
        <w:t xml:space="preserve">Pievagrybių, skirtų vartoti šviežius, 2019 m. gegužės mėn., palyginti su 2018 m. atitinkamu laikotarpiu, supirkta 3,80 proc. mažiau (158,629 t).</w:t>
        <w:br w:type="textWrapping"/>
        <w:t xml:space="preserve">Obuolių, skirtų vartoti šviežius, supirkimas padidėjo 4,3 karto (iki 820,229 t), nes dėl didelio praėjusių metų derliaus jų atsargų užteko iki gegužės mėn. pabaigos.</w:t>
        <w:br w:type="textWrapping"/>
        <w:t xml:space="preserve">Perdirbimo įmonėse 2019 m. gegužės mėn., palyginti su 2018 m. gegužės mėn., daržovių supirkimas sumažėjo 22,42 proc. (iki 1 278,960 t). Morkų supirkimas sumažėjo 4,45 karto (iki 6,580 t), kitų daržovių (salotų, špinatų ir kt.) – 39,48 proc. (iki 49,458 t), burokėlių – 19,81 proc. (iki 1 187,553 t), svogūnų – 18,93 proc. (iki 35,369 t).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D. Reipienė, tel. (8 37) 39 74 49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