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4th8k1h5pg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 m. kovo mėn. padidėjo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vištienos skerdenų (A kokybės klasės ,,65 proc. viščiukas‘‘) pardavimo kaina ES 2018 m. kovo mėn. sudarė 184,66 EUR/100 kg, t. y. buvo 0,81 proc. didesnė nei šių metų vasario mėn. (183,18 EUR/100 kg) ir 2,8 proc. didesnė nei praėjusių metų kovo mėn. (179,69 EUR/100 kg). Mažiausia vidutinė didmeninė vištienos skerdenų pardavimo kaina ES buvo Airijoje (96,64 EUR/100 kg). Brangiausiai vištienos skerdena kovo mėn. kainavo Vokietijoje (271,00 EUR/100 kg), Suomijoje (267,95 EUR/100 kg) ir Kipre (253,95 EUR/100 kg). Latvijoje vištienos skerdenų didmeninė pardavimo kaina 2018 m. kovo mėn., palyginti su 2017 m. tuo pačiu laikotarpiu, padidėjo 3,5 proc. ir sudarė 163,62 EUR/100 kg, Lenkijoje – padidėjo 6,1 proc. ir sudarė 132,62 EUR/100 kg.</w:t>
        <w:br w:type="textWrapping"/>
        <w:t xml:space="preserve">Lietuvoje analizuojamu laikotarpiu vištienos skerdenų vidutinė didmeninė kaina sudarė 151,75 EUR/100 kg, t. y. buvo 4,3 proc. didesnė nei šių metų vasario mėn. ir 1,4 proc. didesnė nei praėjusių metų kovo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