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a2c1nlmhqoc" w:id="0"/>
      <w:bookmarkEnd w:id="0"/>
      <w:r w:rsidDel="00000000" w:rsidR="00000000" w:rsidRPr="00000000">
        <w:rPr>
          <w:color w:val="222222"/>
          <w:sz w:val="33"/>
          <w:szCs w:val="33"/>
          <w:highlight w:val="white"/>
          <w:rtl w:val="0"/>
        </w:rPr>
        <w:t xml:space="preserve">2018 m. augo lesalų paukščiams gamyba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Didžiausią dalį kombinuotųjų pašarų gamybos struktūroje 2018 m. sudarė lesalai paukščiams – 42 proc. (463 mln. t), iš jų 14 proc. – lesalai dedeklėms ir 28 proc. – lesalai broileriams. 2018 m. dėl didėjančios kiaušinių paklausos lesalų dedeklėms gamyba augo 4 proc., o lesalų broileriams – 3 proc. Daugiausiai lesalų paukščiams buvo pagaminta Kinijoje (54,2 mln. t), JAV (50,3 mln. t) ir Brazilijoje (31,7 mln. t), nors pastarojoje šalyje aukštos sojos ir kukurūzų kainos lėmė 2 proc. lesalų broileriams gamybos sumažėjimą. Taip pat pirmaujančios pagal lesalų paukščiams gamybą pernai metais buvo Indija (13,0 mln. t), Rusija 10,6 mln.t), Meksika (10,1 mln. t) ir Tailandas (7,4 mln. t). Šios anksčiau paminėtos aštuonios šalys pernai pagamino 60 proc. visų kombinuotųjų paukščių lesalų pasaulyje.</w:t>
        <w:br w:type="textWrapping"/>
        <w:t xml:space="preserve">Kombinuotųjų pašarų gamybos struktūroje mišiniai kiaulėms pernai metais sudarė 27 proc. (298 mln. t), o kiaulių pašarų gamyba 2018 m., lyginant su 2017 m., padidėjo beveik 1 proc. Daugiausiai pašarų kiaulėms pernai pagaminta Kinijoje (79,6 mln. t) ir JAV – 43,7 mln. t.</w:t>
        <w:br w:type="textWrapping"/>
        <w:t xml:space="preserve">Nuo 2015 m. kasmet didėjanti kombinuotųjų pašarų galvijams gamyba siekė 213,3 mln. t ir kombinuotųjų pašarų gamybos struktūroje sudarė 19 proc. (pieniniams galvijams – 12 proc., penimiems – 7 proc.). Kombinuotųjų pašarų pieniniams galvijams gamyba pernai metais didėjo 3 proc., o penimiems galvijams išliko stabili. Didžiausias pašarų pieniniams galvijams gamybos padidėjimas buvo Šiaurės Amerikos šalyse, Europoje (ypač Turkijoje, taip pat Airijoje, Rusijoje, JK) ir Afrikoje (Nigerijoje, Maroke).</w:t>
        <w:br w:type="textWrapping"/>
        <w:t xml:space="preserve">Kombinuotųjų pašarų penimiems galvijams gamyba Šiaurės Amerikoje padidėjo 3 proc., o Lotynų Amerikoje nustatytas net 8 proc. augimas, tačiau Europoje gamyba mažėjo 1 proc. Pašarų gamyba penimiems galvijams taip pat didėjo Kinijoje ir Australijoje.</w:t>
        <w:br w:type="textWrapping"/>
        <w:t xml:space="preserve">Akvapašarai pernai metais sudarė 4 proc. (40 mln. t.) kombinuotųjų pašarų gamybos struktūroje ir augo 3,9 proc. Šį padidėjimą daugiausiai lėmė Azijos–Ramiojo vandenyno regiono šalių akvapašarų gamybos apimčių didėjimas. Tarp Europos šalių akvapašarų gamybos padidėjimas buvo Ispanijoje, Norvegijoje, Turkijoje ir Kroatijoje. Kitų Europos šalių gamyba išliko panaši. Daugiausiai 2018 m. akvapašarų pasaulyje pagamino Kinija – 15,7 mln. t (39 proc.), Vietnamas – 3,9 mln. t (10 proc.), Indija –2,1 mln. t (5 proc.), Norvegija –1,8 mln. t (4 proc.), Indonezija – 1,8 mln. t (4 proc.), Filipinai – 1,4 mln.t (3 proc.), Brazilija – 1,2 mln.t (3 proc.), Čilė –1,1 mln. t (3 proc.). Šių aštuonių šalių gamyba praėjusiais metais sudarė 71 proc. visos pasaulinės akvapašarų gamybos.</w:t>
        <w:br w:type="textWrapping"/>
        <w:t xml:space="preserve">Kombinuotieji pašarai naminiams augintiniams pernai gamybos struktūroje sudarė 2 proc. (22 mln. t), o jų gamyba didėjo 1 proc. Didžiausias pašarų naminiams augintiniams gamybos augimas (8 proc.) pernai buvo Azijos–Ramiojo vandenyno regiono šalyse (ypač Kinijoje, Taivane ir Tailande). Šių pašarų gamybos sumažėjimas pernai buvo užfiksuotas Lotynų Amerikos ir Afrikos regione. Europoje naminių augintinių pašarų gamyba augo 2 proc. Tačiau didžiausia šių pašarų gamintoja nuo 2017 m., nežymiai aplenkdama Europą, išliko Šiaurės Amerika.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Pagal Alltech ir WattAgNet duomenis parengė</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Nijolė Maršalkienė, tel. (8-37) 39 70 75</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