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ubcf9tqywc0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2018-11-12 2018 m. sausio–rugpjūčio mėn. sumažėjo Vokietijos kiaulienos eksportas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Vokietija eksportavo 1,86 mln. t kiaulienos (įskaitant subproduktus) – 2,21 proc. mažiau nei 2017 m. tuo pačiu laikotarpiu. Iš to skaičiaus į ES šalis buvo eksportuota 1,31 mln. t kiaulienos ir tai 4,52 proc. mažiau nei 2017 m. sausio–rugpjūčio mėn., o į trečiąsias šalis – 549 tūkst. t, t. y. 3,78 proc. kiaulienos daugiau, palyginti su 2017 m. tuo pačiu laikotarpiu. Analizuojamu laikotarpiu Vokietija kiaulienos išvežimo kiekius sumažino į Olandiją – 23 proc., Lenkiją – 8 proc., Didžiąją Britaniją – 4 proc., o padidino – į Kiniją – 20 proc., Čekiją – 6 proc., Italiją ir Austriją – po 1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