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df3ypnmyxa49" w:id="0"/>
      <w:bookmarkEnd w:id="0"/>
      <w:r w:rsidDel="00000000" w:rsidR="00000000" w:rsidRPr="00000000">
        <w:rPr>
          <w:color w:val="222222"/>
          <w:sz w:val="33"/>
          <w:szCs w:val="33"/>
          <w:highlight w:val="white"/>
          <w:rtl w:val="0"/>
        </w:rPr>
        <w:t xml:space="preserve">2018-10-30 2018 m. III ketvirtį Lietuvos įmonėse padidėjo avių skerdimai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Šių metų liepos–rugsėjo mėn. Lietuvos įmonėse buvo paskersta 1,726 tūkst. avių – 6,67 proc. daugiau, palyginti su 2017 m. tuo pačiu laikotarpiu. Iš to skaičiaus 76,19 proc. paskerstų avių sudarė avys, paskerstos grąžintinais pagrindais. 2018 m. III ketvirtį avių (vyresnių kaip 12 mėn.) skerdimų skaičius padidėjo 9,78 proc. (iki 1,156 tūkst. vnt.), o ėriukų (ne vyresnių kaip 12 mėn.) – išliko beveik nepakitęs – padidėjo vos 0,88 proc. (iki 570 vnt.). Analizuojamu laikotarpiu avienos skerdenų gamyba, palyginti su tuo pačiu laikotarpiu prieš metus, išliko beveik nepakitusi – sumažėjo vos 0,26 proc. ir sudarė 33,581 t.</w:t>
        <w:br w:type="textWrapping"/>
        <w:t xml:space="preserve">2018 m. liepos–rugsėjo mėn. vidutinė supirktų avių kaina sudarė 449,25 EUR/100 kg (skerdenų svorio) ir 141,90 EUR/100 kg (gyvojo svorio), atitinkamai 4,49 mažesnės, bet 15,71 proc. didesnės kainos nei 2017 m. analogišku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