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p160dt2s2iz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2018-10-22 2018 m. sausio–liepos mėn. sumažėjo Vokietijos kiaulienos eksportas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Vokietija eksportavo 1,632 mln. t kiaulienos (įskaitant subproduktus) – 0,73 proc. mažiau nei 2017 m. ir 6,58 proc. nei 2016 m. tuo pačiu laikotarpiu. Iš to skaičiaus Vokietija į kitas ES šalis eksportavo 1,151 mln. t kiaulienos ir tai 2,95 proc. mažiau nei 2017 m. sausio–liepos mėn., o į trečiąsias šalis – 482 tūkst. t – 5,24 proc. kiaulienos daugiau, palyginti su 2017 m. tuo pačiu laikotarpiu. Analizuojamu laikotarpiu Vokietijos kiaulienos eksportas labiausiai sumažėjo į Olandiją – 19 proc. (iki 173 tūkst. t), o padidėjo į Kiniją – 27 proc. (iki 203 tūkst.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