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zhz54qazr4y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2018-08-29 2018 m. sausio–birželio mėn. kiaulių ir paršelių importas į Vokietiją sumažėjo 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I pusmetį į Vokietiją buvo importuota 7,4 mln. kiaulių ir paršelių – 7 proc. mažiau, palyginti su 2017 m. tuo pačiu laikotarpiu. Analizuojamu laikotarpiu Olandija eksportavo į Vokietiją 3,64 mln. kiaulių ir paršelių – 13 proc. mažiau, palyginti su 2017 m. I pusmečiu. Danijos ir Belgijos eksportas į Vokietiją analizuojamu laikotarpiu išliko stabilus: atitinkamai buvo eksportuota 3,25 (-2 proc.) ir 0,34 (-5 proc.) mln. kiaulių. 2018 m. sausio–birželio mėn. Prancūzija kiaulių ir paršelių eksportą į Vokietiją padidino 47 proc. (iki 0,06 mln. vnt.).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