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ck80y5tzdtuy" w:id="0"/>
      <w:bookmarkEnd w:id="0"/>
      <w:r w:rsidDel="00000000" w:rsidR="00000000" w:rsidRPr="00000000">
        <w:rPr>
          <w:color w:val="222222"/>
          <w:sz w:val="33"/>
          <w:szCs w:val="33"/>
          <w:highlight w:val="white"/>
          <w:rtl w:val="0"/>
        </w:rPr>
        <w:t xml:space="preserve">2018-08-27 Šių metų rugpjūčio antroje pusėje Lietuvoje nukulta daugiau grūdinių augalų negu praėjusių metų analogišku laikotarpiu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Preliminariais 2018 m. rugpjūčio 17 d. duomenimis, surinktais iš Lietuvos ūkininkų, auginančių 50 ir daugiau ha grūdinių augalų ir rapsų, dėl anksti prasidėjusios javapjūtės jau nukulta virš 73 proc. javų pasėlių plotų – 2,2 karto didesnis plotas negu 2017 m. analogišku laikotarpiu. Daugiausia, šių metų rugpjūčio 17 d. duomenimis, buvo nukulta rugių – 92,2 proc. – tai buvo 65,3 proc. daugiau, palyginti su 2017 m. analogišku laikotarpiu. Kvietrugių nukulta 88,2 proc. (+58,1 proc.), kviečių – 87,5 proc. (+87,6 proc.), miežių – 74,5 proc. (3,4 karto daugiau).</w:t>
        <w:br w:type="textWrapping"/>
        <w:t xml:space="preserve">Tačiau rapsų, rugpjūčio 17 d. duomenimis, buvo nukulta 68,3 proc. – 15,7 proc. mažiau negu praėjusių metų analogišku laikotarpiu. Tam įtakos turi tai, kad šių metų derliui vasarinių rapsų buvo pasėta 2,5 karto daugiau negu praėjusiais metais.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