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ks12gldk2slj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2018-05-14 Lietuvoje 2018 m. gegužės pradžioje kviečių ir pašarinių miežių supirkimo kaina sumažėjo, o kitų grūdų – padidėjo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Kviečiai Lietuvos grūdų supirkimo įmonėse šių metų 18 savaitę (04 30–05 06) buvo superkami vidutiniškai po 162,36 EUR/t ir, palyginti su kaina, buvusia balandžio pradžioje (14 savaitę (04 02–08), sumažėjo 0,93 proc. Pašarinių miežių (II klasės) vidutinė supirkimo kaina minėtu laikotarpiu sumažėjo 0,64 proc. (iki 140,37 EUR/t).</w:t>
        <w:br w:type="textWrapping"/>
        <w:t xml:space="preserve">Tačiau kvietrugių vidutinė supirkimo kaina 18 savaitę, palyginti su 14 savaite, padidėjo 5,46 proc. (iki 148,09 EUR/t), o rapsų – 3,71 proc. (iki 354,00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G.Garliauskienė, tel. (8~37) 397 227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