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qkqf1mdwliw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2018-05-02 2018 m. sausio mėn. padidėjo kiaulienos importas į ES šalis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sausio mėn., palyginti su 2017 m. sausio mėn., kiaulienos importas į ES šalis padidėjo 15,1 proc. ir sudarė 3,178 tūkst. t. Didžiausia kiaulienos tiekėja analizuojamu laikotarpiu buvo Šveicarija – 2,010 tūkst. t (63,3 proc. nuo ES kiaulienos importo kiekio). 2018 m. sausio mėn. importas į ES šalis labiausiai didėjo iš šių šalių: Serbijos – 64,0 proc., Tailando – 29,1 proc., Čilės – 16,4 proc., o mažėjo iš JAV – 24,4 proc., Pietų Korėjos – 21,4 proc. ir Norvegijos – 9,4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AMI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