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281.7391304347826" w:lineRule="auto"/>
        <w:jc w:val="right"/>
        <w:rPr>
          <w:color w:val="222222"/>
          <w:sz w:val="33"/>
          <w:szCs w:val="33"/>
          <w:highlight w:val="white"/>
        </w:rPr>
      </w:pPr>
      <w:bookmarkStart w:colFirst="0" w:colLast="0" w:name="_hxdnv91jn5gq" w:id="0"/>
      <w:bookmarkEnd w:id="0"/>
      <w:r w:rsidDel="00000000" w:rsidR="00000000" w:rsidRPr="00000000">
        <w:rPr>
          <w:color w:val="222222"/>
          <w:sz w:val="33"/>
          <w:szCs w:val="33"/>
          <w:highlight w:val="white"/>
          <w:rtl w:val="0"/>
        </w:rPr>
        <w:t xml:space="preserve">2018-04-19 Galvijų supirkimo kainos* Europos Sąjungos valstybėse 2018 m. 11–14 sav., EUR/100 kg skerdenų (be PVM)</w:t>
      </w:r>
    </w:p>
    <w:p w:rsidR="00000000" w:rsidDel="00000000" w:rsidP="00000000" w:rsidRDefault="00000000" w:rsidRPr="00000000" w14:paraId="0000000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center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</w:rPr>
        <w:drawing>
          <wp:inline distB="114300" distT="114300" distL="114300" distR="114300">
            <wp:extent cx="4514850" cy="964406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9644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both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Pastabos:</w:t>
      </w:r>
    </w:p>
    <w:p w:rsidR="00000000" w:rsidDel="00000000" w:rsidP="00000000" w:rsidRDefault="00000000" w:rsidRPr="00000000" w14:paraId="0000000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both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*vidutinės kainos apskaičiuotos iš atrankinių EK teikiamų duomenų: A kategorijos – U2, U3, R2, R3, O2, O3 klasių; B kategorijos – R3 klasės; D kategorijos – R3, R4, O2, O3, O4, P2, P3 klasių; E kategorijos – U2, U3, R2, R3, R4, O2, O3, O4 klasių; Z kategorijos – U2, U3, R2, R3, O2, O3 klasių.</w:t>
      </w:r>
    </w:p>
    <w:p w:rsidR="00000000" w:rsidDel="00000000" w:rsidP="00000000" w:rsidRDefault="00000000" w:rsidRPr="00000000" w14:paraId="0000000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both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** lyginant 2018 m. 14 savaitę su 2018 m. 13 savaite</w:t>
        <w:br w:type="textWrapping"/>
        <w:t xml:space="preserve">*** lyginant 2018 m. 14 savaitę su 2017 m. 14 savaite</w:t>
        <w:br w:type="textWrapping"/>
        <w:t xml:space="preserve">● – konfidencialūs duomenys</w:t>
      </w:r>
    </w:p>
    <w:p w:rsidR="00000000" w:rsidDel="00000000" w:rsidP="00000000" w:rsidRDefault="00000000" w:rsidRPr="00000000" w14:paraId="0000000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Šaltinis: Europos Komisija, ŽŪIKVC (LŽŪMPRIS)</w:t>
        <w:br w:type="textWrapping"/>
        <w:t xml:space="preserve">Parengė V. Žičiūtė, tel. (8 37) 39 70 80</w:t>
      </w:r>
    </w:p>
    <w:p w:rsidR="00000000" w:rsidDel="00000000" w:rsidP="00000000" w:rsidRDefault="00000000" w:rsidRPr="00000000" w14:paraId="0000000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center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l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