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1aoh5u47wc9z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2017-12-28 Vidutinės didmeninės vištienos skerdenų (A klasės, 65%) kainos Europos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Sąjungos valstybėse EUR/100kg (be PVM) 2017 m. 45–48 sav.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330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3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2017 m. 48 savaitę su 47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2017 m. 48 savaitę su 2016 m. 48 savaite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