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qnwssd11511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2017-12-11 Kalakutų skerdimai kai kuriose Europos valstybėse 2017 m. I – III ketvirtį, tūkst. vnt.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62575" cy="46577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65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line="360" w:lineRule="auto"/>
        <w:jc w:val="both"/>
        <w:rPr>
          <w:color w:val="666666"/>
          <w:sz w:val="24"/>
          <w:szCs w:val="24"/>
          <w:highlight w:val="white"/>
        </w:rPr>
      </w:pPr>
      <w:bookmarkStart w:colFirst="0" w:colLast="0" w:name="_rhvkdasqju1d" w:id="1"/>
      <w:bookmarkEnd w:id="1"/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III ketvirtį su II ketvirčiu</w:t>
        <w:br w:type="textWrapping"/>
        <w:t xml:space="preserve">** lyginant 2017 m. III ketvirtį su 2016 m. III ketvirčiu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666666"/>
          <w:sz w:val="24"/>
          <w:szCs w:val="24"/>
          <w:highlight w:val="white"/>
        </w:rPr>
      </w:pPr>
      <w:bookmarkStart w:colFirst="0" w:colLast="0" w:name="_rhvkdasqju1d" w:id="1"/>
      <w:bookmarkEnd w:id="1"/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666666"/>
          <w:sz w:val="24"/>
          <w:szCs w:val="24"/>
          <w:highlight w:val="white"/>
        </w:rPr>
      </w:pPr>
      <w:bookmarkStart w:colFirst="0" w:colLast="0" w:name="_r4wfd3wbsp30" w:id="2"/>
      <w:bookmarkEnd w:id="2"/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A.Kairytė, tel. (8 37) 39 78 02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rhvkdasqju1d" w:id="1"/>
      <w:bookmarkEnd w:id="1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