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plvc43umlq94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Lietuvos grūdų supirkimo įmonės 2022 m. liepos mėnesį eksportavo 2,3 karto didesnį grūdų kiekį kaip ir praėjusių metų analogišku laikotarpiu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 šių metų liepą eksportavo 127,884 tūkst. t grūdų. Didžiąją eksportuotų grūdų dalį (90,01 proc. arba 115,110 tūkst. t) sudarė kviečiai. Juos Lietuvos grūdų supirkimo įmonės eksportavo į Daniją, Švediją, Didžiąją Britaniją, Norvegiją ir Maršalo salas (vidutinė kaina – 403,19 EUR/t). Miežiai (3,418 tūkst. t) buvo eksportuoti į Latviją, Estiją, Lenkiją ir Norvegiją (vidutinė kaina – 308,26 EUR/t), avižos – į Latviją (vidutinė kaina – 184,96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Rapsų eksportas 2022 m. liepos mėnesį, palyginti su praėjusių metų analogišku laikotarpiu, buvo mažesnis 90,31 proc. (sudarė 4,166 tūkst. t). Jie buvo išvežti į Latviją ir Estiją (vidutinė kaina – 614,51 EUR/t).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ŽŪIKVC (ŽŪMPRIS)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