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5ch0qvjj48n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šių metų gegužės antroje pusėje avižų ir pašarinių miežių supirkimo kainos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2022 m. 20 savaitę (05 16–22) avižas supirko vidutiniškai po 254,27 EUR/t. Palyginti su kaina, buvusia prieš savaitę (19 savaitę (05 09–15), ji padidėjo 7,43 proc. bei buvo 2 kartus didesnė negu prieš metus (2021 m. 20 savaitę (05 17–23). Analizuojamu laikotarpiu pašariniai miežiai (II klasės) buvo superkami vidutiniškai po 369,79 EUR/t – 4,89 proc. didesne kaina negu prieš savaitę ir net 2 kartus brangiau negu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buvo superkami vidutiniškai po 333,08 EUR/t – 4,07 proc. mažesne kaina kaip ir prieš savaitę, bet 53,98 proc. didesne negu prieš metus atitinkamu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