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5dzvxphyxird" w:id="0"/>
      <w:bookmarkEnd w:id="0"/>
      <w:r w:rsidDel="00000000" w:rsidR="00000000" w:rsidRPr="00000000">
        <w:rPr>
          <w:color w:val="222222"/>
          <w:sz w:val="33"/>
          <w:szCs w:val="33"/>
          <w:rtl w:val="0"/>
        </w:rPr>
        <w:t xml:space="preserve">Lenkija įveikė paukščių gripo epidemiją, tačiau pasekmės šalies ir ES paukštienos rinkai bus jaučiamos dar ilgai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Lenkijoje buvo registruoti 326 paukščių gripo atvejai – pagal šį rodiklį Lenkija buvo antroje vietoje po Prancūzijos, kurioje nustatyta beveik 500 atvejų. Epidemijos laikotarpiu Lenkijoje buvo sunaikinta apie 11 mln. paukščių, ir skaičiuojama, kad šalis patyrė beveik 100 mln. EUR vertės nuostolį. Prognozuojama, kad paukščių gripo poveikis paukštienos rinkai bus ilgalaikis. Protrūkių metu buvo sunaikinta didelė dalis veislinių paukščių, todėl pabrango perinimui skirti kiaušiniai ir sutriko tiekimo grandinė. Dėl patirtų nuostolių smulkūs ir vidutiniai ūkiai yra priversti stabdyti savo veiklą ir kai kuriuose šalies regionuose paukštienos gamyba tapo neįmanoma. EK duomenimis, gegužės mėn. broilerių skerdenų kaina Lenkijoje buvo 8,85 proc. didesnė nei balandį ir net 56,8 proc. didesnė nei prieš metus.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w:t>
      </w:r>
      <w:r w:rsidDel="00000000" w:rsidR="00000000" w:rsidRPr="00000000">
        <w:rPr>
          <w:i w:val="1"/>
          <w:color w:val="666666"/>
          <w:sz w:val="24"/>
          <w:szCs w:val="24"/>
          <w:rtl w:val="0"/>
        </w:rPr>
        <w:t xml:space="preserve"> Poultryworld.net, </w:t>
      </w:r>
      <w:r w:rsidDel="00000000" w:rsidR="00000000" w:rsidRPr="00000000">
        <w:rPr>
          <w:color w:val="666666"/>
          <w:sz w:val="24"/>
          <w:szCs w:val="24"/>
          <w:rtl w:val="0"/>
        </w:rPr>
        <w:t xml:space="preserve">EK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