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ldz2wphzfh8h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Kiaulių skerdimų skaičius ir kiaulių supirkimo pagal gyvąjį svorį kainos Lietuvoje 2018–2020 m.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2590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