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Remiantis JAV žemės ūkio departamento duomenimis, Jungtinės Valstijos 2022 m. pagamino 20,99 mln. t broilerių mėsos., o Brazilija </w:t>
      </w:r>
      <w:r w:rsidDel="00000000" w:rsidR="00000000" w:rsidRPr="00000000">
        <w:rPr>
          <w:color w:val="0c9668"/>
          <w:sz w:val="24"/>
          <w:szCs w:val="24"/>
          <w:highlight w:val="white"/>
          <w:rtl w:val="0"/>
        </w:rPr>
        <w:t xml:space="preserve"> </w:t>
      </w:r>
      <w:r w:rsidDel="00000000" w:rsidR="00000000" w:rsidRPr="00000000">
        <w:rPr>
          <w:color w:val="666666"/>
          <w:sz w:val="24"/>
          <w:szCs w:val="24"/>
          <w:highlight w:val="white"/>
          <w:rtl w:val="0"/>
        </w:rPr>
        <w:t xml:space="preserve">– 14,00 mln. t.  2023 m. broilerių mėsos gamyba turėtų padidėti dar 1 proc. ir siekti 21,3 mln. t., o jos eksportas – 1 proc. (iki 3,35 mln. t). Praėjusiais metais JAV broilerių mėsos pardavimai siekė 3,315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sausio–vasario mėn., palyginus su 2022 m. tuo pačiu laikotarpiu,  broilerių eksportas padidėjo 3,3 proc. ir sudarė 617,478 tūkst. t, o eksporto  pajamos siekė 746,6 mln. JAV dolerių</w:t>
      </w:r>
      <w:r w:rsidDel="00000000" w:rsidR="00000000" w:rsidRPr="00000000">
        <w:rPr>
          <w:color w:val="0c9668"/>
          <w:sz w:val="24"/>
          <w:szCs w:val="24"/>
          <w:highlight w:val="white"/>
          <w:rtl w:val="0"/>
        </w:rPr>
        <w:t xml:space="preserve"> (</w:t>
      </w:r>
      <w:r w:rsidDel="00000000" w:rsidR="00000000" w:rsidRPr="00000000">
        <w:rPr>
          <w:color w:val="666666"/>
          <w:sz w:val="24"/>
          <w:szCs w:val="24"/>
          <w:highlight w:val="white"/>
          <w:rtl w:val="0"/>
        </w:rPr>
        <w:t xml:space="preserve">apie 694,96 mln. EUR). Broilerių eksportas į Meksiką, Kiniją, Kubą, Taivaną, Gvatemalą ir Kanadą sudarė 54,6 proc. (iki 337,176 tūkst. t) viso JAV broilerių eksporto.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Broilerių eksportas į Meksiką siekė 123,092 tūkst. t, į Kiniją – 78,411 tūkst. t, į Kubą – 52,162 tūkst. t, Taivaną – 38,387 tūkst. t, Gvatemalą </w:t>
      </w:r>
      <w:r w:rsidDel="00000000" w:rsidR="00000000" w:rsidRPr="00000000">
        <w:rPr>
          <w:color w:val="0c9668"/>
          <w:sz w:val="24"/>
          <w:szCs w:val="24"/>
          <w:highlight w:val="white"/>
          <w:rtl w:val="0"/>
        </w:rPr>
        <w:t xml:space="preserve">–</w:t>
      </w:r>
      <w:r w:rsidDel="00000000" w:rsidR="00000000" w:rsidRPr="00000000">
        <w:rPr>
          <w:color w:val="666666"/>
          <w:sz w:val="24"/>
          <w:szCs w:val="24"/>
          <w:highlight w:val="white"/>
          <w:rtl w:val="0"/>
        </w:rPr>
        <w:t xml:space="preserve"> 23,755 tūkst. t, Kanadą – 21,369 tūkst. t, Angolą – 20,722 tūkst. t, Haitį </w:t>
      </w:r>
      <w:r w:rsidDel="00000000" w:rsidR="00000000" w:rsidRPr="00000000">
        <w:rPr>
          <w:color w:val="0c9668"/>
          <w:sz w:val="24"/>
          <w:szCs w:val="24"/>
          <w:highlight w:val="white"/>
          <w:rtl w:val="0"/>
        </w:rPr>
        <w:t xml:space="preserve">–</w:t>
      </w:r>
      <w:r w:rsidDel="00000000" w:rsidR="00000000" w:rsidRPr="00000000">
        <w:rPr>
          <w:color w:val="666666"/>
          <w:sz w:val="24"/>
          <w:szCs w:val="24"/>
          <w:highlight w:val="white"/>
          <w:rtl w:val="0"/>
        </w:rPr>
        <w:t xml:space="preserve"> 17,920 tūkst. t, Kongą (Brazavilis) –  17,700 tūkst. t, Vietnamą – 16,350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vasario mėn. JAV broilerių eksportas sudarė 303,849 tūkst. t. Pajamos už šią produkciją siekė 372,1 mln. JAV dolerių (apie 347,27 mln. EUR). Broilerių eksportas į Meksiką, Sierą Leonę, Mauritaniją, Vietnamą, Kongo (Brazavilis), Ganą, JAE, Dominikos Respubliką, Haitį, Kongo (Kinšasa) šiek tiek padidėjo, bet į Kiniją, Filipinus, Kanadą, Kazachstaną, Gvatemalą, Turkmėnistaną ir Malaiziją – sumažėjo. Besikeičianti pasaulio rinka lemia eksporto pokyčius.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sausio–vasario mėn. JAV kalakutienos eksportas, palyginus su 2022 m. tuo pačiu laikotarpiu, dėl paklausos stygiaus sumažėjo 26,3 proc. ir siekė 23,404 tūkst. t. Todėl eksporto pajamos sumažėjo 26,7 proc. ir sudarė 80,3 mln. JAV dolerių (74,75 mln. EUR). Dviejų mėnesių laikotarpiu  apie 85,6 proc.  kalakutienos eksporto buvo išvežta į šešias šalis – Meksiką, Kanadą, Jamaiką, Antilų salas, Vietnamą ir Beniną.  JAV kalakutienos eksportas į Meksiką  sudarė 71,4 proc. (iki 16,704 tūkst. t) viso kalakutienos eksporto kiekio.</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vasario mėn. JAV kalakutienos eksportas sudarė 11,306 tūkst. t. Eksporto pajamos siekė 38,3 mln. JAV dolerių (apie 35,74 mln. EUR). Vasario mėn. kalakutienos eksportas į Kiniją nutrūko, nors praėjusiais metais Kinija iš JAV importavo 1,093 tūkst. t kalakutienos.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color w:val="666666"/>
          <w:sz w:val="24"/>
          <w:szCs w:val="24"/>
          <w:highlight w:val="white"/>
          <w:rtl w:val="0"/>
        </w:rPr>
        <w:t xml:space="preserve">Šaltinis </w:t>
      </w:r>
      <w:r w:rsidDel="00000000" w:rsidR="00000000" w:rsidRPr="00000000">
        <w:rPr>
          <w:i w:val="1"/>
          <w:color w:val="666666"/>
          <w:sz w:val="24"/>
          <w:szCs w:val="24"/>
          <w:highlight w:val="white"/>
          <w:rtl w:val="0"/>
        </w:rPr>
        <w:t xml:space="preserve">euromeatnews.com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