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2022 m. Brazilija eksportavo 4,625 mln. t paukštienos. 2023 m. I pusmetį šalis padidino paukštienos eksporto apimtis, nes stambieji paukštynai išvengė paukščių gripo. Analizuojamu laikotarpiu Brazilija eksportavo 2,629 mln. t paukštienos. Pajamos už produkciją sudarė 5,168 mlrd. JAV dolerių (apie 4,782 mlrd. EUR). 2023 m. I pusmečio paukštienos eksporto pajamos buvo 9,3 proc. didesnės, palyginti su 2022 m. I pusmečiu. 2023 m. birželio mėn. šalies vištienos eksportas, palyginti su 2022 m. tuo pačiu laikotarpiu, padidėjo 3,2 proc. ir siekė 446,2 tūkst. t. Numatoma, kad šiais metais Brazilijos paukštienos eksportas vidutiniškai per mėnesį turėtų sudaryti 435 tūkst. t, o pajamos už produkciją viršytų 860 mln. JAV dolerių.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Brazilijos paukštininkystės sąjunga paskelbė, kad šalies paukštienos eksportas į Kiniją 2023 m. I pusmetį, palyginti su 2022 m. I pusmečiu, išaugo 33 proc. (390,700 tūkst. t), į Japoniją – 8,5 proc. (219,800 tūkst. t), į Jungtinius Arabų Emyratus – 18,3 proc. (200,1 tūkst. t), į Pietų Afrikos Respubliką – 16,5 proc. (189,7 tūkst. t), į Saudo Arabiją  – 8,4 proc. (176,8  tūkst. t). Daugiau paukštienos analizuojamu laikotarpiu buvo eksportuota ir į kitas šalis.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color w:val="666666"/>
          <w:sz w:val="24"/>
          <w:szCs w:val="24"/>
          <w:highlight w:val="white"/>
          <w:rtl w:val="0"/>
        </w:rPr>
        <w:t xml:space="preserve">Šaltinis – </w:t>
      </w:r>
      <w:r w:rsidDel="00000000" w:rsidR="00000000" w:rsidRPr="00000000">
        <w:rPr>
          <w:i w:val="1"/>
          <w:color w:val="666666"/>
          <w:sz w:val="24"/>
          <w:szCs w:val="24"/>
          <w:highlight w:val="white"/>
          <w:rtl w:val="0"/>
        </w:rPr>
        <w:t xml:space="preserve">Poultryworld.com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