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Europos Komisijos duomenimis, ES vidutinė didmeninė viščiukų broilerių skerdenų (A kokybės klasės ,,65 proc. viščiukas“) pardavimo kaina  2023 m. lapkričio mėn. sudarė 268,33 EUR/kg,  buvo  0,31 proc. didesnė nei šių metų spalio mėn. ir 2,1 proc. didesnė nei prieš metus. Analizuojamu laikotarpiu brangiausiai broilerių mėsa buvo parduodama Vokietijoje – 419,00 EUR/kg, Austrijoje – 344,78 EUR/kg, Suomijoje – 339,34 EUR/kg, Švedijoje – 309,33 EUR/kg. Per metus broilerių mėsos kaina labiausiai padidėjo: Portugalijoje – 7,7 proc. (iki 247,50 EUR/kg), Ispanijoje – 6,5 proc. (iki 240,83 EUR/kg), Graikijoje – 4,2 proc. (iki 312,22 EUR/kg).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LVAEI duomenimis, 2023 m. lapkričio mėn. Latvijoje vidutinė didmeninė viščiukų broilerių skerdenų pardavimo kaina sudarė 270,80  EUR/100 kg, ir palyginti su spalio mėn., sumažėjo 2,24 proc. (277,00 EUR/100 kg). Per metus Latvijoje parduodami broileriai atpigo 2,50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Šaltiniai: EK, LVAEI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