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75xanui0dbbi" w:id="0"/>
      <w:bookmarkEnd w:id="0"/>
      <w:r w:rsidDel="00000000" w:rsidR="00000000" w:rsidRPr="00000000">
        <w:rPr>
          <w:color w:val="222222"/>
          <w:sz w:val="33"/>
          <w:szCs w:val="33"/>
          <w:rtl w:val="0"/>
        </w:rPr>
        <w:t xml:space="preserve">2021 m. sausio–kovo mėn. ES-27 kiaušinių eksportas padidėjo, o importas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w:t>
      </w:r>
      <w:r w:rsidDel="00000000" w:rsidR="00000000" w:rsidRPr="00000000">
        <w:rPr>
          <w:b w:val="1"/>
          <w:color w:val="666666"/>
          <w:sz w:val="24"/>
          <w:szCs w:val="24"/>
          <w:rtl w:val="0"/>
        </w:rPr>
        <w:t xml:space="preserve">– </w:t>
      </w:r>
      <w:r w:rsidDel="00000000" w:rsidR="00000000" w:rsidRPr="00000000">
        <w:rPr>
          <w:color w:val="666666"/>
          <w:sz w:val="24"/>
          <w:szCs w:val="24"/>
          <w:rtl w:val="0"/>
        </w:rPr>
        <w:t xml:space="preserve">EK) duomenimis, 2021 m. sausio</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kovo mėn</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 ES kiaušinių eksportas padidėjo 37,3 proc., palyginti su 2020 tuo pačiu laikotarpiu, ir sudarė 76,881 tūkst. t. Analizuojamu laikotarpiu pabrango kiaušinių pramonėje naudojamos žaliavos, ypač sojos rupiniai, javų grūdai, riebalai ir aliejus. Dėl šių metų paukščių gripo protrūkių buvo sunaikinta nemažai veislinių paukščių, todėl padidėjo perinti skirtų kiaušinių ir dedeklių kainos. Per šių metų keturis mėnesius daugelyje ES šalių vidutinė didmeninė kiaušinių pardavimo kaina padidėjo 8,24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 duomenimis, per 2021 m. sausio</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kovo mėn., palyginti su praėjusių metų tuo pačiu laikotarpiu  daugiausia  kiaušinių buvo eksportuota  į kitas šalis (36,085 tūkst.t arba  46,9 proc. daugiau), Japoniją (17,860 tūkst. t arba 30,7 proc. daugiau) ir Šveicariją (11,548 tūkst.t arba 1,4 proc. daugiau).  Pasaulyje nuo paukščių gripo labiausiai nukentėjo Pietų Korėja. Korėjos kaimo ekonomikos instituto duomenimis, nuo praėjusių metų spalio mėn. šalies paukštynai išskerdė 19 proc. vištų dedeklių.  Sumažėjus kiaušinių pasiūlai, jų kaina padvigubėjo.  Per tris šių metų mėnesius ES kiaušinių eksportas į Pietų Korėją padidėjo du kartus ir sudarė 3,677 t. Mažiausiai kiaušinių ES eksportavo į Singapūrą </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 3,174 tūkst.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color w:val="666666"/>
          <w:sz w:val="24"/>
          <w:szCs w:val="24"/>
          <w:rtl w:val="0"/>
        </w:rPr>
        <w:t xml:space="preserve">Per 2021 m. sausio</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kovo mėn. ES kiaušinių importas sudarė 6,961 tūkst. t. ir buvo 3,3 proc. mažesnis nei 2020 m. tuo pačiu laikotarpiu. Nors ES didžiausią kiaušinių kiekį įsivežė iš Ukrainos (apie 2,528 tūkst. t), tačiau importo apimtis buvo mažesnė 19,2 proc. nei praėjusių metų tuo pačiu laikotarpiu. Pastaraisiais metais, dėl nuolatinio teisėsaugos institucijų spaudimo, Ukrainos didžiausios  kiaušinių gamintojos ,,Avangard‘‘ kiaušinių gavyba sumažėjo du kartus. Dėl Covid-19 pandemijos trukdžių įmonės kiaušinių pristatymo kaina į užsienio rinkas  padidėjo 30 proc. Antroje vietoje pagal importuojamų kiaušinių kiekį buvo JAV (1,780 tūkst. t arba 2,1 proc. mažiau). Analizuojamu laikotarpiu ES iš kitų šalių importavo (1,944 tūkst. t arba  57,0 proc. daugiau), o iš Kinijos (199 t arba 32,1 proc. mažiau), palyginti su 2020 m. sausio</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kovo mėn</w:t>
      </w:r>
      <w:r w:rsidDel="00000000" w:rsidR="00000000" w:rsidRPr="00000000">
        <w:rPr>
          <w:b w:val="1"/>
          <w:color w:val="666666"/>
          <w:sz w:val="24"/>
          <w:szCs w:val="24"/>
          <w:rtl w:val="0"/>
        </w:rPr>
        <w:t xml:space="preserv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Šaltinis EK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