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gwj74trntzdl" w:id="0"/>
      <w:bookmarkEnd w:id="0"/>
      <w:r w:rsidDel="00000000" w:rsidR="00000000" w:rsidRPr="00000000">
        <w:rPr>
          <w:color w:val="222222"/>
          <w:sz w:val="33"/>
          <w:szCs w:val="33"/>
          <w:rtl w:val="0"/>
        </w:rPr>
        <w:t xml:space="preserve">2021 m. birželio mėn. padidėjo ES vidutinė didmeninė vištienos kaina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per 2021 m. pirmąjį pusmetį ES paukštienos kaina padidėjo 11,40 proc. Pagrindinės šios tendencijos priežastys buvo augančios pašarų kainos, tebesitęsianti paukščių gripo epidemija ir sumažėję vištų skerdimai visoje 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birželio mėn. ES vidutinė didmeninė viščiukų broilerių skerdenų (A kokybės klasės ,,65 proc. viščiukas“) pardavimo kaina sudarė 205,90 EUR/100 kg ir buvo 1,45 proc. didesnė nei šių metų gegužės mėn. (202,96 EUR/100 kg) ir 14,0 proc. didesnė nei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birželio mėn. brangiausia vištiena buvo Suomijoje (310,11 EUR/100 kg), Vokietijoje (302,56 EUR/100 kg),  Austrijoje (284,63 EUR/100 kg), Švedijoje (274,20 EUR/100 kg), o pigiausia – Rumunijoje (149,14 EUR/100 kg),  Bulgarijoje (150,97 EUR/100 kg),  Lenkijoje (155,95 EUR/100 kg) ir Vengrijoje (156,65 EUR/100 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birželio mėn., palyginti su 2020 m. tuo pačiu laikotarpiu, vidutinė didmeninė viščiukų broilerių kaina daugelyje šalių didėjo. Viščiukų broilerių skerdenų kaina labiausiai padidėjo Italijoje (44,6 proc.), Lenkijoje (34,1 proc.) ir Ispanijoje (28,6 proc.), o sumažėjo Čekijoje (11,8 proc.) ir Danijoje (2,9 proc.).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parduodama viščiukų broilerių skerdenų kaina 2021 m. birželio mėn. sudarė 163,26 EUR/100 kg  ir buvo 2,13 proc. didesnė nei šių metų gegužės mėn. (159,86 EUR/100 kg) ir, palyginti su 2020 m. birželio mėn., padidėjo 10,00 proc., tačiau išliko 22,16 proc. žemesnė nei vidutiniškai 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Latvijoje viščiukų broilerių skerdenų didmeninė pardavimo kaina sudarė (193,5 EUR/100 kg) ir buvo 20,00 proc. didesnė nei 2020 metų birželio mėn. (161,26  EUR/100 kg).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EK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