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vf0isjd90eh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Lietuvos įmonėse mažėjo galvijų skerdimas ir supirkimo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Lietuvos įmonėse buvo paskersta 149,676 tūkst. galvijų – 4,64 proc. mažiau nei 2019 m. Analizuojamu laikotarpiu trys didžiausios Lietuvos galvijų skerdimo įmonės (UAB „Agaras“, UAB „Biovela–Utenos mėsa“ ir UAB „Krekenavos agrofirma“) paskerdė 89 proc. galvijų nuo bendro galvijų skerdimų skaičiaus.</w:t>
        <w:br w:type="textWrapping"/>
        <w:t xml:space="preserve">2020 m. šalies skerdyklose pagal SEUROP skerdenų klasifikavimo skalę iš viso buvo suklasifikuota 132,705 tūkst. galvijų skerdenų – 88,66 proc. nuo visų paskerstų galvijų skaičiaus. E raumeningumo klasės skerdenos sudarė 0,09 proc., U – 3,76 proc., R – 13,62 proc., O – 44,43 proc. ir P – 38,10 proc. nuo visų suklasifikuotų galvijų skerdenų.</w:t>
        <w:br w:type="textWrapping"/>
        <w:t xml:space="preserve">Analizuojamu laikotarpiu buvo pagaminta 41,734 tūkst. t galvijienos skerdenų – 1,72 proc. mažiau nei 2019 m. Vidutinis 2020 m. supirktų galvijų skerdenos svoris buvo 287,39 kg – tai 2,65 proc. didesnis nei 2019 m.</w:t>
        <w:br w:type="textWrapping"/>
        <w:t xml:space="preserve">Lietuvoje 2020 m. supirktų ir suklasifikuotų galvijų skerdenų kaina vidutiniškai sudarė 237 EUR/100 kg ir buvo 1,94 proc. mažesnė nei 2019 m. Lyginant supirktų galvijų skerdenų kainas tarp kaimyninių šalių – tai vidutinė Lietuvos kaina 2020 m. buvo apie 13 proc. aukštesnė nei Latvijos, tačiau 12 proc. žemesnė nei Lenkijos ir beveik 27 proc. mažesnė nei bendra ES vidutinė kaina.</w:t>
        <w:br w:type="textWrapping"/>
        <w:t xml:space="preserve">2020 m. Lietuvoje vidutinė supirktų galvijų gyvojo svorio kaina sudarė 111,40 EUR/100 kg – 1,48 proc. mažesnė nei 2019 m. (113,07 EUR/100 kg). Pigiausiai buvo superkamas jaunų galvijų prieauglis (8–12 mėn. amžiaus) ir karvės, atitinkamai 89,29 EUR/100 kg ir 91,40 EUR/100 kg, o brangiausiai – veršeliai (164,64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Naudojant ŽŪIKVC (LŽŪMPRIS) duomenis, būtina nurodyti šaltinį.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