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45530" cy="76819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5530" cy="7681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balandžio mėn. su kovo mėn.</w:t>
        <w:br w:type="textWrapping"/>
        <w:t xml:space="preserve">** lyginant 2018 m. balandžio mėn. su 2017 m. balandžio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  <w:br w:type="textWrapping"/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varškė, varškės sūris – fasuoti arba nefasuoti;</w:t>
        <w:br w:type="textWrapping"/>
        <w:t xml:space="preserve">• švieži, rūkyti lašiniai – sveriami, nefasuoti;</w:t>
        <w:br w:type="textWrapping"/>
        <w:t xml:space="preserve">• kiauliena – šviežia, atšaldyta, nefasuota;</w:t>
        <w:br w:type="textWrapping"/>
        <w:t xml:space="preserve">• jautiena – šviežia, atšaldyta, nefasuota;</w:t>
        <w:br w:type="textWrapping"/>
        <w:t xml:space="preserve">• veršiena – šviežia atšaldyta, nefasuota;</w:t>
        <w:br w:type="textWrapping"/>
        <w:t xml:space="preserve">• vištiena, antiena, kalakutiena – šviežia, nefasuota;</w:t>
        <w:br w:type="textWrapping"/>
        <w:t xml:space="preserve">• kiaušiniai – neženklinti, neregistruotų vištų augintojų;</w:t>
        <w:br w:type="textWrapping"/>
        <w:t xml:space="preserve">• silkės – nefasuotos;</w:t>
        <w:br w:type="textWrapping"/>
        <w:t xml:space="preserve">• jūrinės lydekos – nefasuotos;</w:t>
        <w:br w:type="textWrapping"/>
        <w:t xml:space="preserve">• menkės filė – nefasuota;</w:t>
        <w:br w:type="textWrapping"/>
        <w:t xml:space="preserve">• karosai, karšiai, menkės, sterkai, stintos, strimelės – švieži, nefasuoti;</w:t>
        <w:br w:type="textWrapping"/>
        <w:t xml:space="preserve">• medus – plastikiniame arba stikliniame indelyje;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