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24600" cy="8234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23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vasario mėn. su sausio mėn.</w:t>
        <w:br w:type="textWrapping"/>
        <w:t xml:space="preserve">** lyginant 2019 m. vasario mėn. su 2018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supakuotas;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supakuoti arba nesupakuoti;</w:t>
        <w:br w:type="textWrapping"/>
        <w:t xml:space="preserve">• kiauliena – šviežia, atšaldyta, supakuota arba nesupakuota;</w:t>
        <w:br w:type="textWrapping"/>
        <w:t xml:space="preserve">• vištienos ketvirčiai – užšaldyti, supakuoti;</w:t>
        <w:br w:type="textWrapping"/>
        <w:t xml:space="preserve">• broileris – viščiukas arba viščiukas broileris, užšaldytas, supakuotas;</w:t>
        <w:br w:type="textWrapping"/>
        <w:t xml:space="preserve">• vištų kiaušiniai – 10 vnt., rudi, popierinėse arba plastikinėse pakuotėse;</w:t>
        <w:br w:type="textWrapping"/>
        <w:t xml:space="preserve">• silkės – nesupakuotos;</w:t>
        <w:br w:type="textWrapping"/>
        <w:t xml:space="preserve">• jūrinės lydekos, menkės filė – supakuotos;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popierinėje arba plastikinėje pakuotėje;</w:t>
        <w:br w:type="textWrapping"/>
        <w:t xml:space="preserve">• grikių kruopos – neskaldytos, popierinėje arba plastikinėje pakuotėje;</w:t>
        <w:br w:type="textWrapping"/>
        <w:t xml:space="preserve">• manų kruopos – popierinėje arba plastikinėje pakuotėje;</w:t>
        <w:br w:type="textWrapping"/>
        <w:t xml:space="preserve">• makaronai – spagečiai, plonieji ir kiti (forminiai), plastikinėje pakuotėje;</w:t>
        <w:br w:type="textWrapping"/>
        <w:t xml:space="preserve">• cukrus – popierinėje arba plastikinėje pakuotėje;</w:t>
        <w:br w:type="textWrapping"/>
        <w:t xml:space="preserve">• daržovės – nesupakuotos;</w:t>
        <w:br w:type="textWrapping"/>
        <w:t xml:space="preserve">• rauginti kopūstai – supakuoti;</w:t>
        <w:br w:type="textWrapping"/>
        <w:t xml:space="preserve">• obuoliai – bet kokios veislės, supakuoti arba nesupakuoti;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