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13–16 sav. (2019 m. kovo 25–balandžio 21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