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8–11 sav. (2018 m. vasario 19–kovo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11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11 savaitę su 2017 m. 11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