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13–16 sav. (2018 m. kovo 26–balandžio 22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2018 m. 16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2018 m. 16 savaitę su 2017 m. 16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