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12–15 sav. (2018 m. kovo 19–balandžio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15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15 savaitę su 2017 m. 15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