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11–14 sav. (2018 m. kovo 12–balandžio 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14 savaitę su 2018 m. 14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14 savaitę su 2017 m. 14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