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46–49 sav. (2018 m. lapkričio 12–gruodžio 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49 savaitę su 2018 m. 48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49 savaitę su 2017 m. 49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