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45–48 sav. (2018 m. lapkričio 5–gruodžio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48 savaitę su 2018 m.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48 savaitę su 2017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