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15–18 sav. (2019 m. balandžio 8–gegužės 5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54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5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18 savaitę su 17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2019 m. 18 savaitę su 2018 m. 18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A. Kairytė, tel. (8 37) 39 78 02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