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9–12 sav. (2018 m. vasario 26–kovo 25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092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12 savaitę su 2018 m. 11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12 savaitę su 2017 m. 12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