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12–15 sav. (2018 m. kovo 19–balandžio 15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092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15 savaitę su 2018 m. 14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15 savaitę su 2017 m. 15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